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56EE6B">
      <w:pPr>
        <w:pStyle w:val="29"/>
        <w:keepNext w:val="0"/>
        <w:keepLines w:val="0"/>
        <w:pageBreakBefore w:val="0"/>
        <w:widowControl w:val="0"/>
        <w:kinsoku/>
        <w:wordWrap/>
        <w:overflowPunct/>
        <w:topLinePunct w:val="0"/>
        <w:autoSpaceDE w:val="0"/>
        <w:autoSpaceDN w:val="0"/>
        <w:bidi w:val="0"/>
        <w:adjustRightInd w:val="0"/>
        <w:snapToGrid/>
        <w:spacing w:before="287" w:beforeLines="100" w:line="571" w:lineRule="atLeast"/>
        <w:ind w:right="0"/>
        <w:jc w:val="center"/>
        <w:textAlignment w:val="auto"/>
        <w:outlineLvl w:val="9"/>
        <w:rPr>
          <w:rFonts w:hint="default" w:ascii="Times New Roman" w:hAnsi="Times New Roman" w:eastAsia="宋体" w:cs="Times New Roman"/>
          <w:b/>
          <w:color w:val="auto"/>
          <w:sz w:val="40"/>
          <w:szCs w:val="40"/>
          <w:highlight w:val="none"/>
          <w:lang w:val="en-US" w:eastAsia="zh-CN"/>
        </w:rPr>
      </w:pPr>
      <w:bookmarkStart w:id="0" w:name="_Hlk13080824"/>
    </w:p>
    <w:p w14:paraId="6D5DB28D">
      <w:pPr>
        <w:pStyle w:val="29"/>
        <w:keepNext w:val="0"/>
        <w:keepLines w:val="0"/>
        <w:pageBreakBefore w:val="0"/>
        <w:widowControl w:val="0"/>
        <w:kinsoku/>
        <w:wordWrap/>
        <w:overflowPunct/>
        <w:topLinePunct w:val="0"/>
        <w:autoSpaceDE w:val="0"/>
        <w:autoSpaceDN w:val="0"/>
        <w:bidi w:val="0"/>
        <w:adjustRightInd w:val="0"/>
        <w:snapToGrid/>
        <w:spacing w:before="287" w:beforeLines="100" w:line="571" w:lineRule="atLeast"/>
        <w:ind w:right="0"/>
        <w:jc w:val="center"/>
        <w:textAlignment w:val="auto"/>
        <w:outlineLvl w:val="9"/>
        <w:rPr>
          <w:rFonts w:hint="default" w:ascii="Times New Roman" w:hAnsi="Times New Roman" w:eastAsia="宋体" w:cs="Times New Roman"/>
          <w:b/>
          <w:color w:val="auto"/>
          <w:sz w:val="40"/>
          <w:szCs w:val="40"/>
          <w:highlight w:val="none"/>
          <w:lang w:val="en-US" w:eastAsia="zh-CN"/>
        </w:rPr>
      </w:pPr>
    </w:p>
    <w:p w14:paraId="2152413C">
      <w:pPr>
        <w:pStyle w:val="29"/>
        <w:keepNext w:val="0"/>
        <w:keepLines w:val="0"/>
        <w:pageBreakBefore w:val="0"/>
        <w:widowControl w:val="0"/>
        <w:kinsoku/>
        <w:wordWrap/>
        <w:overflowPunct/>
        <w:topLinePunct w:val="0"/>
        <w:autoSpaceDE w:val="0"/>
        <w:autoSpaceDN w:val="0"/>
        <w:bidi w:val="0"/>
        <w:adjustRightInd w:val="0"/>
        <w:snapToGrid/>
        <w:spacing w:before="287" w:beforeLines="100" w:line="571" w:lineRule="atLeast"/>
        <w:ind w:right="0"/>
        <w:jc w:val="center"/>
        <w:textAlignment w:val="auto"/>
        <w:outlineLvl w:val="9"/>
        <w:rPr>
          <w:rFonts w:hint="default" w:ascii="Times New Roman" w:hAnsi="Times New Roman" w:eastAsia="宋体" w:cs="Times New Roman"/>
          <w:b/>
          <w:color w:val="auto"/>
          <w:kern w:val="0"/>
          <w:sz w:val="40"/>
          <w:szCs w:val="40"/>
          <w:highlight w:val="none"/>
        </w:rPr>
      </w:pPr>
      <w:r>
        <w:rPr>
          <w:rFonts w:hint="default" w:ascii="Times New Roman" w:hAnsi="Times New Roman" w:eastAsia="宋体" w:cs="Times New Roman"/>
          <w:b/>
          <w:color w:val="auto"/>
          <w:sz w:val="40"/>
          <w:szCs w:val="40"/>
          <w:highlight w:val="none"/>
          <w:lang w:val="en-US" w:eastAsia="zh-CN"/>
        </w:rPr>
        <w:t>本溪市</w:t>
      </w:r>
      <w:r>
        <w:rPr>
          <w:rFonts w:hint="eastAsia" w:ascii="Times New Roman" w:cs="Times New Roman"/>
          <w:b/>
          <w:color w:val="auto"/>
          <w:sz w:val="40"/>
          <w:szCs w:val="40"/>
          <w:highlight w:val="none"/>
          <w:lang w:val="en-US" w:eastAsia="zh-CN"/>
        </w:rPr>
        <w:t>平山</w:t>
      </w:r>
      <w:r>
        <w:rPr>
          <w:rFonts w:hint="default" w:ascii="Times New Roman" w:hAnsi="Times New Roman" w:eastAsia="宋体" w:cs="Times New Roman"/>
          <w:b/>
          <w:color w:val="auto"/>
          <w:sz w:val="40"/>
          <w:szCs w:val="40"/>
          <w:highlight w:val="none"/>
          <w:lang w:val="en-US" w:eastAsia="zh-CN"/>
        </w:rPr>
        <w:t>区</w:t>
      </w:r>
      <w:r>
        <w:rPr>
          <w:rFonts w:hint="default" w:ascii="Times New Roman" w:hAnsi="Times New Roman" w:eastAsia="宋体" w:cs="Times New Roman"/>
          <w:b/>
          <w:color w:val="auto"/>
          <w:sz w:val="40"/>
          <w:szCs w:val="40"/>
          <w:highlight w:val="none"/>
        </w:rPr>
        <w:t>农村生活污水治理专项规划</w:t>
      </w:r>
      <w:bookmarkEnd w:id="0"/>
    </w:p>
    <w:p w14:paraId="2E8E1A6F">
      <w:pPr>
        <w:ind w:firstLine="2409" w:firstLineChars="600"/>
        <w:jc w:val="both"/>
        <w:rPr>
          <w:rFonts w:hint="default" w:ascii="Times New Roman" w:hAnsi="Times New Roman" w:eastAsia="宋体" w:cs="Times New Roman"/>
          <w:b/>
          <w:color w:val="auto"/>
          <w:kern w:val="0"/>
          <w:sz w:val="40"/>
          <w:szCs w:val="40"/>
          <w:highlight w:val="none"/>
        </w:rPr>
      </w:pPr>
      <w:r>
        <w:rPr>
          <w:rFonts w:hint="default" w:ascii="Times New Roman" w:hAnsi="Times New Roman" w:eastAsia="宋体" w:cs="Times New Roman"/>
          <w:b/>
          <w:color w:val="auto"/>
          <w:kern w:val="0"/>
          <w:sz w:val="40"/>
          <w:szCs w:val="40"/>
          <w:highlight w:val="none"/>
        </w:rPr>
        <w:t>（20</w:t>
      </w:r>
      <w:r>
        <w:rPr>
          <w:rFonts w:hint="default" w:ascii="Times New Roman" w:hAnsi="Times New Roman" w:eastAsia="宋体" w:cs="Times New Roman"/>
          <w:b/>
          <w:color w:val="auto"/>
          <w:kern w:val="0"/>
          <w:sz w:val="40"/>
          <w:szCs w:val="40"/>
          <w:highlight w:val="none"/>
          <w:lang w:val="en-US" w:eastAsia="zh-CN"/>
        </w:rPr>
        <w:t>2</w:t>
      </w:r>
      <w:r>
        <w:rPr>
          <w:rFonts w:hint="eastAsia" w:ascii="Times New Roman" w:hAnsi="Times New Roman" w:eastAsia="宋体" w:cs="Times New Roman"/>
          <w:b/>
          <w:color w:val="auto"/>
          <w:kern w:val="0"/>
          <w:sz w:val="40"/>
          <w:szCs w:val="40"/>
          <w:highlight w:val="none"/>
          <w:lang w:val="en-US" w:eastAsia="zh-CN"/>
        </w:rPr>
        <w:t>1</w:t>
      </w:r>
      <w:r>
        <w:rPr>
          <w:rFonts w:hint="default" w:ascii="Times New Roman" w:hAnsi="Times New Roman" w:eastAsia="宋体" w:cs="Times New Roman"/>
          <w:b/>
          <w:color w:val="auto"/>
          <w:kern w:val="0"/>
          <w:sz w:val="40"/>
          <w:szCs w:val="40"/>
          <w:highlight w:val="none"/>
        </w:rPr>
        <w:t>-20</w:t>
      </w:r>
      <w:r>
        <w:rPr>
          <w:rFonts w:hint="eastAsia" w:ascii="Times New Roman" w:hAnsi="Times New Roman" w:eastAsia="宋体" w:cs="Times New Roman"/>
          <w:b/>
          <w:color w:val="auto"/>
          <w:kern w:val="0"/>
          <w:sz w:val="40"/>
          <w:szCs w:val="40"/>
          <w:highlight w:val="none"/>
          <w:lang w:val="en-US" w:eastAsia="zh-CN"/>
        </w:rPr>
        <w:t>25年度</w:t>
      </w:r>
      <w:r>
        <w:rPr>
          <w:rFonts w:hint="default" w:ascii="Times New Roman" w:hAnsi="Times New Roman" w:eastAsia="宋体" w:cs="Times New Roman"/>
          <w:b/>
          <w:color w:val="auto"/>
          <w:kern w:val="0"/>
          <w:sz w:val="40"/>
          <w:szCs w:val="40"/>
          <w:highlight w:val="none"/>
        </w:rPr>
        <w:t>）</w:t>
      </w:r>
    </w:p>
    <w:p w14:paraId="6CB14910">
      <w:pPr>
        <w:ind w:firstLine="2811" w:firstLineChars="700"/>
        <w:rPr>
          <w:rFonts w:hint="default" w:ascii="Times New Roman" w:hAnsi="Times New Roman" w:eastAsia="宋体" w:cs="Times New Roman"/>
          <w:b/>
          <w:color w:val="auto"/>
          <w:kern w:val="0"/>
          <w:sz w:val="40"/>
          <w:szCs w:val="40"/>
          <w:highlight w:val="none"/>
        </w:rPr>
      </w:pPr>
    </w:p>
    <w:p w14:paraId="503C58A9">
      <w:pPr>
        <w:ind w:firstLine="2811" w:firstLineChars="700"/>
        <w:rPr>
          <w:rFonts w:hint="default" w:ascii="Times New Roman" w:hAnsi="Times New Roman" w:eastAsia="宋体" w:cs="Times New Roman"/>
          <w:b/>
          <w:color w:val="auto"/>
          <w:kern w:val="0"/>
          <w:sz w:val="40"/>
          <w:szCs w:val="40"/>
          <w:highlight w:val="none"/>
        </w:rPr>
      </w:pPr>
    </w:p>
    <w:p w14:paraId="37A8857F">
      <w:pPr>
        <w:ind w:firstLine="2811" w:firstLineChars="700"/>
        <w:rPr>
          <w:rFonts w:hint="default" w:ascii="Times New Roman" w:hAnsi="Times New Roman" w:eastAsia="宋体" w:cs="Times New Roman"/>
          <w:b/>
          <w:color w:val="auto"/>
          <w:kern w:val="0"/>
          <w:sz w:val="40"/>
          <w:szCs w:val="40"/>
          <w:highlight w:val="none"/>
        </w:rPr>
      </w:pPr>
    </w:p>
    <w:p w14:paraId="2D256DC1">
      <w:pPr>
        <w:ind w:firstLine="2811" w:firstLineChars="700"/>
        <w:rPr>
          <w:rFonts w:hint="default" w:ascii="Times New Roman" w:hAnsi="Times New Roman" w:eastAsia="宋体" w:cs="Times New Roman"/>
          <w:b/>
          <w:color w:val="auto"/>
          <w:kern w:val="0"/>
          <w:sz w:val="40"/>
          <w:szCs w:val="40"/>
          <w:highlight w:val="none"/>
        </w:rPr>
      </w:pPr>
    </w:p>
    <w:p w14:paraId="2C9F1BDE">
      <w:pPr>
        <w:ind w:firstLine="2811" w:firstLineChars="700"/>
        <w:rPr>
          <w:rFonts w:hint="default" w:ascii="Times New Roman" w:hAnsi="Times New Roman" w:eastAsia="宋体" w:cs="Times New Roman"/>
          <w:b/>
          <w:color w:val="auto"/>
          <w:kern w:val="0"/>
          <w:sz w:val="40"/>
          <w:szCs w:val="40"/>
          <w:highlight w:val="none"/>
        </w:rPr>
      </w:pPr>
    </w:p>
    <w:p w14:paraId="643F5E13">
      <w:pPr>
        <w:ind w:firstLine="2811" w:firstLineChars="700"/>
        <w:rPr>
          <w:rFonts w:hint="default" w:ascii="Times New Roman" w:hAnsi="Times New Roman" w:eastAsia="宋体" w:cs="Times New Roman"/>
          <w:b/>
          <w:color w:val="auto"/>
          <w:kern w:val="0"/>
          <w:sz w:val="40"/>
          <w:szCs w:val="40"/>
          <w:highlight w:val="none"/>
        </w:rPr>
      </w:pPr>
    </w:p>
    <w:p w14:paraId="6D87DCB1">
      <w:pPr>
        <w:ind w:firstLine="2811" w:firstLineChars="700"/>
        <w:rPr>
          <w:rFonts w:hint="default" w:ascii="Times New Roman" w:hAnsi="Times New Roman" w:eastAsia="宋体" w:cs="Times New Roman"/>
          <w:b/>
          <w:color w:val="auto"/>
          <w:kern w:val="0"/>
          <w:sz w:val="40"/>
          <w:szCs w:val="40"/>
          <w:highlight w:val="none"/>
        </w:rPr>
      </w:pPr>
    </w:p>
    <w:p w14:paraId="5C199651">
      <w:pPr>
        <w:keepNext w:val="0"/>
        <w:keepLines w:val="0"/>
        <w:pageBreakBefore w:val="0"/>
        <w:widowControl w:val="0"/>
        <w:kinsoku/>
        <w:wordWrap/>
        <w:overflowPunct/>
        <w:topLinePunct w:val="0"/>
        <w:bidi w:val="0"/>
        <w:snapToGrid/>
        <w:spacing w:before="120" w:beforeLines="50" w:line="360" w:lineRule="auto"/>
        <w:ind w:right="0"/>
        <w:jc w:val="center"/>
        <w:textAlignment w:val="auto"/>
        <w:outlineLvl w:val="9"/>
        <w:rPr>
          <w:rFonts w:hint="default" w:ascii="Times New Roman" w:hAnsi="Times New Roman" w:eastAsia="宋体" w:cs="Times New Roman"/>
          <w:b/>
          <w:color w:val="auto"/>
          <w:sz w:val="36"/>
          <w:szCs w:val="36"/>
          <w:highlight w:val="none"/>
        </w:rPr>
      </w:pPr>
    </w:p>
    <w:p w14:paraId="61414DD2">
      <w:pPr>
        <w:keepNext w:val="0"/>
        <w:keepLines w:val="0"/>
        <w:pageBreakBefore w:val="0"/>
        <w:widowControl w:val="0"/>
        <w:kinsoku/>
        <w:wordWrap/>
        <w:overflowPunct/>
        <w:topLinePunct w:val="0"/>
        <w:bidi w:val="0"/>
        <w:snapToGrid/>
        <w:spacing w:before="120" w:beforeLines="50" w:line="360" w:lineRule="auto"/>
        <w:ind w:right="0"/>
        <w:jc w:val="center"/>
        <w:textAlignment w:val="auto"/>
        <w:outlineLvl w:val="9"/>
        <w:rPr>
          <w:rFonts w:hint="default" w:ascii="Times New Roman" w:hAnsi="Times New Roman" w:eastAsia="宋体" w:cs="Times New Roman"/>
          <w:b/>
          <w:color w:val="auto"/>
          <w:sz w:val="36"/>
          <w:szCs w:val="36"/>
          <w:highlight w:val="none"/>
        </w:rPr>
      </w:pPr>
    </w:p>
    <w:p w14:paraId="0CA5D982">
      <w:pPr>
        <w:keepNext w:val="0"/>
        <w:keepLines w:val="0"/>
        <w:pageBreakBefore w:val="0"/>
        <w:widowControl w:val="0"/>
        <w:kinsoku/>
        <w:wordWrap/>
        <w:overflowPunct/>
        <w:topLinePunct w:val="0"/>
        <w:bidi w:val="0"/>
        <w:snapToGrid/>
        <w:spacing w:before="120" w:beforeLines="50" w:line="360" w:lineRule="auto"/>
        <w:ind w:right="0"/>
        <w:jc w:val="center"/>
        <w:textAlignment w:val="auto"/>
        <w:outlineLvl w:val="9"/>
        <w:rPr>
          <w:rFonts w:hint="default" w:ascii="Times New Roman" w:hAnsi="Times New Roman" w:eastAsia="宋体" w:cs="Times New Roman"/>
          <w:b/>
          <w:color w:val="auto"/>
          <w:sz w:val="36"/>
          <w:szCs w:val="36"/>
          <w:highlight w:val="none"/>
        </w:rPr>
      </w:pPr>
      <w:r>
        <w:rPr>
          <w:rFonts w:hint="eastAsia" w:ascii="Times New Roman" w:hAnsi="Times New Roman" w:eastAsia="宋体" w:cs="Times New Roman"/>
          <w:b/>
          <w:color w:val="auto"/>
          <w:sz w:val="36"/>
          <w:szCs w:val="36"/>
          <w:highlight w:val="none"/>
          <w:lang w:val="en-US" w:eastAsia="zh-CN"/>
        </w:rPr>
        <w:t xml:space="preserve">   </w:t>
      </w:r>
      <w:r>
        <w:rPr>
          <w:rFonts w:hint="default" w:ascii="Times New Roman" w:hAnsi="Times New Roman" w:eastAsia="宋体" w:cs="Times New Roman"/>
          <w:b/>
          <w:color w:val="auto"/>
          <w:sz w:val="36"/>
          <w:szCs w:val="36"/>
          <w:highlight w:val="none"/>
        </w:rPr>
        <w:t>二〇</w:t>
      </w:r>
      <w:r>
        <w:rPr>
          <w:rFonts w:hint="default" w:ascii="Times New Roman" w:hAnsi="Times New Roman" w:eastAsia="宋体" w:cs="Times New Roman"/>
          <w:b/>
          <w:color w:val="auto"/>
          <w:sz w:val="36"/>
          <w:szCs w:val="36"/>
          <w:highlight w:val="none"/>
          <w:lang w:val="en-US" w:eastAsia="zh-CN"/>
        </w:rPr>
        <w:t>二</w:t>
      </w:r>
      <w:r>
        <w:rPr>
          <w:rFonts w:hint="eastAsia" w:ascii="Times New Roman" w:hAnsi="Times New Roman" w:eastAsia="宋体" w:cs="Times New Roman"/>
          <w:b/>
          <w:color w:val="auto"/>
          <w:sz w:val="36"/>
          <w:szCs w:val="36"/>
          <w:highlight w:val="none"/>
          <w:lang w:val="en-US" w:eastAsia="zh-CN"/>
        </w:rPr>
        <w:t>二</w:t>
      </w:r>
      <w:r>
        <w:rPr>
          <w:rFonts w:hint="default" w:ascii="Times New Roman" w:hAnsi="Times New Roman" w:eastAsia="宋体" w:cs="Times New Roman"/>
          <w:b/>
          <w:color w:val="auto"/>
          <w:sz w:val="36"/>
          <w:szCs w:val="36"/>
          <w:highlight w:val="none"/>
        </w:rPr>
        <w:t>年</w:t>
      </w:r>
      <w:r>
        <w:rPr>
          <w:rFonts w:hint="eastAsia" w:ascii="Times New Roman" w:hAnsi="Times New Roman" w:eastAsia="宋体" w:cs="Times New Roman"/>
          <w:b/>
          <w:color w:val="auto"/>
          <w:sz w:val="36"/>
          <w:szCs w:val="36"/>
          <w:highlight w:val="none"/>
          <w:lang w:val="en-US" w:eastAsia="zh-CN"/>
        </w:rPr>
        <w:t>四</w:t>
      </w:r>
      <w:r>
        <w:rPr>
          <w:rFonts w:hint="default" w:ascii="Times New Roman" w:hAnsi="Times New Roman" w:eastAsia="宋体" w:cs="Times New Roman"/>
          <w:b/>
          <w:color w:val="auto"/>
          <w:sz w:val="36"/>
          <w:szCs w:val="36"/>
          <w:highlight w:val="none"/>
        </w:rPr>
        <w:t>月</w:t>
      </w:r>
    </w:p>
    <w:p w14:paraId="17EEF5E0">
      <w:pPr>
        <w:keepNext w:val="0"/>
        <w:keepLines w:val="0"/>
        <w:pageBreakBefore w:val="0"/>
        <w:widowControl w:val="0"/>
        <w:kinsoku/>
        <w:wordWrap/>
        <w:overflowPunct/>
        <w:topLinePunct w:val="0"/>
        <w:bidi w:val="0"/>
        <w:snapToGrid/>
        <w:spacing w:before="120" w:beforeLines="50" w:line="360" w:lineRule="auto"/>
        <w:ind w:right="0"/>
        <w:jc w:val="center"/>
        <w:textAlignment w:val="auto"/>
        <w:outlineLvl w:val="9"/>
        <w:rPr>
          <w:rFonts w:hint="default" w:ascii="Times New Roman" w:hAnsi="Times New Roman" w:eastAsia="宋体" w:cs="Times New Roman"/>
          <w:b/>
          <w:color w:val="auto"/>
          <w:sz w:val="36"/>
          <w:szCs w:val="36"/>
          <w:highlight w:val="none"/>
        </w:rPr>
      </w:pPr>
    </w:p>
    <w:p w14:paraId="5A690E1B">
      <w:pPr>
        <w:keepNext w:val="0"/>
        <w:keepLines w:val="0"/>
        <w:pageBreakBefore w:val="0"/>
        <w:widowControl w:val="0"/>
        <w:kinsoku/>
        <w:wordWrap/>
        <w:overflowPunct/>
        <w:topLinePunct w:val="0"/>
        <w:bidi w:val="0"/>
        <w:snapToGrid/>
        <w:spacing w:before="120" w:beforeLines="50" w:line="360" w:lineRule="auto"/>
        <w:ind w:right="0"/>
        <w:jc w:val="center"/>
        <w:textAlignment w:val="auto"/>
        <w:outlineLvl w:val="9"/>
        <w:rPr>
          <w:rFonts w:hint="default" w:ascii="Times New Roman" w:hAnsi="Times New Roman" w:eastAsia="宋体" w:cs="Times New Roman"/>
          <w:b/>
          <w:color w:val="auto"/>
          <w:sz w:val="36"/>
          <w:szCs w:val="36"/>
          <w:highlight w:val="none"/>
        </w:rPr>
      </w:pPr>
    </w:p>
    <w:p w14:paraId="50BB3BF0">
      <w:pPr>
        <w:keepNext w:val="0"/>
        <w:keepLines w:val="0"/>
        <w:pageBreakBefore w:val="0"/>
        <w:widowControl w:val="0"/>
        <w:kinsoku/>
        <w:wordWrap/>
        <w:overflowPunct/>
        <w:topLinePunct w:val="0"/>
        <w:bidi w:val="0"/>
        <w:snapToGrid/>
        <w:spacing w:before="120" w:beforeLines="50" w:line="360" w:lineRule="auto"/>
        <w:ind w:right="0"/>
        <w:jc w:val="center"/>
        <w:textAlignment w:val="auto"/>
        <w:outlineLvl w:val="9"/>
        <w:rPr>
          <w:rFonts w:hint="default" w:ascii="Times New Roman" w:hAnsi="Times New Roman" w:eastAsia="宋体" w:cs="Times New Roman"/>
          <w:b/>
          <w:color w:val="auto"/>
          <w:sz w:val="36"/>
          <w:szCs w:val="36"/>
          <w:highlight w:val="none"/>
        </w:rPr>
      </w:pPr>
    </w:p>
    <w:p w14:paraId="4CBFEFA7">
      <w:pPr>
        <w:keepNext w:val="0"/>
        <w:keepLines w:val="0"/>
        <w:pageBreakBefore w:val="0"/>
        <w:widowControl w:val="0"/>
        <w:kinsoku/>
        <w:wordWrap/>
        <w:overflowPunct/>
        <w:topLinePunct w:val="0"/>
        <w:bidi w:val="0"/>
        <w:snapToGrid/>
        <w:spacing w:before="120" w:beforeLines="50" w:line="360" w:lineRule="auto"/>
        <w:ind w:right="0"/>
        <w:jc w:val="center"/>
        <w:textAlignment w:val="auto"/>
        <w:outlineLvl w:val="9"/>
        <w:rPr>
          <w:rFonts w:hint="default" w:ascii="Times New Roman" w:hAnsi="Times New Roman" w:eastAsia="宋体" w:cs="Times New Roman"/>
          <w:b/>
          <w:color w:val="auto"/>
          <w:sz w:val="36"/>
          <w:szCs w:val="36"/>
          <w:highlight w:val="none"/>
          <w:lang w:val="en-US" w:eastAsia="zh-CN"/>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sdt>
      <w:sdtPr>
        <w:rPr>
          <w:rFonts w:ascii="宋体" w:hAnsi="宋体" w:eastAsia="宋体" w:cstheme="minorBidi"/>
          <w:b/>
          <w:bCs/>
          <w:color w:val="auto"/>
          <w:kern w:val="2"/>
          <w:sz w:val="28"/>
          <w:szCs w:val="28"/>
          <w:highlight w:val="none"/>
          <w:lang w:val="en-US" w:eastAsia="zh-CN" w:bidi="ar-SA"/>
        </w:rPr>
        <w:id w:val="147470965"/>
        <w15:color w:val="DBDBDB"/>
        <w:docPartObj>
          <w:docPartGallery w:val="Table of Contents"/>
          <w:docPartUnique/>
        </w:docPartObj>
      </w:sdtPr>
      <w:sdtEndPr>
        <w:rPr>
          <w:rFonts w:hint="default" w:ascii="Times New Roman" w:hAnsi="Times New Roman" w:eastAsia="宋体" w:cs="Times New Roman"/>
          <w:b/>
          <w:bCs/>
          <w:color w:val="auto"/>
          <w:kern w:val="2"/>
          <w:sz w:val="21"/>
          <w:szCs w:val="36"/>
          <w:highlight w:val="none"/>
          <w:lang w:val="en-US" w:eastAsia="zh-CN" w:bidi="ar-SA"/>
        </w:rPr>
      </w:sdtEndPr>
      <w:sdtContent>
        <w:p w14:paraId="53A6CD79">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rPr>
              <w:rFonts w:hint="default" w:ascii="宋体" w:hAnsi="宋体" w:eastAsia="宋体" w:cstheme="minorBidi"/>
              <w:b/>
              <w:bCs/>
              <w:color w:val="auto"/>
              <w:kern w:val="2"/>
              <w:sz w:val="28"/>
              <w:szCs w:val="28"/>
              <w:highlight w:val="none"/>
              <w:lang w:val="en-US" w:eastAsia="zh-CN" w:bidi="ar-SA"/>
            </w:rPr>
          </w:pPr>
          <w:r>
            <w:rPr>
              <w:rFonts w:hint="default" w:ascii="宋体" w:hAnsi="宋体" w:eastAsia="宋体" w:cstheme="minorBidi"/>
              <w:b/>
              <w:bCs/>
              <w:color w:val="auto"/>
              <w:kern w:val="2"/>
              <w:sz w:val="28"/>
              <w:szCs w:val="28"/>
              <w:highlight w:val="none"/>
              <w:lang w:val="en-US" w:eastAsia="zh-CN" w:bidi="ar-SA"/>
            </w:rPr>
            <w:t>目</w:t>
          </w:r>
          <w:r>
            <w:rPr>
              <w:rFonts w:hint="eastAsia" w:ascii="宋体" w:hAnsi="宋体" w:eastAsia="宋体" w:cstheme="minorBidi"/>
              <w:b/>
              <w:bCs/>
              <w:color w:val="auto"/>
              <w:kern w:val="2"/>
              <w:sz w:val="28"/>
              <w:szCs w:val="28"/>
              <w:highlight w:val="none"/>
              <w:lang w:val="en-US" w:eastAsia="zh-CN" w:bidi="ar-SA"/>
            </w:rPr>
            <w:t xml:space="preserve"> </w:t>
          </w:r>
          <w:r>
            <w:rPr>
              <w:rFonts w:hint="default" w:ascii="宋体" w:hAnsi="宋体" w:eastAsia="宋体" w:cstheme="minorBidi"/>
              <w:b/>
              <w:bCs/>
              <w:color w:val="auto"/>
              <w:kern w:val="2"/>
              <w:sz w:val="28"/>
              <w:szCs w:val="28"/>
              <w:highlight w:val="none"/>
              <w:lang w:val="en-US" w:eastAsia="zh-CN" w:bidi="ar-SA"/>
            </w:rPr>
            <w:t>录</w:t>
          </w:r>
        </w:p>
        <w:p w14:paraId="1E71460D">
          <w:pPr>
            <w:keepNext w:val="0"/>
            <w:keepLines w:val="0"/>
            <w:pageBreakBefore w:val="0"/>
            <w:widowControl w:val="0"/>
            <w:kinsoku/>
            <w:wordWrap/>
            <w:overflowPunct/>
            <w:topLinePunct w:val="0"/>
            <w:autoSpaceDE/>
            <w:autoSpaceDN/>
            <w:bidi w:val="0"/>
            <w:adjustRightInd/>
            <w:snapToGrid/>
            <w:spacing w:before="0" w:beforeLines="0" w:after="0" w:afterLines="0" w:line="480" w:lineRule="exact"/>
            <w:ind w:left="0" w:leftChars="0" w:right="0" w:rightChars="0" w:firstLine="0" w:firstLineChars="0"/>
            <w:jc w:val="center"/>
            <w:textAlignment w:val="auto"/>
            <w:rPr>
              <w:color w:val="auto"/>
              <w:highlight w:val="none"/>
            </w:rPr>
          </w:pPr>
        </w:p>
        <w:p w14:paraId="7AADAEAE">
          <w:pPr>
            <w:pStyle w:val="12"/>
            <w:tabs>
              <w:tab w:val="right" w:leader="dot" w:pos="8306"/>
            </w:tabs>
          </w:pPr>
          <w:r>
            <w:rPr>
              <w:rFonts w:hint="default" w:ascii="Times New Roman" w:hAnsi="Times New Roman" w:eastAsia="宋体" w:cs="Times New Roman"/>
              <w:b/>
              <w:color w:val="auto"/>
              <w:sz w:val="36"/>
              <w:szCs w:val="36"/>
              <w:highlight w:val="none"/>
              <w:lang w:val="en-US" w:eastAsia="zh-CN"/>
            </w:rPr>
            <w:fldChar w:fldCharType="begin"/>
          </w:r>
          <w:r>
            <w:rPr>
              <w:rFonts w:hint="default" w:ascii="Times New Roman" w:hAnsi="Times New Roman" w:eastAsia="宋体" w:cs="Times New Roman"/>
              <w:b/>
              <w:color w:val="auto"/>
              <w:sz w:val="36"/>
              <w:szCs w:val="36"/>
              <w:highlight w:val="none"/>
              <w:lang w:val="en-US" w:eastAsia="zh-CN"/>
            </w:rPr>
            <w:instrText xml:space="preserve">TOC \o "1-2" \h \u </w:instrText>
          </w:r>
          <w:r>
            <w:rPr>
              <w:rFonts w:hint="default" w:ascii="Times New Roman" w:hAnsi="Times New Roman" w:eastAsia="宋体" w:cs="Times New Roman"/>
              <w:b/>
              <w:color w:val="auto"/>
              <w:sz w:val="36"/>
              <w:szCs w:val="36"/>
              <w:highlight w:val="none"/>
              <w:lang w:val="en-US" w:eastAsia="zh-CN"/>
            </w:rPr>
            <w:fldChar w:fldCharType="separate"/>
          </w: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_Toc32515 </w:instrText>
          </w:r>
          <w:r>
            <w:rPr>
              <w:rFonts w:hint="default" w:ascii="Times New Roman" w:hAnsi="Times New Roman" w:eastAsia="宋体" w:cs="Times New Roman"/>
              <w:szCs w:val="36"/>
              <w:highlight w:val="none"/>
              <w:lang w:val="en-US" w:eastAsia="zh-CN"/>
            </w:rPr>
            <w:fldChar w:fldCharType="separate"/>
          </w:r>
          <w:r>
            <w:rPr>
              <w:rFonts w:hint="default" w:ascii="Times New Roman" w:hAnsi="Times New Roman" w:eastAsia="宋体" w:cs="Times New Roman"/>
              <w:bCs/>
              <w:szCs w:val="32"/>
              <w:highlight w:val="none"/>
              <w:lang w:val="en-US" w:eastAsia="zh-CN"/>
            </w:rPr>
            <w:t>1  总则</w:t>
          </w:r>
          <w:r>
            <w:tab/>
          </w:r>
          <w:r>
            <w:fldChar w:fldCharType="begin"/>
          </w:r>
          <w:r>
            <w:instrText xml:space="preserve"> PAGEREF _Toc32515 \h </w:instrText>
          </w:r>
          <w:r>
            <w:fldChar w:fldCharType="separate"/>
          </w:r>
          <w:r>
            <w:t>1</w:t>
          </w:r>
          <w:r>
            <w:fldChar w:fldCharType="end"/>
          </w:r>
          <w:r>
            <w:rPr>
              <w:rFonts w:hint="default" w:ascii="Times New Roman" w:hAnsi="Times New Roman" w:eastAsia="宋体" w:cs="Times New Roman"/>
              <w:color w:val="auto"/>
              <w:szCs w:val="36"/>
              <w:highlight w:val="none"/>
              <w:lang w:val="en-US" w:eastAsia="zh-CN"/>
            </w:rPr>
            <w:fldChar w:fldCharType="end"/>
          </w:r>
        </w:p>
        <w:p w14:paraId="4C5BAB93">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_Toc5084 </w:instrText>
          </w:r>
          <w:r>
            <w:rPr>
              <w:rFonts w:hint="default" w:ascii="Times New Roman" w:hAnsi="Times New Roman" w:eastAsia="宋体" w:cs="Times New Roman"/>
              <w:szCs w:val="36"/>
              <w:highlight w:val="none"/>
              <w:lang w:val="en-US" w:eastAsia="zh-CN"/>
            </w:rPr>
            <w:fldChar w:fldCharType="separate"/>
          </w:r>
          <w:r>
            <w:rPr>
              <w:rFonts w:hint="default" w:ascii="Times New Roman" w:hAnsi="Times New Roman" w:eastAsia="宋体" w:cs="Times New Roman"/>
              <w:bCs/>
              <w:szCs w:val="28"/>
              <w:lang w:val="en-US" w:eastAsia="zh-CN"/>
            </w:rPr>
            <w:t xml:space="preserve">1.1 </w:t>
          </w:r>
          <w:r>
            <w:rPr>
              <w:rFonts w:hint="default" w:ascii="Times New Roman" w:hAnsi="Times New Roman" w:eastAsia="宋体" w:cs="Times New Roman"/>
              <w:bCs/>
              <w:szCs w:val="28"/>
              <w:highlight w:val="none"/>
              <w:lang w:val="en-US" w:eastAsia="zh-CN"/>
            </w:rPr>
            <w:t>规划背景</w:t>
          </w:r>
          <w:r>
            <w:tab/>
          </w:r>
          <w:r>
            <w:fldChar w:fldCharType="begin"/>
          </w:r>
          <w:r>
            <w:instrText xml:space="preserve"> PAGEREF _Toc5084 \h </w:instrText>
          </w:r>
          <w:r>
            <w:fldChar w:fldCharType="separate"/>
          </w:r>
          <w:r>
            <w:t>1</w:t>
          </w:r>
          <w:r>
            <w:fldChar w:fldCharType="end"/>
          </w:r>
          <w:r>
            <w:rPr>
              <w:rFonts w:hint="default" w:ascii="Times New Roman" w:hAnsi="Times New Roman" w:eastAsia="宋体" w:cs="Times New Roman"/>
              <w:color w:val="auto"/>
              <w:szCs w:val="36"/>
              <w:highlight w:val="none"/>
              <w:lang w:val="en-US" w:eastAsia="zh-CN"/>
            </w:rPr>
            <w:fldChar w:fldCharType="end"/>
          </w:r>
        </w:p>
        <w:p w14:paraId="0B50BBE2">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_Toc7140 </w:instrText>
          </w:r>
          <w:r>
            <w:rPr>
              <w:rFonts w:hint="default" w:ascii="Times New Roman" w:hAnsi="Times New Roman" w:eastAsia="宋体" w:cs="Times New Roman"/>
              <w:szCs w:val="36"/>
              <w:highlight w:val="none"/>
              <w:lang w:val="en-US" w:eastAsia="zh-CN"/>
            </w:rPr>
            <w:fldChar w:fldCharType="separate"/>
          </w:r>
          <w:r>
            <w:rPr>
              <w:rFonts w:hint="default" w:ascii="Times New Roman" w:hAnsi="Times New Roman" w:eastAsia="宋体" w:cs="Times New Roman"/>
              <w:bCs/>
              <w:szCs w:val="28"/>
              <w:highlight w:val="none"/>
              <w:lang w:val="en-US" w:eastAsia="zh-CN"/>
            </w:rPr>
            <w:t>1.2  编制依据</w:t>
          </w:r>
          <w:r>
            <w:tab/>
          </w:r>
          <w:r>
            <w:fldChar w:fldCharType="begin"/>
          </w:r>
          <w:r>
            <w:instrText xml:space="preserve"> PAGEREF _Toc7140 \h </w:instrText>
          </w:r>
          <w:r>
            <w:fldChar w:fldCharType="separate"/>
          </w:r>
          <w:r>
            <w:t>2</w:t>
          </w:r>
          <w:r>
            <w:fldChar w:fldCharType="end"/>
          </w:r>
          <w:r>
            <w:rPr>
              <w:rFonts w:hint="default" w:ascii="Times New Roman" w:hAnsi="Times New Roman" w:eastAsia="宋体" w:cs="Times New Roman"/>
              <w:color w:val="auto"/>
              <w:szCs w:val="36"/>
              <w:highlight w:val="none"/>
              <w:lang w:val="en-US" w:eastAsia="zh-CN"/>
            </w:rPr>
            <w:fldChar w:fldCharType="end"/>
          </w:r>
        </w:p>
        <w:p w14:paraId="1F3ACBD8">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_Toc28098 </w:instrText>
          </w:r>
          <w:r>
            <w:rPr>
              <w:rFonts w:hint="default" w:ascii="Times New Roman" w:hAnsi="Times New Roman" w:eastAsia="宋体" w:cs="Times New Roman"/>
              <w:szCs w:val="36"/>
              <w:highlight w:val="none"/>
              <w:lang w:val="en-US" w:eastAsia="zh-CN"/>
            </w:rPr>
            <w:fldChar w:fldCharType="separate"/>
          </w:r>
          <w:r>
            <w:rPr>
              <w:rFonts w:hint="default" w:ascii="Times New Roman" w:hAnsi="Times New Roman" w:eastAsia="宋体" w:cs="Times New Roman"/>
              <w:bCs/>
              <w:szCs w:val="28"/>
              <w:highlight w:val="none"/>
              <w:lang w:val="en-US" w:eastAsia="zh-CN"/>
            </w:rPr>
            <w:t xml:space="preserve">1.3 </w:t>
          </w:r>
          <w:r>
            <w:rPr>
              <w:rFonts w:hint="eastAsia" w:ascii="Times New Roman" w:hAnsi="Times New Roman" w:eastAsia="宋体" w:cs="Times New Roman"/>
              <w:bCs/>
              <w:szCs w:val="28"/>
              <w:highlight w:val="none"/>
              <w:lang w:val="en-US" w:eastAsia="zh-CN"/>
            </w:rPr>
            <w:t xml:space="preserve"> </w:t>
          </w:r>
          <w:r>
            <w:rPr>
              <w:rFonts w:hint="default" w:ascii="Times New Roman" w:hAnsi="Times New Roman" w:eastAsia="宋体" w:cs="Times New Roman"/>
              <w:bCs/>
              <w:szCs w:val="28"/>
              <w:highlight w:val="none"/>
              <w:lang w:val="en-US" w:eastAsia="zh-CN"/>
            </w:rPr>
            <w:t>规划范围</w:t>
          </w:r>
          <w:r>
            <w:tab/>
          </w:r>
          <w:r>
            <w:fldChar w:fldCharType="begin"/>
          </w:r>
          <w:r>
            <w:instrText xml:space="preserve"> PAGEREF _Toc28098 \h </w:instrText>
          </w:r>
          <w:r>
            <w:fldChar w:fldCharType="separate"/>
          </w:r>
          <w:r>
            <w:t>4</w:t>
          </w:r>
          <w:r>
            <w:fldChar w:fldCharType="end"/>
          </w:r>
          <w:r>
            <w:rPr>
              <w:rFonts w:hint="default" w:ascii="Times New Roman" w:hAnsi="Times New Roman" w:eastAsia="宋体" w:cs="Times New Roman"/>
              <w:color w:val="auto"/>
              <w:szCs w:val="36"/>
              <w:highlight w:val="none"/>
              <w:lang w:val="en-US" w:eastAsia="zh-CN"/>
            </w:rPr>
            <w:fldChar w:fldCharType="end"/>
          </w:r>
        </w:p>
        <w:p w14:paraId="1A45C227">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_Toc16697 </w:instrText>
          </w:r>
          <w:r>
            <w:rPr>
              <w:rFonts w:hint="default" w:ascii="Times New Roman" w:hAnsi="Times New Roman" w:eastAsia="宋体" w:cs="Times New Roman"/>
              <w:szCs w:val="36"/>
              <w:highlight w:val="none"/>
              <w:lang w:val="en-US" w:eastAsia="zh-CN"/>
            </w:rPr>
            <w:fldChar w:fldCharType="separate"/>
          </w:r>
          <w:r>
            <w:rPr>
              <w:rFonts w:hint="default" w:ascii="Times New Roman" w:hAnsi="Times New Roman" w:eastAsia="宋体" w:cs="Times New Roman"/>
              <w:bCs/>
              <w:szCs w:val="28"/>
              <w:highlight w:val="none"/>
              <w:lang w:val="en-US" w:eastAsia="zh-CN"/>
            </w:rPr>
            <w:t>1.4  规划期限</w:t>
          </w:r>
          <w:r>
            <w:tab/>
          </w:r>
          <w:r>
            <w:fldChar w:fldCharType="begin"/>
          </w:r>
          <w:r>
            <w:instrText xml:space="preserve"> PAGEREF _Toc16697 \h </w:instrText>
          </w:r>
          <w:r>
            <w:fldChar w:fldCharType="separate"/>
          </w:r>
          <w:r>
            <w:t>4</w:t>
          </w:r>
          <w:r>
            <w:fldChar w:fldCharType="end"/>
          </w:r>
          <w:r>
            <w:rPr>
              <w:rFonts w:hint="default" w:ascii="Times New Roman" w:hAnsi="Times New Roman" w:eastAsia="宋体" w:cs="Times New Roman"/>
              <w:color w:val="auto"/>
              <w:szCs w:val="36"/>
              <w:highlight w:val="none"/>
              <w:lang w:val="en-US" w:eastAsia="zh-CN"/>
            </w:rPr>
            <w:fldChar w:fldCharType="end"/>
          </w:r>
        </w:p>
        <w:p w14:paraId="6E487A01">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_Toc5841 </w:instrText>
          </w:r>
          <w:r>
            <w:rPr>
              <w:rFonts w:hint="default" w:ascii="Times New Roman" w:hAnsi="Times New Roman" w:eastAsia="宋体" w:cs="Times New Roman"/>
              <w:szCs w:val="36"/>
              <w:highlight w:val="none"/>
              <w:lang w:val="en-US" w:eastAsia="zh-CN"/>
            </w:rPr>
            <w:fldChar w:fldCharType="separate"/>
          </w:r>
          <w:r>
            <w:rPr>
              <w:rFonts w:hint="default" w:ascii="Times New Roman" w:hAnsi="Times New Roman" w:eastAsia="宋体" w:cs="Times New Roman"/>
              <w:bCs/>
              <w:szCs w:val="28"/>
              <w:highlight w:val="none"/>
              <w:lang w:val="en-US" w:eastAsia="zh-CN"/>
            </w:rPr>
            <w:t xml:space="preserve">1.5 </w:t>
          </w:r>
          <w:r>
            <w:rPr>
              <w:rFonts w:hint="eastAsia" w:ascii="Times New Roman" w:hAnsi="Times New Roman" w:eastAsia="宋体" w:cs="Times New Roman"/>
              <w:bCs/>
              <w:szCs w:val="28"/>
              <w:highlight w:val="none"/>
              <w:lang w:val="en-US" w:eastAsia="zh-CN"/>
            </w:rPr>
            <w:t xml:space="preserve"> </w:t>
          </w:r>
          <w:r>
            <w:rPr>
              <w:rFonts w:hint="default" w:ascii="Times New Roman" w:hAnsi="Times New Roman" w:eastAsia="宋体" w:cs="Times New Roman"/>
              <w:bCs/>
              <w:szCs w:val="28"/>
              <w:highlight w:val="none"/>
              <w:lang w:val="en-US" w:eastAsia="zh-CN"/>
            </w:rPr>
            <w:t>规划目标</w:t>
          </w:r>
          <w:r>
            <w:tab/>
          </w:r>
          <w:r>
            <w:fldChar w:fldCharType="begin"/>
          </w:r>
          <w:r>
            <w:instrText xml:space="preserve"> PAGEREF _Toc5841 \h </w:instrText>
          </w:r>
          <w:r>
            <w:fldChar w:fldCharType="separate"/>
          </w:r>
          <w:r>
            <w:t>5</w:t>
          </w:r>
          <w:r>
            <w:fldChar w:fldCharType="end"/>
          </w:r>
          <w:r>
            <w:rPr>
              <w:rFonts w:hint="default" w:ascii="Times New Roman" w:hAnsi="Times New Roman" w:eastAsia="宋体" w:cs="Times New Roman"/>
              <w:color w:val="auto"/>
              <w:szCs w:val="36"/>
              <w:highlight w:val="none"/>
              <w:lang w:val="en-US" w:eastAsia="zh-CN"/>
            </w:rPr>
            <w:fldChar w:fldCharType="end"/>
          </w:r>
        </w:p>
        <w:p w14:paraId="6B530224">
          <w:pPr>
            <w:pStyle w:val="12"/>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_Toc25729 </w:instrText>
          </w:r>
          <w:r>
            <w:rPr>
              <w:rFonts w:hint="default" w:ascii="Times New Roman" w:hAnsi="Times New Roman" w:eastAsia="宋体" w:cs="Times New Roman"/>
              <w:szCs w:val="36"/>
              <w:highlight w:val="none"/>
              <w:lang w:val="en-US" w:eastAsia="zh-CN"/>
            </w:rPr>
            <w:fldChar w:fldCharType="separate"/>
          </w:r>
          <w:r>
            <w:rPr>
              <w:rFonts w:hint="default" w:ascii="Times New Roman" w:hAnsi="Times New Roman" w:eastAsia="宋体" w:cs="Times New Roman"/>
              <w:bCs/>
              <w:szCs w:val="32"/>
              <w:highlight w:val="none"/>
              <w:lang w:val="en-US" w:eastAsia="zh-CN"/>
            </w:rPr>
            <w:t>2  区域概况</w:t>
          </w:r>
          <w:r>
            <w:tab/>
          </w:r>
          <w:r>
            <w:fldChar w:fldCharType="begin"/>
          </w:r>
          <w:r>
            <w:instrText xml:space="preserve"> PAGEREF _Toc25729 \h </w:instrText>
          </w:r>
          <w:r>
            <w:fldChar w:fldCharType="separate"/>
          </w:r>
          <w:r>
            <w:t>6</w:t>
          </w:r>
          <w:r>
            <w:fldChar w:fldCharType="end"/>
          </w:r>
          <w:r>
            <w:rPr>
              <w:rFonts w:hint="default" w:ascii="Times New Roman" w:hAnsi="Times New Roman" w:eastAsia="宋体" w:cs="Times New Roman"/>
              <w:color w:val="auto"/>
              <w:szCs w:val="36"/>
              <w:highlight w:val="none"/>
              <w:lang w:val="en-US" w:eastAsia="zh-CN"/>
            </w:rPr>
            <w:fldChar w:fldCharType="end"/>
          </w:r>
        </w:p>
        <w:p w14:paraId="2B403DA5">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_Toc5302 </w:instrText>
          </w:r>
          <w:r>
            <w:rPr>
              <w:rFonts w:hint="default" w:ascii="Times New Roman" w:hAnsi="Times New Roman" w:eastAsia="宋体" w:cs="Times New Roman"/>
              <w:szCs w:val="36"/>
              <w:highlight w:val="none"/>
              <w:lang w:val="en-US" w:eastAsia="zh-CN"/>
            </w:rPr>
            <w:fldChar w:fldCharType="separate"/>
          </w:r>
          <w:r>
            <w:rPr>
              <w:rFonts w:hint="eastAsia"/>
              <w:highlight w:val="none"/>
              <w:lang w:val="en-US" w:eastAsia="zh-CN"/>
            </w:rPr>
            <w:t>2.1  区域概况</w:t>
          </w:r>
          <w:r>
            <w:tab/>
          </w:r>
          <w:r>
            <w:fldChar w:fldCharType="begin"/>
          </w:r>
          <w:r>
            <w:instrText xml:space="preserve"> PAGEREF _Toc5302 \h </w:instrText>
          </w:r>
          <w:r>
            <w:fldChar w:fldCharType="separate"/>
          </w:r>
          <w:r>
            <w:t>6</w:t>
          </w:r>
          <w:r>
            <w:fldChar w:fldCharType="end"/>
          </w:r>
          <w:r>
            <w:rPr>
              <w:rFonts w:hint="default" w:ascii="Times New Roman" w:hAnsi="Times New Roman" w:eastAsia="宋体" w:cs="Times New Roman"/>
              <w:color w:val="auto"/>
              <w:szCs w:val="36"/>
              <w:highlight w:val="none"/>
              <w:lang w:val="en-US" w:eastAsia="zh-CN"/>
            </w:rPr>
            <w:fldChar w:fldCharType="end"/>
          </w:r>
        </w:p>
        <w:p w14:paraId="56ABF69D">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_Toc27196 </w:instrText>
          </w:r>
          <w:r>
            <w:rPr>
              <w:rFonts w:hint="default" w:ascii="Times New Roman" w:hAnsi="Times New Roman" w:eastAsia="宋体" w:cs="Times New Roman"/>
              <w:szCs w:val="36"/>
              <w:highlight w:val="none"/>
              <w:lang w:val="en-US" w:eastAsia="zh-CN"/>
            </w:rPr>
            <w:fldChar w:fldCharType="separate"/>
          </w:r>
          <w:r>
            <w:rPr>
              <w:rFonts w:hint="eastAsia"/>
              <w:highlight w:val="none"/>
              <w:lang w:val="en-US" w:eastAsia="zh-CN"/>
            </w:rPr>
            <w:t>2.2  社会经济状况概述</w:t>
          </w:r>
          <w:r>
            <w:tab/>
          </w:r>
          <w:r>
            <w:fldChar w:fldCharType="begin"/>
          </w:r>
          <w:r>
            <w:instrText xml:space="preserve"> PAGEREF _Toc27196 \h </w:instrText>
          </w:r>
          <w:r>
            <w:fldChar w:fldCharType="separate"/>
          </w:r>
          <w:r>
            <w:t>8</w:t>
          </w:r>
          <w:r>
            <w:fldChar w:fldCharType="end"/>
          </w:r>
          <w:r>
            <w:rPr>
              <w:rFonts w:hint="default" w:ascii="Times New Roman" w:hAnsi="Times New Roman" w:eastAsia="宋体" w:cs="Times New Roman"/>
              <w:color w:val="auto"/>
              <w:szCs w:val="36"/>
              <w:highlight w:val="none"/>
              <w:lang w:val="en-US" w:eastAsia="zh-CN"/>
            </w:rPr>
            <w:fldChar w:fldCharType="end"/>
          </w:r>
        </w:p>
        <w:p w14:paraId="749F5EB6">
          <w:pPr>
            <w:pStyle w:val="12"/>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_Toc24939 </w:instrText>
          </w:r>
          <w:r>
            <w:rPr>
              <w:rFonts w:hint="default" w:ascii="Times New Roman" w:hAnsi="Times New Roman" w:eastAsia="宋体" w:cs="Times New Roman"/>
              <w:szCs w:val="36"/>
              <w:highlight w:val="none"/>
              <w:lang w:val="en-US" w:eastAsia="zh-CN"/>
            </w:rPr>
            <w:fldChar w:fldCharType="separate"/>
          </w:r>
          <w:r>
            <w:rPr>
              <w:rFonts w:hint="default" w:ascii="Times New Roman" w:hAnsi="Times New Roman" w:eastAsia="宋体" w:cs="Times New Roman"/>
              <w:bCs/>
              <w:szCs w:val="32"/>
              <w:highlight w:val="none"/>
              <w:lang w:val="en-US" w:eastAsia="zh-CN"/>
            </w:rPr>
            <w:t>3  居民生活污水现状分析</w:t>
          </w:r>
          <w:r>
            <w:tab/>
          </w:r>
          <w:r>
            <w:fldChar w:fldCharType="begin"/>
          </w:r>
          <w:r>
            <w:instrText xml:space="preserve"> PAGEREF _Toc24939 \h </w:instrText>
          </w:r>
          <w:r>
            <w:fldChar w:fldCharType="separate"/>
          </w:r>
          <w:r>
            <w:t>28</w:t>
          </w:r>
          <w:r>
            <w:fldChar w:fldCharType="end"/>
          </w:r>
          <w:r>
            <w:rPr>
              <w:rFonts w:hint="default" w:ascii="Times New Roman" w:hAnsi="Times New Roman" w:eastAsia="宋体" w:cs="Times New Roman"/>
              <w:color w:val="auto"/>
              <w:szCs w:val="36"/>
              <w:highlight w:val="none"/>
              <w:lang w:val="en-US" w:eastAsia="zh-CN"/>
            </w:rPr>
            <w:fldChar w:fldCharType="end"/>
          </w:r>
        </w:p>
        <w:p w14:paraId="1FE105A8">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_Toc22027 </w:instrText>
          </w:r>
          <w:r>
            <w:rPr>
              <w:rFonts w:hint="default" w:ascii="Times New Roman" w:hAnsi="Times New Roman" w:eastAsia="宋体" w:cs="Times New Roman"/>
              <w:szCs w:val="36"/>
              <w:highlight w:val="none"/>
              <w:lang w:val="en-US" w:eastAsia="zh-CN"/>
            </w:rPr>
            <w:fldChar w:fldCharType="separate"/>
          </w:r>
          <w:r>
            <w:rPr>
              <w:rFonts w:hint="eastAsia"/>
              <w:highlight w:val="none"/>
              <w:lang w:val="en-US" w:eastAsia="zh-CN"/>
            </w:rPr>
            <w:t>3.1  用水及排水体制</w:t>
          </w:r>
          <w:r>
            <w:tab/>
          </w:r>
          <w:r>
            <w:fldChar w:fldCharType="begin"/>
          </w:r>
          <w:r>
            <w:instrText xml:space="preserve"> PAGEREF _Toc22027 \h </w:instrText>
          </w:r>
          <w:r>
            <w:fldChar w:fldCharType="separate"/>
          </w:r>
          <w:r>
            <w:t>28</w:t>
          </w:r>
          <w:r>
            <w:fldChar w:fldCharType="end"/>
          </w:r>
          <w:r>
            <w:rPr>
              <w:rFonts w:hint="default" w:ascii="Times New Roman" w:hAnsi="Times New Roman" w:eastAsia="宋体" w:cs="Times New Roman"/>
              <w:color w:val="auto"/>
              <w:szCs w:val="36"/>
              <w:highlight w:val="none"/>
              <w:lang w:val="en-US" w:eastAsia="zh-CN"/>
            </w:rPr>
            <w:fldChar w:fldCharType="end"/>
          </w:r>
        </w:p>
        <w:p w14:paraId="765EDA7C">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_Toc25945 </w:instrText>
          </w:r>
          <w:r>
            <w:rPr>
              <w:rFonts w:hint="default" w:ascii="Times New Roman" w:hAnsi="Times New Roman" w:eastAsia="宋体" w:cs="Times New Roman"/>
              <w:szCs w:val="36"/>
              <w:highlight w:val="none"/>
              <w:lang w:val="en-US" w:eastAsia="zh-CN"/>
            </w:rPr>
            <w:fldChar w:fldCharType="separate"/>
          </w:r>
          <w:r>
            <w:rPr>
              <w:rFonts w:hint="default"/>
              <w:highlight w:val="none"/>
              <w:lang w:val="en-US" w:eastAsia="zh-CN"/>
            </w:rPr>
            <w:t>3.</w:t>
          </w:r>
          <w:r>
            <w:rPr>
              <w:rFonts w:hint="eastAsia"/>
              <w:highlight w:val="none"/>
              <w:lang w:val="en-US" w:eastAsia="zh-CN"/>
            </w:rPr>
            <w:t>2</w:t>
          </w:r>
          <w:r>
            <w:rPr>
              <w:rFonts w:hint="default"/>
              <w:highlight w:val="none"/>
              <w:lang w:val="en-US" w:eastAsia="zh-CN"/>
            </w:rPr>
            <w:t xml:space="preserve">  污染源负荷预测</w:t>
          </w:r>
          <w:r>
            <w:tab/>
          </w:r>
          <w:r>
            <w:fldChar w:fldCharType="begin"/>
          </w:r>
          <w:r>
            <w:instrText xml:space="preserve"> PAGEREF _Toc25945 \h </w:instrText>
          </w:r>
          <w:r>
            <w:fldChar w:fldCharType="separate"/>
          </w:r>
          <w:r>
            <w:t>29</w:t>
          </w:r>
          <w:r>
            <w:fldChar w:fldCharType="end"/>
          </w:r>
          <w:r>
            <w:rPr>
              <w:rFonts w:hint="default" w:ascii="Times New Roman" w:hAnsi="Times New Roman" w:eastAsia="宋体" w:cs="Times New Roman"/>
              <w:color w:val="auto"/>
              <w:szCs w:val="36"/>
              <w:highlight w:val="none"/>
              <w:lang w:val="en-US" w:eastAsia="zh-CN"/>
            </w:rPr>
            <w:fldChar w:fldCharType="end"/>
          </w:r>
        </w:p>
        <w:p w14:paraId="2A2E5E6A">
          <w:pPr>
            <w:pStyle w:val="12"/>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_Toc15571 </w:instrText>
          </w:r>
          <w:r>
            <w:rPr>
              <w:rFonts w:hint="default" w:ascii="Times New Roman" w:hAnsi="Times New Roman" w:eastAsia="宋体" w:cs="Times New Roman"/>
              <w:szCs w:val="36"/>
              <w:highlight w:val="none"/>
              <w:lang w:val="en-US" w:eastAsia="zh-CN"/>
            </w:rPr>
            <w:fldChar w:fldCharType="separate"/>
          </w:r>
          <w:r>
            <w:rPr>
              <w:rFonts w:hint="default" w:ascii="Times New Roman" w:hAnsi="Times New Roman" w:eastAsia="宋体" w:cs="Times New Roman"/>
              <w:bCs/>
              <w:szCs w:val="32"/>
              <w:highlight w:val="none"/>
              <w:lang w:val="en-US" w:eastAsia="zh-CN"/>
            </w:rPr>
            <w:t>4  污水治理设施建设</w:t>
          </w:r>
          <w:r>
            <w:tab/>
          </w:r>
          <w:r>
            <w:fldChar w:fldCharType="begin"/>
          </w:r>
          <w:r>
            <w:instrText xml:space="preserve"> PAGEREF _Toc15571 \h </w:instrText>
          </w:r>
          <w:r>
            <w:fldChar w:fldCharType="separate"/>
          </w:r>
          <w:r>
            <w:t>31</w:t>
          </w:r>
          <w:r>
            <w:fldChar w:fldCharType="end"/>
          </w:r>
          <w:r>
            <w:rPr>
              <w:rFonts w:hint="default" w:ascii="Times New Roman" w:hAnsi="Times New Roman" w:eastAsia="宋体" w:cs="Times New Roman"/>
              <w:color w:val="auto"/>
              <w:szCs w:val="36"/>
              <w:highlight w:val="none"/>
              <w:lang w:val="en-US" w:eastAsia="zh-CN"/>
            </w:rPr>
            <w:fldChar w:fldCharType="end"/>
          </w:r>
        </w:p>
        <w:p w14:paraId="53F70F56">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_Toc32615 </w:instrText>
          </w:r>
          <w:r>
            <w:rPr>
              <w:rFonts w:hint="default" w:ascii="Times New Roman" w:hAnsi="Times New Roman" w:eastAsia="宋体" w:cs="Times New Roman"/>
              <w:szCs w:val="36"/>
              <w:highlight w:val="none"/>
              <w:lang w:val="en-US" w:eastAsia="zh-CN"/>
            </w:rPr>
            <w:fldChar w:fldCharType="separate"/>
          </w:r>
          <w:r>
            <w:rPr>
              <w:rFonts w:hint="default" w:ascii="Times New Roman" w:hAnsi="Times New Roman" w:eastAsia="宋体" w:cs="Times New Roman"/>
              <w:bCs/>
              <w:szCs w:val="28"/>
              <w:highlight w:val="none"/>
              <w:lang w:val="en-US" w:eastAsia="zh-CN"/>
            </w:rPr>
            <w:t>4.1治理模式简介</w:t>
          </w:r>
          <w:r>
            <w:tab/>
          </w:r>
          <w:r>
            <w:fldChar w:fldCharType="begin"/>
          </w:r>
          <w:r>
            <w:instrText xml:space="preserve"> PAGEREF _Toc32615 \h </w:instrText>
          </w:r>
          <w:r>
            <w:fldChar w:fldCharType="separate"/>
          </w:r>
          <w:r>
            <w:t>31</w:t>
          </w:r>
          <w:r>
            <w:fldChar w:fldCharType="end"/>
          </w:r>
          <w:r>
            <w:rPr>
              <w:rFonts w:hint="default" w:ascii="Times New Roman" w:hAnsi="Times New Roman" w:eastAsia="宋体" w:cs="Times New Roman"/>
              <w:color w:val="auto"/>
              <w:szCs w:val="36"/>
              <w:highlight w:val="none"/>
              <w:lang w:val="en-US" w:eastAsia="zh-CN"/>
            </w:rPr>
            <w:fldChar w:fldCharType="end"/>
          </w:r>
        </w:p>
        <w:p w14:paraId="203B4332">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_Toc4373 </w:instrText>
          </w:r>
          <w:r>
            <w:rPr>
              <w:rFonts w:hint="default" w:ascii="Times New Roman" w:hAnsi="Times New Roman" w:eastAsia="宋体" w:cs="Times New Roman"/>
              <w:szCs w:val="36"/>
              <w:highlight w:val="none"/>
              <w:lang w:val="en-US" w:eastAsia="zh-CN"/>
            </w:rPr>
            <w:fldChar w:fldCharType="separate"/>
          </w:r>
          <w:r>
            <w:rPr>
              <w:rFonts w:hint="default"/>
              <w:highlight w:val="none"/>
              <w:lang w:val="en-US" w:eastAsia="zh-CN"/>
            </w:rPr>
            <w:t>4</w:t>
          </w:r>
          <w:r>
            <w:rPr>
              <w:rFonts w:hint="eastAsia"/>
              <w:highlight w:val="none"/>
              <w:lang w:val="en-US" w:eastAsia="zh-CN"/>
            </w:rPr>
            <w:t>.2</w:t>
          </w:r>
          <w:r>
            <w:rPr>
              <w:rFonts w:hint="default"/>
              <w:highlight w:val="none"/>
              <w:lang w:val="en-US" w:eastAsia="zh-CN"/>
            </w:rPr>
            <w:t>治理模式的选择</w:t>
          </w:r>
          <w:r>
            <w:tab/>
          </w:r>
          <w:r>
            <w:fldChar w:fldCharType="begin"/>
          </w:r>
          <w:r>
            <w:instrText xml:space="preserve"> PAGEREF _Toc4373 \h </w:instrText>
          </w:r>
          <w:r>
            <w:fldChar w:fldCharType="separate"/>
          </w:r>
          <w:r>
            <w:t>32</w:t>
          </w:r>
          <w:r>
            <w:fldChar w:fldCharType="end"/>
          </w:r>
          <w:r>
            <w:rPr>
              <w:rFonts w:hint="default" w:ascii="Times New Roman" w:hAnsi="Times New Roman" w:eastAsia="宋体" w:cs="Times New Roman"/>
              <w:color w:val="auto"/>
              <w:szCs w:val="36"/>
              <w:highlight w:val="none"/>
              <w:lang w:val="en-US" w:eastAsia="zh-CN"/>
            </w:rPr>
            <w:fldChar w:fldCharType="end"/>
          </w:r>
        </w:p>
        <w:p w14:paraId="3289E7E1">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_Toc29311 </w:instrText>
          </w:r>
          <w:r>
            <w:rPr>
              <w:rFonts w:hint="default" w:ascii="Times New Roman" w:hAnsi="Times New Roman" w:eastAsia="宋体" w:cs="Times New Roman"/>
              <w:szCs w:val="36"/>
              <w:highlight w:val="none"/>
              <w:lang w:val="en-US" w:eastAsia="zh-CN"/>
            </w:rPr>
            <w:fldChar w:fldCharType="separate"/>
          </w:r>
          <w:r>
            <w:rPr>
              <w:rFonts w:hint="eastAsia"/>
              <w:highlight w:val="none"/>
              <w:lang w:val="en-US" w:eastAsia="zh-CN"/>
            </w:rPr>
            <w:t>4.3设施布局选址</w:t>
          </w:r>
          <w:r>
            <w:tab/>
          </w:r>
          <w:r>
            <w:fldChar w:fldCharType="begin"/>
          </w:r>
          <w:r>
            <w:instrText xml:space="preserve"> PAGEREF _Toc29311 \h </w:instrText>
          </w:r>
          <w:r>
            <w:fldChar w:fldCharType="separate"/>
          </w:r>
          <w:r>
            <w:t>34</w:t>
          </w:r>
          <w:r>
            <w:fldChar w:fldCharType="end"/>
          </w:r>
          <w:r>
            <w:rPr>
              <w:rFonts w:hint="default" w:ascii="Times New Roman" w:hAnsi="Times New Roman" w:eastAsia="宋体" w:cs="Times New Roman"/>
              <w:color w:val="auto"/>
              <w:szCs w:val="36"/>
              <w:highlight w:val="none"/>
              <w:lang w:val="en-US" w:eastAsia="zh-CN"/>
            </w:rPr>
            <w:fldChar w:fldCharType="end"/>
          </w:r>
        </w:p>
        <w:p w14:paraId="3D413885">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_Toc25296 </w:instrText>
          </w:r>
          <w:r>
            <w:rPr>
              <w:rFonts w:hint="default" w:ascii="Times New Roman" w:hAnsi="Times New Roman" w:eastAsia="宋体" w:cs="Times New Roman"/>
              <w:szCs w:val="36"/>
              <w:highlight w:val="none"/>
              <w:lang w:val="en-US" w:eastAsia="zh-CN"/>
            </w:rPr>
            <w:fldChar w:fldCharType="separate"/>
          </w:r>
          <w:r>
            <w:rPr>
              <w:rFonts w:hint="default"/>
              <w:highlight w:val="none"/>
              <w:lang w:val="en-US" w:eastAsia="zh-CN"/>
            </w:rPr>
            <w:t>4.</w:t>
          </w:r>
          <w:r>
            <w:rPr>
              <w:rFonts w:hint="eastAsia"/>
              <w:highlight w:val="none"/>
              <w:lang w:val="en-US" w:eastAsia="zh-CN"/>
            </w:rPr>
            <w:t>4</w:t>
          </w:r>
          <w:r>
            <w:rPr>
              <w:rFonts w:hint="default"/>
              <w:highlight w:val="none"/>
              <w:lang w:val="en-US" w:eastAsia="zh-CN"/>
            </w:rPr>
            <w:t xml:space="preserve"> </w:t>
          </w:r>
          <w:r>
            <w:rPr>
              <w:rFonts w:hint="eastAsia"/>
              <w:highlight w:val="none"/>
              <w:lang w:val="en-US" w:eastAsia="zh-CN"/>
            </w:rPr>
            <w:t>建设原则</w:t>
          </w:r>
          <w:r>
            <w:tab/>
          </w:r>
          <w:r>
            <w:fldChar w:fldCharType="begin"/>
          </w:r>
          <w:r>
            <w:instrText xml:space="preserve"> PAGEREF _Toc25296 \h </w:instrText>
          </w:r>
          <w:r>
            <w:fldChar w:fldCharType="separate"/>
          </w:r>
          <w:r>
            <w:t>36</w:t>
          </w:r>
          <w:r>
            <w:fldChar w:fldCharType="end"/>
          </w:r>
          <w:r>
            <w:rPr>
              <w:rFonts w:hint="default" w:ascii="Times New Roman" w:hAnsi="Times New Roman" w:eastAsia="宋体" w:cs="Times New Roman"/>
              <w:color w:val="auto"/>
              <w:szCs w:val="36"/>
              <w:highlight w:val="none"/>
              <w:lang w:val="en-US" w:eastAsia="zh-CN"/>
            </w:rPr>
            <w:fldChar w:fldCharType="end"/>
          </w:r>
        </w:p>
        <w:p w14:paraId="0A6AC756">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_Toc3164 </w:instrText>
          </w:r>
          <w:r>
            <w:rPr>
              <w:rFonts w:hint="default" w:ascii="Times New Roman" w:hAnsi="Times New Roman" w:eastAsia="宋体" w:cs="Times New Roman"/>
              <w:szCs w:val="36"/>
              <w:highlight w:val="none"/>
              <w:lang w:val="en-US" w:eastAsia="zh-CN"/>
            </w:rPr>
            <w:fldChar w:fldCharType="separate"/>
          </w:r>
          <w:r>
            <w:rPr>
              <w:rFonts w:hint="eastAsia"/>
              <w:highlight w:val="none"/>
              <w:lang w:val="en-US" w:eastAsia="zh-CN"/>
            </w:rPr>
            <w:t>4.5污水收集系统</w:t>
          </w:r>
          <w:r>
            <w:tab/>
          </w:r>
          <w:r>
            <w:fldChar w:fldCharType="begin"/>
          </w:r>
          <w:r>
            <w:instrText xml:space="preserve"> PAGEREF _Toc3164 \h </w:instrText>
          </w:r>
          <w:r>
            <w:fldChar w:fldCharType="separate"/>
          </w:r>
          <w:r>
            <w:t>36</w:t>
          </w:r>
          <w:r>
            <w:fldChar w:fldCharType="end"/>
          </w:r>
          <w:r>
            <w:rPr>
              <w:rFonts w:hint="default" w:ascii="Times New Roman" w:hAnsi="Times New Roman" w:eastAsia="宋体" w:cs="Times New Roman"/>
              <w:color w:val="auto"/>
              <w:szCs w:val="36"/>
              <w:highlight w:val="none"/>
              <w:lang w:val="en-US" w:eastAsia="zh-CN"/>
            </w:rPr>
            <w:fldChar w:fldCharType="end"/>
          </w:r>
        </w:p>
        <w:p w14:paraId="721B535E">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_Toc14251 </w:instrText>
          </w:r>
          <w:r>
            <w:rPr>
              <w:rFonts w:hint="default" w:ascii="Times New Roman" w:hAnsi="Times New Roman" w:eastAsia="宋体" w:cs="Times New Roman"/>
              <w:szCs w:val="36"/>
              <w:highlight w:val="none"/>
              <w:lang w:val="en-US" w:eastAsia="zh-CN"/>
            </w:rPr>
            <w:fldChar w:fldCharType="separate"/>
          </w:r>
          <w:r>
            <w:rPr>
              <w:rFonts w:hint="default"/>
              <w:highlight w:val="none"/>
              <w:lang w:val="en-US" w:eastAsia="zh-CN"/>
            </w:rPr>
            <w:t>4.</w:t>
          </w:r>
          <w:r>
            <w:rPr>
              <w:rFonts w:hint="eastAsia"/>
              <w:highlight w:val="none"/>
              <w:lang w:val="en-US" w:eastAsia="zh-CN"/>
            </w:rPr>
            <w:t>6</w:t>
          </w:r>
          <w:r>
            <w:rPr>
              <w:rFonts w:hint="default"/>
              <w:highlight w:val="none"/>
              <w:lang w:val="en-US" w:eastAsia="zh-CN"/>
            </w:rPr>
            <w:t>排水体制</w:t>
          </w:r>
          <w:r>
            <w:tab/>
          </w:r>
          <w:r>
            <w:fldChar w:fldCharType="begin"/>
          </w:r>
          <w:r>
            <w:instrText xml:space="preserve"> PAGEREF _Toc14251 \h </w:instrText>
          </w:r>
          <w:r>
            <w:fldChar w:fldCharType="separate"/>
          </w:r>
          <w:r>
            <w:t>38</w:t>
          </w:r>
          <w:r>
            <w:fldChar w:fldCharType="end"/>
          </w:r>
          <w:r>
            <w:rPr>
              <w:rFonts w:hint="default" w:ascii="Times New Roman" w:hAnsi="Times New Roman" w:eastAsia="宋体" w:cs="Times New Roman"/>
              <w:color w:val="auto"/>
              <w:szCs w:val="36"/>
              <w:highlight w:val="none"/>
              <w:lang w:val="en-US" w:eastAsia="zh-CN"/>
            </w:rPr>
            <w:fldChar w:fldCharType="end"/>
          </w:r>
        </w:p>
        <w:p w14:paraId="1212D3F1">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_Toc14232 </w:instrText>
          </w:r>
          <w:r>
            <w:rPr>
              <w:rFonts w:hint="default" w:ascii="Times New Roman" w:hAnsi="Times New Roman" w:eastAsia="宋体" w:cs="Times New Roman"/>
              <w:szCs w:val="36"/>
              <w:highlight w:val="none"/>
              <w:lang w:val="en-US" w:eastAsia="zh-CN"/>
            </w:rPr>
            <w:fldChar w:fldCharType="separate"/>
          </w:r>
          <w:r>
            <w:rPr>
              <w:rFonts w:hint="eastAsia"/>
              <w:highlight w:val="none"/>
              <w:lang w:val="en-US" w:eastAsia="zh-CN"/>
            </w:rPr>
            <w:t>4.7</w:t>
          </w:r>
          <w:r>
            <w:rPr>
              <w:rFonts w:hint="default"/>
              <w:highlight w:val="none"/>
              <w:lang w:val="en-US" w:eastAsia="zh-CN"/>
            </w:rPr>
            <w:t>污水处理技术工艺选择</w:t>
          </w:r>
          <w:r>
            <w:tab/>
          </w:r>
          <w:r>
            <w:fldChar w:fldCharType="begin"/>
          </w:r>
          <w:r>
            <w:instrText xml:space="preserve"> PAGEREF _Toc14232 \h </w:instrText>
          </w:r>
          <w:r>
            <w:fldChar w:fldCharType="separate"/>
          </w:r>
          <w:r>
            <w:t>39</w:t>
          </w:r>
          <w:r>
            <w:fldChar w:fldCharType="end"/>
          </w:r>
          <w:r>
            <w:rPr>
              <w:rFonts w:hint="default" w:ascii="Times New Roman" w:hAnsi="Times New Roman" w:eastAsia="宋体" w:cs="Times New Roman"/>
              <w:color w:val="auto"/>
              <w:szCs w:val="36"/>
              <w:highlight w:val="none"/>
              <w:lang w:val="en-US" w:eastAsia="zh-CN"/>
            </w:rPr>
            <w:fldChar w:fldCharType="end"/>
          </w:r>
        </w:p>
        <w:p w14:paraId="0E5022F7">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_Toc1336 </w:instrText>
          </w:r>
          <w:r>
            <w:rPr>
              <w:rFonts w:hint="default" w:ascii="Times New Roman" w:hAnsi="Times New Roman" w:eastAsia="宋体" w:cs="Times New Roman"/>
              <w:szCs w:val="36"/>
              <w:highlight w:val="none"/>
              <w:lang w:val="en-US" w:eastAsia="zh-CN"/>
            </w:rPr>
            <w:fldChar w:fldCharType="separate"/>
          </w:r>
          <w:r>
            <w:rPr>
              <w:rFonts w:hint="default"/>
              <w:highlight w:val="none"/>
              <w:lang w:val="en-US" w:eastAsia="zh-CN"/>
            </w:rPr>
            <w:t>4.</w:t>
          </w:r>
          <w:r>
            <w:rPr>
              <w:rFonts w:hint="eastAsia"/>
              <w:highlight w:val="none"/>
              <w:lang w:val="en-US" w:eastAsia="zh-CN"/>
            </w:rPr>
            <w:t>8  设施出水排放要求</w:t>
          </w:r>
          <w:r>
            <w:tab/>
          </w:r>
          <w:r>
            <w:fldChar w:fldCharType="begin"/>
          </w:r>
          <w:r>
            <w:instrText xml:space="preserve"> PAGEREF _Toc1336 \h </w:instrText>
          </w:r>
          <w:r>
            <w:fldChar w:fldCharType="separate"/>
          </w:r>
          <w:r>
            <w:t>41</w:t>
          </w:r>
          <w:r>
            <w:fldChar w:fldCharType="end"/>
          </w:r>
          <w:r>
            <w:rPr>
              <w:rFonts w:hint="default" w:ascii="Times New Roman" w:hAnsi="Times New Roman" w:eastAsia="宋体" w:cs="Times New Roman"/>
              <w:color w:val="auto"/>
              <w:szCs w:val="36"/>
              <w:highlight w:val="none"/>
              <w:lang w:val="en-US" w:eastAsia="zh-CN"/>
            </w:rPr>
            <w:fldChar w:fldCharType="end"/>
          </w:r>
        </w:p>
        <w:p w14:paraId="72FCBCED">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_Toc31567 </w:instrText>
          </w:r>
          <w:r>
            <w:rPr>
              <w:rFonts w:hint="default" w:ascii="Times New Roman" w:hAnsi="Times New Roman" w:eastAsia="宋体" w:cs="Times New Roman"/>
              <w:szCs w:val="36"/>
              <w:highlight w:val="none"/>
              <w:lang w:val="en-US" w:eastAsia="zh-CN"/>
            </w:rPr>
            <w:fldChar w:fldCharType="separate"/>
          </w:r>
          <w:r>
            <w:rPr>
              <w:rFonts w:hint="default"/>
              <w:highlight w:val="none"/>
              <w:lang w:val="en-US" w:eastAsia="zh-CN"/>
            </w:rPr>
            <w:t>4.</w:t>
          </w:r>
          <w:r>
            <w:rPr>
              <w:rFonts w:hint="eastAsia"/>
              <w:highlight w:val="none"/>
              <w:lang w:val="en-US" w:eastAsia="zh-CN"/>
            </w:rPr>
            <w:t>9</w:t>
          </w:r>
          <w:r>
            <w:rPr>
              <w:rFonts w:hint="default"/>
              <w:highlight w:val="none"/>
              <w:lang w:val="en-US" w:eastAsia="zh-CN"/>
            </w:rPr>
            <w:t xml:space="preserve"> </w:t>
          </w:r>
          <w:r>
            <w:rPr>
              <w:rFonts w:hint="eastAsia"/>
              <w:highlight w:val="none"/>
              <w:lang w:val="en-US" w:eastAsia="zh-CN"/>
            </w:rPr>
            <w:t>固体废物处理处置</w:t>
          </w:r>
          <w:r>
            <w:tab/>
          </w:r>
          <w:r>
            <w:fldChar w:fldCharType="begin"/>
          </w:r>
          <w:r>
            <w:instrText xml:space="preserve"> PAGEREF _Toc31567 \h </w:instrText>
          </w:r>
          <w:r>
            <w:fldChar w:fldCharType="separate"/>
          </w:r>
          <w:r>
            <w:t>42</w:t>
          </w:r>
          <w:r>
            <w:fldChar w:fldCharType="end"/>
          </w:r>
          <w:r>
            <w:rPr>
              <w:rFonts w:hint="default" w:ascii="Times New Roman" w:hAnsi="Times New Roman" w:eastAsia="宋体" w:cs="Times New Roman"/>
              <w:color w:val="auto"/>
              <w:szCs w:val="36"/>
              <w:highlight w:val="none"/>
              <w:lang w:val="en-US" w:eastAsia="zh-CN"/>
            </w:rPr>
            <w:fldChar w:fldCharType="end"/>
          </w:r>
        </w:p>
        <w:p w14:paraId="3AB9A838">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_Toc26258 </w:instrText>
          </w:r>
          <w:r>
            <w:rPr>
              <w:rFonts w:hint="default" w:ascii="Times New Roman" w:hAnsi="Times New Roman" w:eastAsia="宋体" w:cs="Times New Roman"/>
              <w:szCs w:val="36"/>
              <w:highlight w:val="none"/>
              <w:lang w:val="en-US" w:eastAsia="zh-CN"/>
            </w:rPr>
            <w:fldChar w:fldCharType="separate"/>
          </w:r>
          <w:r>
            <w:rPr>
              <w:rFonts w:hint="default"/>
              <w:highlight w:val="none"/>
              <w:lang w:val="en-US" w:eastAsia="zh-CN"/>
            </w:rPr>
            <w:t>4.</w:t>
          </w:r>
          <w:r>
            <w:rPr>
              <w:rFonts w:hint="eastAsia"/>
              <w:highlight w:val="none"/>
              <w:lang w:val="en-US" w:eastAsia="zh-CN"/>
            </w:rPr>
            <w:t>10 验收移交</w:t>
          </w:r>
          <w:r>
            <w:tab/>
          </w:r>
          <w:r>
            <w:fldChar w:fldCharType="begin"/>
          </w:r>
          <w:r>
            <w:instrText xml:space="preserve"> PAGEREF _Toc26258 \h </w:instrText>
          </w:r>
          <w:r>
            <w:fldChar w:fldCharType="separate"/>
          </w:r>
          <w:r>
            <w:t>43</w:t>
          </w:r>
          <w:r>
            <w:fldChar w:fldCharType="end"/>
          </w:r>
          <w:r>
            <w:rPr>
              <w:rFonts w:hint="default" w:ascii="Times New Roman" w:hAnsi="Times New Roman" w:eastAsia="宋体" w:cs="Times New Roman"/>
              <w:color w:val="auto"/>
              <w:szCs w:val="36"/>
              <w:highlight w:val="none"/>
              <w:lang w:val="en-US" w:eastAsia="zh-CN"/>
            </w:rPr>
            <w:fldChar w:fldCharType="end"/>
          </w:r>
        </w:p>
        <w:p w14:paraId="3EAD86BC">
          <w:pPr>
            <w:pStyle w:val="12"/>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_Toc15583 </w:instrText>
          </w:r>
          <w:r>
            <w:rPr>
              <w:rFonts w:hint="default" w:ascii="Times New Roman" w:hAnsi="Times New Roman" w:eastAsia="宋体" w:cs="Times New Roman"/>
              <w:szCs w:val="36"/>
              <w:highlight w:val="none"/>
              <w:lang w:val="en-US" w:eastAsia="zh-CN"/>
            </w:rPr>
            <w:fldChar w:fldCharType="separate"/>
          </w:r>
          <w:r>
            <w:rPr>
              <w:rFonts w:hint="eastAsia" w:ascii="Times New Roman" w:hAnsi="Times New Roman" w:eastAsia="宋体" w:cs="Times New Roman"/>
              <w:bCs/>
              <w:szCs w:val="32"/>
              <w:highlight w:val="none"/>
              <w:lang w:val="en-US" w:eastAsia="zh-CN"/>
            </w:rPr>
            <w:t>5</w:t>
          </w:r>
          <w:r>
            <w:rPr>
              <w:rFonts w:hint="default" w:ascii="Times New Roman" w:hAnsi="Times New Roman" w:eastAsia="宋体" w:cs="Times New Roman"/>
              <w:bCs/>
              <w:szCs w:val="32"/>
              <w:highlight w:val="none"/>
              <w:lang w:val="en-US" w:eastAsia="zh-CN"/>
            </w:rPr>
            <w:t xml:space="preserve">  </w:t>
          </w:r>
          <w:r>
            <w:rPr>
              <w:rFonts w:hint="eastAsia" w:ascii="Times New Roman" w:hAnsi="Times New Roman" w:eastAsia="宋体" w:cs="Times New Roman"/>
              <w:bCs/>
              <w:szCs w:val="32"/>
              <w:highlight w:val="none"/>
              <w:lang w:val="en-US" w:eastAsia="zh-CN"/>
            </w:rPr>
            <w:t>设施运行管理</w:t>
          </w:r>
          <w:r>
            <w:tab/>
          </w:r>
          <w:r>
            <w:fldChar w:fldCharType="begin"/>
          </w:r>
          <w:r>
            <w:instrText xml:space="preserve"> PAGEREF _Toc15583 \h </w:instrText>
          </w:r>
          <w:r>
            <w:fldChar w:fldCharType="separate"/>
          </w:r>
          <w:r>
            <w:t>44</w:t>
          </w:r>
          <w:r>
            <w:fldChar w:fldCharType="end"/>
          </w:r>
          <w:r>
            <w:rPr>
              <w:rFonts w:hint="default" w:ascii="Times New Roman" w:hAnsi="Times New Roman" w:eastAsia="宋体" w:cs="Times New Roman"/>
              <w:color w:val="auto"/>
              <w:szCs w:val="36"/>
              <w:highlight w:val="none"/>
              <w:lang w:val="en-US" w:eastAsia="zh-CN"/>
            </w:rPr>
            <w:fldChar w:fldCharType="end"/>
          </w:r>
        </w:p>
        <w:p w14:paraId="49039033">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_Toc12196 </w:instrText>
          </w:r>
          <w:r>
            <w:rPr>
              <w:rFonts w:hint="default" w:ascii="Times New Roman" w:hAnsi="Times New Roman" w:eastAsia="宋体" w:cs="Times New Roman"/>
              <w:szCs w:val="36"/>
              <w:highlight w:val="none"/>
              <w:lang w:val="en-US" w:eastAsia="zh-CN"/>
            </w:rPr>
            <w:fldChar w:fldCharType="separate"/>
          </w:r>
          <w:r>
            <w:rPr>
              <w:rFonts w:hint="eastAsia" w:ascii="Times New Roman" w:hAnsi="Times New Roman" w:eastAsia="宋体" w:cs="Times New Roman"/>
              <w:bCs/>
              <w:szCs w:val="28"/>
              <w:highlight w:val="none"/>
              <w:lang w:val="en-US" w:eastAsia="zh-CN"/>
            </w:rPr>
            <w:t>5.1  运维管理</w:t>
          </w:r>
          <w:r>
            <w:tab/>
          </w:r>
          <w:r>
            <w:fldChar w:fldCharType="begin"/>
          </w:r>
          <w:r>
            <w:instrText xml:space="preserve"> PAGEREF _Toc12196 \h </w:instrText>
          </w:r>
          <w:r>
            <w:fldChar w:fldCharType="separate"/>
          </w:r>
          <w:r>
            <w:t>44</w:t>
          </w:r>
          <w:r>
            <w:fldChar w:fldCharType="end"/>
          </w:r>
          <w:r>
            <w:rPr>
              <w:rFonts w:hint="default" w:ascii="Times New Roman" w:hAnsi="Times New Roman" w:eastAsia="宋体" w:cs="Times New Roman"/>
              <w:color w:val="auto"/>
              <w:szCs w:val="36"/>
              <w:highlight w:val="none"/>
              <w:lang w:val="en-US" w:eastAsia="zh-CN"/>
            </w:rPr>
            <w:fldChar w:fldCharType="end"/>
          </w:r>
        </w:p>
        <w:p w14:paraId="00146F59">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_Toc31874 </w:instrText>
          </w:r>
          <w:r>
            <w:rPr>
              <w:rFonts w:hint="default" w:ascii="Times New Roman" w:hAnsi="Times New Roman" w:eastAsia="宋体" w:cs="Times New Roman"/>
              <w:szCs w:val="36"/>
              <w:highlight w:val="none"/>
              <w:lang w:val="en-US" w:eastAsia="zh-CN"/>
            </w:rPr>
            <w:fldChar w:fldCharType="separate"/>
          </w:r>
          <w:r>
            <w:rPr>
              <w:rFonts w:hint="eastAsia" w:ascii="Times New Roman" w:hAnsi="Times New Roman" w:eastAsia="宋体" w:cs="Times New Roman"/>
              <w:bCs/>
              <w:szCs w:val="28"/>
              <w:highlight w:val="none"/>
              <w:lang w:val="en-US" w:eastAsia="zh-CN"/>
            </w:rPr>
            <w:t>5.2  环境监管</w:t>
          </w:r>
          <w:r>
            <w:tab/>
          </w:r>
          <w:r>
            <w:fldChar w:fldCharType="begin"/>
          </w:r>
          <w:r>
            <w:instrText xml:space="preserve"> PAGEREF _Toc31874 \h </w:instrText>
          </w:r>
          <w:r>
            <w:fldChar w:fldCharType="separate"/>
          </w:r>
          <w:r>
            <w:t>47</w:t>
          </w:r>
          <w:r>
            <w:fldChar w:fldCharType="end"/>
          </w:r>
          <w:r>
            <w:rPr>
              <w:rFonts w:hint="default" w:ascii="Times New Roman" w:hAnsi="Times New Roman" w:eastAsia="宋体" w:cs="Times New Roman"/>
              <w:color w:val="auto"/>
              <w:szCs w:val="36"/>
              <w:highlight w:val="none"/>
              <w:lang w:val="en-US" w:eastAsia="zh-CN"/>
            </w:rPr>
            <w:fldChar w:fldCharType="end"/>
          </w:r>
        </w:p>
        <w:p w14:paraId="0C28715E">
          <w:pPr>
            <w:pStyle w:val="12"/>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_Toc21458 </w:instrText>
          </w:r>
          <w:r>
            <w:rPr>
              <w:rFonts w:hint="default" w:ascii="Times New Roman" w:hAnsi="Times New Roman" w:eastAsia="宋体" w:cs="Times New Roman"/>
              <w:szCs w:val="36"/>
              <w:highlight w:val="none"/>
              <w:lang w:val="en-US" w:eastAsia="zh-CN"/>
            </w:rPr>
            <w:fldChar w:fldCharType="separate"/>
          </w:r>
          <w:r>
            <w:rPr>
              <w:rFonts w:hint="eastAsia" w:ascii="Times New Roman" w:hAnsi="Times New Roman" w:eastAsia="宋体" w:cs="Times New Roman"/>
              <w:bCs/>
              <w:szCs w:val="32"/>
              <w:highlight w:val="none"/>
              <w:lang w:val="en-US" w:eastAsia="zh-CN"/>
            </w:rPr>
            <w:t>6</w:t>
          </w:r>
          <w:r>
            <w:rPr>
              <w:rFonts w:hint="default" w:ascii="Times New Roman" w:hAnsi="Times New Roman" w:eastAsia="宋体" w:cs="Times New Roman"/>
              <w:bCs/>
              <w:szCs w:val="32"/>
              <w:highlight w:val="none"/>
              <w:lang w:val="en-US" w:eastAsia="zh-CN"/>
            </w:rPr>
            <w:t xml:space="preserve">  </w:t>
          </w:r>
          <w:r>
            <w:rPr>
              <w:rFonts w:hint="eastAsia" w:ascii="Times New Roman" w:hAnsi="Times New Roman" w:eastAsia="宋体" w:cs="Times New Roman"/>
              <w:bCs/>
              <w:szCs w:val="32"/>
              <w:highlight w:val="none"/>
              <w:lang w:val="en-US" w:eastAsia="zh-CN"/>
            </w:rPr>
            <w:t>工程估算与资金筹措</w:t>
          </w:r>
          <w:r>
            <w:tab/>
          </w:r>
          <w:r>
            <w:fldChar w:fldCharType="begin"/>
          </w:r>
          <w:r>
            <w:instrText xml:space="preserve"> PAGEREF _Toc21458 \h </w:instrText>
          </w:r>
          <w:r>
            <w:fldChar w:fldCharType="separate"/>
          </w:r>
          <w:r>
            <w:t>48</w:t>
          </w:r>
          <w:r>
            <w:fldChar w:fldCharType="end"/>
          </w:r>
          <w:r>
            <w:rPr>
              <w:rFonts w:hint="default" w:ascii="Times New Roman" w:hAnsi="Times New Roman" w:eastAsia="宋体" w:cs="Times New Roman"/>
              <w:color w:val="auto"/>
              <w:szCs w:val="36"/>
              <w:highlight w:val="none"/>
              <w:lang w:val="en-US" w:eastAsia="zh-CN"/>
            </w:rPr>
            <w:fldChar w:fldCharType="end"/>
          </w:r>
        </w:p>
        <w:p w14:paraId="14952F12">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_Toc19413 </w:instrText>
          </w:r>
          <w:r>
            <w:rPr>
              <w:rFonts w:hint="default" w:ascii="Times New Roman" w:hAnsi="Times New Roman" w:eastAsia="宋体" w:cs="Times New Roman"/>
              <w:szCs w:val="36"/>
              <w:highlight w:val="none"/>
              <w:lang w:val="en-US" w:eastAsia="zh-CN"/>
            </w:rPr>
            <w:fldChar w:fldCharType="separate"/>
          </w:r>
          <w:r>
            <w:rPr>
              <w:rFonts w:hint="eastAsia" w:ascii="Times New Roman" w:hAnsi="Times New Roman" w:eastAsia="宋体" w:cs="Times New Roman"/>
              <w:bCs/>
              <w:kern w:val="2"/>
              <w:szCs w:val="28"/>
              <w:highlight w:val="none"/>
              <w:lang w:val="en-US" w:eastAsia="zh-CN" w:bidi="ar-SA"/>
            </w:rPr>
            <w:t>6.1  工程估算</w:t>
          </w:r>
          <w:r>
            <w:tab/>
          </w:r>
          <w:r>
            <w:fldChar w:fldCharType="begin"/>
          </w:r>
          <w:r>
            <w:instrText xml:space="preserve"> PAGEREF _Toc19413 \h </w:instrText>
          </w:r>
          <w:r>
            <w:fldChar w:fldCharType="separate"/>
          </w:r>
          <w:r>
            <w:t>48</w:t>
          </w:r>
          <w:r>
            <w:fldChar w:fldCharType="end"/>
          </w:r>
          <w:r>
            <w:rPr>
              <w:rFonts w:hint="default" w:ascii="Times New Roman" w:hAnsi="Times New Roman" w:eastAsia="宋体" w:cs="Times New Roman"/>
              <w:color w:val="auto"/>
              <w:szCs w:val="36"/>
              <w:highlight w:val="none"/>
              <w:lang w:val="en-US" w:eastAsia="zh-CN"/>
            </w:rPr>
            <w:fldChar w:fldCharType="end"/>
          </w:r>
        </w:p>
        <w:p w14:paraId="3F2B1D29">
          <w:pPr>
            <w:pStyle w:val="12"/>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_Toc743 </w:instrText>
          </w:r>
          <w:r>
            <w:rPr>
              <w:rFonts w:hint="default" w:ascii="Times New Roman" w:hAnsi="Times New Roman" w:eastAsia="宋体" w:cs="Times New Roman"/>
              <w:szCs w:val="36"/>
              <w:highlight w:val="none"/>
              <w:lang w:val="en-US" w:eastAsia="zh-CN"/>
            </w:rPr>
            <w:fldChar w:fldCharType="separate"/>
          </w:r>
          <w:r>
            <w:rPr>
              <w:rFonts w:hint="eastAsia" w:ascii="Times New Roman" w:hAnsi="Times New Roman" w:eastAsia="宋体" w:cs="Times New Roman"/>
              <w:bCs/>
              <w:szCs w:val="32"/>
              <w:highlight w:val="none"/>
              <w:lang w:val="en-US" w:eastAsia="zh-CN"/>
            </w:rPr>
            <w:t>7</w:t>
          </w:r>
          <w:r>
            <w:rPr>
              <w:rFonts w:hint="default" w:ascii="Times New Roman" w:hAnsi="Times New Roman" w:eastAsia="宋体" w:cs="Times New Roman"/>
              <w:bCs/>
              <w:szCs w:val="32"/>
              <w:highlight w:val="none"/>
              <w:lang w:val="en-US" w:eastAsia="zh-CN"/>
            </w:rPr>
            <w:t xml:space="preserve">  </w:t>
          </w:r>
          <w:r>
            <w:rPr>
              <w:rFonts w:hint="eastAsia" w:ascii="Times New Roman" w:hAnsi="Times New Roman" w:eastAsia="宋体" w:cs="Times New Roman"/>
              <w:bCs/>
              <w:szCs w:val="32"/>
              <w:highlight w:val="none"/>
              <w:lang w:val="en-US" w:eastAsia="zh-CN"/>
            </w:rPr>
            <w:t>效益分析</w:t>
          </w:r>
          <w:r>
            <w:tab/>
          </w:r>
          <w:r>
            <w:fldChar w:fldCharType="begin"/>
          </w:r>
          <w:r>
            <w:instrText xml:space="preserve"> PAGEREF _Toc743 \h </w:instrText>
          </w:r>
          <w:r>
            <w:fldChar w:fldCharType="separate"/>
          </w:r>
          <w:r>
            <w:t>49</w:t>
          </w:r>
          <w:r>
            <w:fldChar w:fldCharType="end"/>
          </w:r>
          <w:r>
            <w:rPr>
              <w:rFonts w:hint="default" w:ascii="Times New Roman" w:hAnsi="Times New Roman" w:eastAsia="宋体" w:cs="Times New Roman"/>
              <w:color w:val="auto"/>
              <w:szCs w:val="36"/>
              <w:highlight w:val="none"/>
              <w:lang w:val="en-US" w:eastAsia="zh-CN"/>
            </w:rPr>
            <w:fldChar w:fldCharType="end"/>
          </w:r>
        </w:p>
        <w:p w14:paraId="00D5BF8C">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_Toc30094 </w:instrText>
          </w:r>
          <w:r>
            <w:rPr>
              <w:rFonts w:hint="default" w:ascii="Times New Roman" w:hAnsi="Times New Roman" w:eastAsia="宋体" w:cs="Times New Roman"/>
              <w:szCs w:val="36"/>
              <w:highlight w:val="none"/>
              <w:lang w:val="en-US" w:eastAsia="zh-CN"/>
            </w:rPr>
            <w:fldChar w:fldCharType="separate"/>
          </w:r>
          <w:r>
            <w:rPr>
              <w:rFonts w:hint="default" w:ascii="Times New Roman" w:hAnsi="Times New Roman" w:eastAsia="宋体" w:cs="Times New Roman"/>
              <w:bCs/>
              <w:kern w:val="2"/>
              <w:szCs w:val="28"/>
              <w:highlight w:val="none"/>
              <w:lang w:val="en-US" w:eastAsia="zh-CN" w:bidi="ar-SA"/>
            </w:rPr>
            <w:t>7.1</w:t>
          </w:r>
          <w:r>
            <w:rPr>
              <w:rFonts w:hint="eastAsia" w:ascii="Times New Roman" w:hAnsi="Times New Roman" w:eastAsia="宋体" w:cs="Times New Roman"/>
              <w:bCs/>
              <w:kern w:val="2"/>
              <w:szCs w:val="28"/>
              <w:highlight w:val="none"/>
              <w:lang w:val="en-US" w:eastAsia="zh-CN" w:bidi="ar-SA"/>
            </w:rPr>
            <w:t xml:space="preserve">  </w:t>
          </w:r>
          <w:r>
            <w:rPr>
              <w:rFonts w:hint="default" w:ascii="Times New Roman" w:hAnsi="Times New Roman" w:eastAsia="宋体" w:cs="Times New Roman"/>
              <w:bCs/>
              <w:kern w:val="2"/>
              <w:szCs w:val="28"/>
              <w:highlight w:val="none"/>
              <w:lang w:val="en-US" w:eastAsia="zh-CN" w:bidi="ar-SA"/>
            </w:rPr>
            <w:t>经济效益</w:t>
          </w:r>
          <w:r>
            <w:tab/>
          </w:r>
          <w:r>
            <w:fldChar w:fldCharType="begin"/>
          </w:r>
          <w:r>
            <w:instrText xml:space="preserve"> PAGEREF _Toc30094 \h </w:instrText>
          </w:r>
          <w:r>
            <w:fldChar w:fldCharType="separate"/>
          </w:r>
          <w:r>
            <w:t>49</w:t>
          </w:r>
          <w:r>
            <w:fldChar w:fldCharType="end"/>
          </w:r>
          <w:r>
            <w:rPr>
              <w:rFonts w:hint="default" w:ascii="Times New Roman" w:hAnsi="Times New Roman" w:eastAsia="宋体" w:cs="Times New Roman"/>
              <w:color w:val="auto"/>
              <w:szCs w:val="36"/>
              <w:highlight w:val="none"/>
              <w:lang w:val="en-US" w:eastAsia="zh-CN"/>
            </w:rPr>
            <w:fldChar w:fldCharType="end"/>
          </w:r>
        </w:p>
        <w:p w14:paraId="0C7CEB1F">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_Toc13938 </w:instrText>
          </w:r>
          <w:r>
            <w:rPr>
              <w:rFonts w:hint="default" w:ascii="Times New Roman" w:hAnsi="Times New Roman" w:eastAsia="宋体" w:cs="Times New Roman"/>
              <w:szCs w:val="36"/>
              <w:highlight w:val="none"/>
              <w:lang w:val="en-US" w:eastAsia="zh-CN"/>
            </w:rPr>
            <w:fldChar w:fldCharType="separate"/>
          </w:r>
          <w:r>
            <w:rPr>
              <w:rFonts w:hint="eastAsia" w:ascii="Times New Roman" w:hAnsi="Times New Roman" w:eastAsia="宋体" w:cs="Times New Roman"/>
              <w:bCs/>
              <w:kern w:val="2"/>
              <w:szCs w:val="28"/>
              <w:highlight w:val="none"/>
              <w:lang w:val="en-US" w:eastAsia="zh-CN" w:bidi="ar-SA"/>
            </w:rPr>
            <w:t xml:space="preserve">7.2  </w:t>
          </w:r>
          <w:r>
            <w:rPr>
              <w:rFonts w:hint="default" w:ascii="Times New Roman" w:hAnsi="Times New Roman" w:eastAsia="宋体" w:cs="Times New Roman"/>
              <w:bCs/>
              <w:kern w:val="2"/>
              <w:szCs w:val="28"/>
              <w:highlight w:val="none"/>
              <w:lang w:val="en-US" w:eastAsia="zh-CN" w:bidi="ar-SA"/>
            </w:rPr>
            <w:t>社会效益</w:t>
          </w:r>
          <w:r>
            <w:tab/>
          </w:r>
          <w:r>
            <w:fldChar w:fldCharType="begin"/>
          </w:r>
          <w:r>
            <w:instrText xml:space="preserve"> PAGEREF _Toc13938 \h </w:instrText>
          </w:r>
          <w:r>
            <w:fldChar w:fldCharType="separate"/>
          </w:r>
          <w:r>
            <w:t>49</w:t>
          </w:r>
          <w:r>
            <w:fldChar w:fldCharType="end"/>
          </w:r>
          <w:r>
            <w:rPr>
              <w:rFonts w:hint="default" w:ascii="Times New Roman" w:hAnsi="Times New Roman" w:eastAsia="宋体" w:cs="Times New Roman"/>
              <w:color w:val="auto"/>
              <w:szCs w:val="36"/>
              <w:highlight w:val="none"/>
              <w:lang w:val="en-US" w:eastAsia="zh-CN"/>
            </w:rPr>
            <w:fldChar w:fldCharType="end"/>
          </w:r>
        </w:p>
        <w:p w14:paraId="4D4AE0F4">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_Toc18414 </w:instrText>
          </w:r>
          <w:r>
            <w:rPr>
              <w:rFonts w:hint="default" w:ascii="Times New Roman" w:hAnsi="Times New Roman" w:eastAsia="宋体" w:cs="Times New Roman"/>
              <w:szCs w:val="36"/>
              <w:highlight w:val="none"/>
              <w:lang w:val="en-US" w:eastAsia="zh-CN"/>
            </w:rPr>
            <w:fldChar w:fldCharType="separate"/>
          </w:r>
          <w:r>
            <w:rPr>
              <w:rFonts w:hint="eastAsia" w:ascii="Times New Roman" w:hAnsi="Times New Roman" w:eastAsia="宋体" w:cs="Times New Roman"/>
              <w:bCs/>
              <w:kern w:val="2"/>
              <w:szCs w:val="28"/>
              <w:highlight w:val="none"/>
              <w:lang w:val="en-US" w:eastAsia="zh-CN" w:bidi="ar-SA"/>
            </w:rPr>
            <w:t>7</w:t>
          </w:r>
          <w:r>
            <w:rPr>
              <w:rFonts w:hint="default" w:ascii="Times New Roman" w:hAnsi="Times New Roman" w:eastAsia="宋体" w:cs="Times New Roman"/>
              <w:bCs/>
              <w:kern w:val="2"/>
              <w:szCs w:val="28"/>
              <w:highlight w:val="none"/>
              <w:lang w:val="en-US" w:eastAsia="zh-CN" w:bidi="ar-SA"/>
            </w:rPr>
            <w:t>.3</w:t>
          </w:r>
          <w:r>
            <w:rPr>
              <w:rFonts w:hint="eastAsia" w:ascii="Times New Roman" w:hAnsi="Times New Roman" w:eastAsia="宋体" w:cs="Times New Roman"/>
              <w:bCs/>
              <w:kern w:val="2"/>
              <w:szCs w:val="28"/>
              <w:highlight w:val="none"/>
              <w:lang w:val="en-US" w:eastAsia="zh-CN" w:bidi="ar-SA"/>
            </w:rPr>
            <w:t xml:space="preserve">  </w:t>
          </w:r>
          <w:r>
            <w:rPr>
              <w:rFonts w:hint="default" w:ascii="Times New Roman" w:hAnsi="Times New Roman" w:eastAsia="宋体" w:cs="Times New Roman"/>
              <w:bCs/>
              <w:kern w:val="2"/>
              <w:szCs w:val="28"/>
              <w:highlight w:val="none"/>
              <w:lang w:val="en-US" w:eastAsia="zh-CN" w:bidi="ar-SA"/>
            </w:rPr>
            <w:t>环境效益</w:t>
          </w:r>
          <w:r>
            <w:tab/>
          </w:r>
          <w:r>
            <w:fldChar w:fldCharType="begin"/>
          </w:r>
          <w:r>
            <w:instrText xml:space="preserve"> PAGEREF _Toc18414 \h </w:instrText>
          </w:r>
          <w:r>
            <w:fldChar w:fldCharType="separate"/>
          </w:r>
          <w:r>
            <w:t>50</w:t>
          </w:r>
          <w:r>
            <w:fldChar w:fldCharType="end"/>
          </w:r>
          <w:r>
            <w:rPr>
              <w:rFonts w:hint="default" w:ascii="Times New Roman" w:hAnsi="Times New Roman" w:eastAsia="宋体" w:cs="Times New Roman"/>
              <w:color w:val="auto"/>
              <w:szCs w:val="36"/>
              <w:highlight w:val="none"/>
              <w:lang w:val="en-US" w:eastAsia="zh-CN"/>
            </w:rPr>
            <w:fldChar w:fldCharType="end"/>
          </w:r>
        </w:p>
        <w:p w14:paraId="11F9644B">
          <w:pPr>
            <w:pStyle w:val="12"/>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_Toc31473 </w:instrText>
          </w:r>
          <w:r>
            <w:rPr>
              <w:rFonts w:hint="default" w:ascii="Times New Roman" w:hAnsi="Times New Roman" w:eastAsia="宋体" w:cs="Times New Roman"/>
              <w:szCs w:val="36"/>
              <w:highlight w:val="none"/>
              <w:lang w:val="en-US" w:eastAsia="zh-CN"/>
            </w:rPr>
            <w:fldChar w:fldCharType="separate"/>
          </w:r>
          <w:r>
            <w:rPr>
              <w:rFonts w:hint="eastAsia" w:ascii="Times New Roman" w:hAnsi="Times New Roman" w:eastAsia="宋体" w:cs="Times New Roman"/>
              <w:bCs/>
              <w:szCs w:val="32"/>
              <w:highlight w:val="none"/>
              <w:lang w:val="en-US" w:eastAsia="zh-CN"/>
            </w:rPr>
            <w:t>8</w:t>
          </w:r>
          <w:r>
            <w:rPr>
              <w:rFonts w:hint="default" w:ascii="Times New Roman" w:hAnsi="Times New Roman" w:eastAsia="宋体" w:cs="Times New Roman"/>
              <w:bCs/>
              <w:szCs w:val="32"/>
              <w:highlight w:val="none"/>
              <w:lang w:val="en-US" w:eastAsia="zh-CN"/>
            </w:rPr>
            <w:t xml:space="preserve">  保障措施</w:t>
          </w:r>
          <w:r>
            <w:tab/>
          </w:r>
          <w:r>
            <w:fldChar w:fldCharType="begin"/>
          </w:r>
          <w:r>
            <w:instrText xml:space="preserve"> PAGEREF _Toc31473 \h </w:instrText>
          </w:r>
          <w:r>
            <w:fldChar w:fldCharType="separate"/>
          </w:r>
          <w:r>
            <w:t>51</w:t>
          </w:r>
          <w:r>
            <w:fldChar w:fldCharType="end"/>
          </w:r>
          <w:r>
            <w:rPr>
              <w:rFonts w:hint="default" w:ascii="Times New Roman" w:hAnsi="Times New Roman" w:eastAsia="宋体" w:cs="Times New Roman"/>
              <w:color w:val="auto"/>
              <w:szCs w:val="36"/>
              <w:highlight w:val="none"/>
              <w:lang w:val="en-US" w:eastAsia="zh-CN"/>
            </w:rPr>
            <w:fldChar w:fldCharType="end"/>
          </w:r>
        </w:p>
        <w:p w14:paraId="6396D4BF">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_Toc16305 </w:instrText>
          </w:r>
          <w:r>
            <w:rPr>
              <w:rFonts w:hint="default" w:ascii="Times New Roman" w:hAnsi="Times New Roman" w:eastAsia="宋体" w:cs="Times New Roman"/>
              <w:szCs w:val="36"/>
              <w:highlight w:val="none"/>
              <w:lang w:val="en-US" w:eastAsia="zh-CN"/>
            </w:rPr>
            <w:fldChar w:fldCharType="separate"/>
          </w:r>
          <w:r>
            <w:rPr>
              <w:rFonts w:hint="eastAsia" w:ascii="Times New Roman" w:hAnsi="Times New Roman" w:eastAsia="宋体" w:cs="Times New Roman"/>
              <w:bCs/>
              <w:kern w:val="2"/>
              <w:szCs w:val="28"/>
              <w:highlight w:val="none"/>
              <w:lang w:val="en-US" w:eastAsia="zh-CN" w:bidi="ar-SA"/>
            </w:rPr>
            <w:t xml:space="preserve">8.1.  </w:t>
          </w:r>
          <w:r>
            <w:rPr>
              <w:rFonts w:hint="default" w:ascii="Times New Roman" w:hAnsi="Times New Roman" w:eastAsia="宋体" w:cs="Times New Roman"/>
              <w:bCs/>
              <w:kern w:val="2"/>
              <w:szCs w:val="28"/>
              <w:highlight w:val="none"/>
              <w:lang w:val="en-US" w:eastAsia="zh-CN" w:bidi="ar-SA"/>
            </w:rPr>
            <w:t>组织保障</w:t>
          </w:r>
          <w:r>
            <w:tab/>
          </w:r>
          <w:r>
            <w:fldChar w:fldCharType="begin"/>
          </w:r>
          <w:r>
            <w:instrText xml:space="preserve"> PAGEREF _Toc16305 \h </w:instrText>
          </w:r>
          <w:r>
            <w:fldChar w:fldCharType="separate"/>
          </w:r>
          <w:r>
            <w:t>51</w:t>
          </w:r>
          <w:r>
            <w:fldChar w:fldCharType="end"/>
          </w:r>
          <w:r>
            <w:rPr>
              <w:rFonts w:hint="default" w:ascii="Times New Roman" w:hAnsi="Times New Roman" w:eastAsia="宋体" w:cs="Times New Roman"/>
              <w:color w:val="auto"/>
              <w:szCs w:val="36"/>
              <w:highlight w:val="none"/>
              <w:lang w:val="en-US" w:eastAsia="zh-CN"/>
            </w:rPr>
            <w:fldChar w:fldCharType="end"/>
          </w:r>
        </w:p>
        <w:p w14:paraId="4C4BB396">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_Toc23427 </w:instrText>
          </w:r>
          <w:r>
            <w:rPr>
              <w:rFonts w:hint="default" w:ascii="Times New Roman" w:hAnsi="Times New Roman" w:eastAsia="宋体" w:cs="Times New Roman"/>
              <w:szCs w:val="36"/>
              <w:highlight w:val="none"/>
              <w:lang w:val="en-US" w:eastAsia="zh-CN"/>
            </w:rPr>
            <w:fldChar w:fldCharType="separate"/>
          </w:r>
          <w:r>
            <w:rPr>
              <w:rFonts w:hint="eastAsia" w:ascii="Times New Roman" w:hAnsi="Times New Roman" w:eastAsia="宋体" w:cs="Times New Roman"/>
              <w:bCs/>
              <w:kern w:val="2"/>
              <w:szCs w:val="28"/>
              <w:highlight w:val="none"/>
              <w:lang w:val="en-US" w:eastAsia="zh-CN" w:bidi="ar-SA"/>
            </w:rPr>
            <w:t xml:space="preserve">8.2  </w:t>
          </w:r>
          <w:r>
            <w:rPr>
              <w:rFonts w:hint="default" w:ascii="Times New Roman" w:hAnsi="Times New Roman" w:eastAsia="宋体" w:cs="Times New Roman"/>
              <w:bCs/>
              <w:kern w:val="2"/>
              <w:szCs w:val="28"/>
              <w:highlight w:val="none"/>
              <w:lang w:val="en-US" w:eastAsia="zh-CN" w:bidi="ar-SA"/>
            </w:rPr>
            <w:t>资金保障</w:t>
          </w:r>
          <w:r>
            <w:tab/>
          </w:r>
          <w:r>
            <w:fldChar w:fldCharType="begin"/>
          </w:r>
          <w:r>
            <w:instrText xml:space="preserve"> PAGEREF _Toc23427 \h </w:instrText>
          </w:r>
          <w:r>
            <w:fldChar w:fldCharType="separate"/>
          </w:r>
          <w:r>
            <w:t>51</w:t>
          </w:r>
          <w:r>
            <w:fldChar w:fldCharType="end"/>
          </w:r>
          <w:r>
            <w:rPr>
              <w:rFonts w:hint="default" w:ascii="Times New Roman" w:hAnsi="Times New Roman" w:eastAsia="宋体" w:cs="Times New Roman"/>
              <w:color w:val="auto"/>
              <w:szCs w:val="36"/>
              <w:highlight w:val="none"/>
              <w:lang w:val="en-US" w:eastAsia="zh-CN"/>
            </w:rPr>
            <w:fldChar w:fldCharType="end"/>
          </w:r>
        </w:p>
        <w:p w14:paraId="62253D01">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_Toc32650 </w:instrText>
          </w:r>
          <w:r>
            <w:rPr>
              <w:rFonts w:hint="default" w:ascii="Times New Roman" w:hAnsi="Times New Roman" w:eastAsia="宋体" w:cs="Times New Roman"/>
              <w:szCs w:val="36"/>
              <w:highlight w:val="none"/>
              <w:lang w:val="en-US" w:eastAsia="zh-CN"/>
            </w:rPr>
            <w:fldChar w:fldCharType="separate"/>
          </w:r>
          <w:r>
            <w:rPr>
              <w:rFonts w:hint="eastAsia" w:ascii="Times New Roman" w:hAnsi="Times New Roman" w:eastAsia="宋体" w:cs="Times New Roman"/>
              <w:bCs/>
              <w:kern w:val="2"/>
              <w:szCs w:val="28"/>
              <w:highlight w:val="none"/>
              <w:lang w:val="en-US" w:eastAsia="zh-CN" w:bidi="ar-SA"/>
            </w:rPr>
            <w:t xml:space="preserve">8.3  </w:t>
          </w:r>
          <w:r>
            <w:rPr>
              <w:rFonts w:hint="default" w:ascii="Times New Roman" w:hAnsi="Times New Roman" w:eastAsia="宋体" w:cs="Times New Roman"/>
              <w:bCs/>
              <w:kern w:val="2"/>
              <w:szCs w:val="28"/>
              <w:highlight w:val="none"/>
              <w:lang w:val="en-US" w:eastAsia="zh-CN" w:bidi="ar-SA"/>
            </w:rPr>
            <w:t>技术保障</w:t>
          </w:r>
          <w:r>
            <w:tab/>
          </w:r>
          <w:r>
            <w:fldChar w:fldCharType="begin"/>
          </w:r>
          <w:r>
            <w:instrText xml:space="preserve"> PAGEREF _Toc32650 \h </w:instrText>
          </w:r>
          <w:r>
            <w:fldChar w:fldCharType="separate"/>
          </w:r>
          <w:r>
            <w:t>51</w:t>
          </w:r>
          <w:r>
            <w:fldChar w:fldCharType="end"/>
          </w:r>
          <w:r>
            <w:rPr>
              <w:rFonts w:hint="default" w:ascii="Times New Roman" w:hAnsi="Times New Roman" w:eastAsia="宋体" w:cs="Times New Roman"/>
              <w:color w:val="auto"/>
              <w:szCs w:val="36"/>
              <w:highlight w:val="none"/>
              <w:lang w:val="en-US" w:eastAsia="zh-CN"/>
            </w:rPr>
            <w:fldChar w:fldCharType="end"/>
          </w:r>
        </w:p>
        <w:p w14:paraId="2FAFD3C1">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_Toc19444 </w:instrText>
          </w:r>
          <w:r>
            <w:rPr>
              <w:rFonts w:hint="default" w:ascii="Times New Roman" w:hAnsi="Times New Roman" w:eastAsia="宋体" w:cs="Times New Roman"/>
              <w:szCs w:val="36"/>
              <w:highlight w:val="none"/>
              <w:lang w:val="en-US" w:eastAsia="zh-CN"/>
            </w:rPr>
            <w:fldChar w:fldCharType="separate"/>
          </w:r>
          <w:r>
            <w:rPr>
              <w:rFonts w:hint="eastAsia" w:ascii="Times New Roman" w:hAnsi="Times New Roman" w:eastAsia="宋体" w:cs="Times New Roman"/>
              <w:bCs/>
              <w:kern w:val="2"/>
              <w:szCs w:val="28"/>
              <w:highlight w:val="none"/>
              <w:lang w:val="en-US" w:eastAsia="zh-CN" w:bidi="ar-SA"/>
            </w:rPr>
            <w:t xml:space="preserve">8.4  </w:t>
          </w:r>
          <w:r>
            <w:rPr>
              <w:rFonts w:hint="default" w:ascii="Times New Roman" w:hAnsi="Times New Roman" w:eastAsia="宋体" w:cs="Times New Roman"/>
              <w:bCs/>
              <w:kern w:val="2"/>
              <w:szCs w:val="28"/>
              <w:highlight w:val="none"/>
              <w:lang w:val="en-US" w:eastAsia="zh-CN" w:bidi="ar-SA"/>
            </w:rPr>
            <w:t>政策保障</w:t>
          </w:r>
          <w:r>
            <w:tab/>
          </w:r>
          <w:r>
            <w:fldChar w:fldCharType="begin"/>
          </w:r>
          <w:r>
            <w:instrText xml:space="preserve"> PAGEREF _Toc19444 \h </w:instrText>
          </w:r>
          <w:r>
            <w:fldChar w:fldCharType="separate"/>
          </w:r>
          <w:r>
            <w:t>52</w:t>
          </w:r>
          <w:r>
            <w:fldChar w:fldCharType="end"/>
          </w:r>
          <w:r>
            <w:rPr>
              <w:rFonts w:hint="default" w:ascii="Times New Roman" w:hAnsi="Times New Roman" w:eastAsia="宋体" w:cs="Times New Roman"/>
              <w:color w:val="auto"/>
              <w:szCs w:val="36"/>
              <w:highlight w:val="none"/>
              <w:lang w:val="en-US" w:eastAsia="zh-CN"/>
            </w:rPr>
            <w:fldChar w:fldCharType="end"/>
          </w:r>
        </w:p>
        <w:p w14:paraId="53561065">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_Toc8297 </w:instrText>
          </w:r>
          <w:r>
            <w:rPr>
              <w:rFonts w:hint="default" w:ascii="Times New Roman" w:hAnsi="Times New Roman" w:eastAsia="宋体" w:cs="Times New Roman"/>
              <w:szCs w:val="36"/>
              <w:highlight w:val="none"/>
              <w:lang w:val="en-US" w:eastAsia="zh-CN"/>
            </w:rPr>
            <w:fldChar w:fldCharType="separate"/>
          </w:r>
          <w:r>
            <w:rPr>
              <w:rFonts w:hint="eastAsia" w:ascii="Times New Roman" w:hAnsi="Times New Roman" w:eastAsia="宋体" w:cs="Times New Roman"/>
              <w:bCs/>
              <w:kern w:val="2"/>
              <w:szCs w:val="28"/>
              <w:highlight w:val="none"/>
              <w:lang w:val="en-US" w:eastAsia="zh-CN" w:bidi="ar-SA"/>
            </w:rPr>
            <w:t xml:space="preserve">8.5  </w:t>
          </w:r>
          <w:r>
            <w:rPr>
              <w:rFonts w:hint="default" w:ascii="Times New Roman" w:hAnsi="Times New Roman" w:eastAsia="宋体" w:cs="Times New Roman"/>
              <w:bCs/>
              <w:kern w:val="2"/>
              <w:szCs w:val="28"/>
              <w:highlight w:val="none"/>
              <w:lang w:val="en-US" w:eastAsia="zh-CN" w:bidi="ar-SA"/>
            </w:rPr>
            <w:t>建设质量保障</w:t>
          </w:r>
          <w:r>
            <w:tab/>
          </w:r>
          <w:r>
            <w:fldChar w:fldCharType="begin"/>
          </w:r>
          <w:r>
            <w:instrText xml:space="preserve"> PAGEREF _Toc8297 \h </w:instrText>
          </w:r>
          <w:r>
            <w:fldChar w:fldCharType="separate"/>
          </w:r>
          <w:r>
            <w:t>53</w:t>
          </w:r>
          <w:r>
            <w:fldChar w:fldCharType="end"/>
          </w:r>
          <w:r>
            <w:rPr>
              <w:rFonts w:hint="default" w:ascii="Times New Roman" w:hAnsi="Times New Roman" w:eastAsia="宋体" w:cs="Times New Roman"/>
              <w:color w:val="auto"/>
              <w:szCs w:val="36"/>
              <w:highlight w:val="none"/>
              <w:lang w:val="en-US" w:eastAsia="zh-CN"/>
            </w:rPr>
            <w:fldChar w:fldCharType="end"/>
          </w:r>
        </w:p>
        <w:p w14:paraId="65A7F8C6">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_Toc3168 </w:instrText>
          </w:r>
          <w:r>
            <w:rPr>
              <w:rFonts w:hint="default" w:ascii="Times New Roman" w:hAnsi="Times New Roman" w:eastAsia="宋体" w:cs="Times New Roman"/>
              <w:szCs w:val="36"/>
              <w:highlight w:val="none"/>
              <w:lang w:val="en-US" w:eastAsia="zh-CN"/>
            </w:rPr>
            <w:fldChar w:fldCharType="separate"/>
          </w:r>
          <w:r>
            <w:rPr>
              <w:rFonts w:hint="eastAsia" w:ascii="Times New Roman" w:hAnsi="Times New Roman" w:eastAsia="宋体" w:cs="Times New Roman"/>
              <w:bCs/>
              <w:kern w:val="2"/>
              <w:szCs w:val="28"/>
              <w:highlight w:val="none"/>
              <w:lang w:val="en-US" w:eastAsia="zh-CN" w:bidi="ar-SA"/>
            </w:rPr>
            <w:t xml:space="preserve">8.6  </w:t>
          </w:r>
          <w:r>
            <w:rPr>
              <w:rFonts w:hint="default" w:ascii="Times New Roman" w:hAnsi="Times New Roman" w:eastAsia="宋体" w:cs="Times New Roman"/>
              <w:bCs/>
              <w:kern w:val="2"/>
              <w:szCs w:val="28"/>
              <w:highlight w:val="none"/>
              <w:lang w:val="en-US" w:eastAsia="zh-CN" w:bidi="ar-SA"/>
            </w:rPr>
            <w:t>运行管理保障</w:t>
          </w:r>
          <w:r>
            <w:tab/>
          </w:r>
          <w:r>
            <w:fldChar w:fldCharType="begin"/>
          </w:r>
          <w:r>
            <w:instrText xml:space="preserve"> PAGEREF _Toc3168 \h </w:instrText>
          </w:r>
          <w:r>
            <w:fldChar w:fldCharType="separate"/>
          </w:r>
          <w:r>
            <w:t>53</w:t>
          </w:r>
          <w:r>
            <w:fldChar w:fldCharType="end"/>
          </w:r>
          <w:r>
            <w:rPr>
              <w:rFonts w:hint="default" w:ascii="Times New Roman" w:hAnsi="Times New Roman" w:eastAsia="宋体" w:cs="Times New Roman"/>
              <w:color w:val="auto"/>
              <w:szCs w:val="36"/>
              <w:highlight w:val="none"/>
              <w:lang w:val="en-US" w:eastAsia="zh-CN"/>
            </w:rPr>
            <w:fldChar w:fldCharType="end"/>
          </w:r>
        </w:p>
        <w:p w14:paraId="2D26D9C8">
          <w:pPr>
            <w:pStyle w:val="13"/>
            <w:tabs>
              <w:tab w:val="right" w:leader="dot" w:pos="8306"/>
            </w:tabs>
          </w:pPr>
          <w:r>
            <w:rPr>
              <w:rFonts w:hint="default" w:ascii="Times New Roman" w:hAnsi="Times New Roman" w:eastAsia="宋体" w:cs="Times New Roman"/>
              <w:color w:val="auto"/>
              <w:szCs w:val="36"/>
              <w:highlight w:val="none"/>
              <w:lang w:val="en-US" w:eastAsia="zh-CN"/>
            </w:rPr>
            <w:fldChar w:fldCharType="begin"/>
          </w:r>
          <w:r>
            <w:rPr>
              <w:rFonts w:hint="default" w:ascii="Times New Roman" w:hAnsi="Times New Roman" w:eastAsia="宋体" w:cs="Times New Roman"/>
              <w:szCs w:val="36"/>
              <w:highlight w:val="none"/>
              <w:lang w:val="en-US" w:eastAsia="zh-CN"/>
            </w:rPr>
            <w:instrText xml:space="preserve"> HYPERLINK \l _Toc2342 </w:instrText>
          </w:r>
          <w:r>
            <w:rPr>
              <w:rFonts w:hint="default" w:ascii="Times New Roman" w:hAnsi="Times New Roman" w:eastAsia="宋体" w:cs="Times New Roman"/>
              <w:szCs w:val="36"/>
              <w:highlight w:val="none"/>
              <w:lang w:val="en-US" w:eastAsia="zh-CN"/>
            </w:rPr>
            <w:fldChar w:fldCharType="separate"/>
          </w:r>
          <w:r>
            <w:rPr>
              <w:rFonts w:hint="eastAsia" w:ascii="Times New Roman" w:hAnsi="Times New Roman" w:eastAsia="宋体" w:cs="Times New Roman"/>
              <w:bCs/>
              <w:kern w:val="2"/>
              <w:szCs w:val="28"/>
              <w:highlight w:val="none"/>
              <w:lang w:val="en-US" w:eastAsia="zh-CN" w:bidi="ar-SA"/>
            </w:rPr>
            <w:t xml:space="preserve">8.7  </w:t>
          </w:r>
          <w:r>
            <w:rPr>
              <w:rFonts w:hint="default" w:ascii="Times New Roman" w:hAnsi="Times New Roman" w:eastAsia="宋体" w:cs="Times New Roman"/>
              <w:bCs/>
              <w:kern w:val="2"/>
              <w:szCs w:val="28"/>
              <w:highlight w:val="none"/>
              <w:lang w:val="en-US" w:eastAsia="zh-CN" w:bidi="ar-SA"/>
            </w:rPr>
            <w:t>监管保障</w:t>
          </w:r>
          <w:r>
            <w:tab/>
          </w:r>
          <w:r>
            <w:fldChar w:fldCharType="begin"/>
          </w:r>
          <w:r>
            <w:instrText xml:space="preserve"> PAGEREF _Toc2342 \h </w:instrText>
          </w:r>
          <w:r>
            <w:fldChar w:fldCharType="separate"/>
          </w:r>
          <w:r>
            <w:t>53</w:t>
          </w:r>
          <w:r>
            <w:fldChar w:fldCharType="end"/>
          </w:r>
          <w:r>
            <w:rPr>
              <w:rFonts w:hint="default" w:ascii="Times New Roman" w:hAnsi="Times New Roman" w:eastAsia="宋体" w:cs="Times New Roman"/>
              <w:color w:val="auto"/>
              <w:szCs w:val="36"/>
              <w:highlight w:val="none"/>
              <w:lang w:val="en-US" w:eastAsia="zh-CN"/>
            </w:rPr>
            <w:fldChar w:fldCharType="end"/>
          </w:r>
        </w:p>
        <w:p w14:paraId="4B7195FA">
          <w:pPr>
            <w:bidi w:val="0"/>
            <w:rPr>
              <w:rFonts w:hint="default" w:ascii="Times New Roman" w:hAnsi="Times New Roman" w:eastAsia="宋体" w:cs="Times New Roman"/>
              <w:b/>
              <w:bCs/>
              <w:color w:val="auto"/>
              <w:sz w:val="32"/>
              <w:szCs w:val="32"/>
              <w:highlight w:val="none"/>
              <w:lang w:val="en-US" w:eastAsia="zh-C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r>
            <w:rPr>
              <w:rFonts w:hint="default" w:ascii="Times New Roman" w:hAnsi="Times New Roman" w:eastAsia="宋体" w:cs="Times New Roman"/>
              <w:color w:val="auto"/>
              <w:szCs w:val="36"/>
              <w:highlight w:val="none"/>
              <w:lang w:val="en-US" w:eastAsia="zh-CN"/>
            </w:rPr>
            <w:fldChar w:fldCharType="end"/>
          </w:r>
          <w:bookmarkStart w:id="1" w:name="_Toc13314"/>
          <w:bookmarkStart w:id="2" w:name="_Toc16987_WPSOffice_Level1"/>
        </w:p>
      </w:sdtContent>
    </w:sdt>
    <w:p w14:paraId="64D2F06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313" w:afterLines="100" w:line="480" w:lineRule="exact"/>
        <w:jc w:val="both"/>
        <w:textAlignment w:val="auto"/>
        <w:outlineLvl w:val="0"/>
        <w:rPr>
          <w:rFonts w:hint="default" w:ascii="Times New Roman" w:hAnsi="Times New Roman" w:eastAsia="宋体" w:cs="Times New Roman"/>
          <w:b/>
          <w:bCs/>
          <w:color w:val="auto"/>
          <w:sz w:val="32"/>
          <w:szCs w:val="32"/>
          <w:highlight w:val="none"/>
          <w:lang w:val="en-US" w:eastAsia="zh-CN"/>
        </w:rPr>
      </w:pPr>
      <w:bookmarkStart w:id="3" w:name="_Toc32515"/>
      <w:r>
        <w:rPr>
          <w:rFonts w:hint="default" w:ascii="Times New Roman" w:hAnsi="Times New Roman" w:eastAsia="宋体" w:cs="Times New Roman"/>
          <w:b/>
          <w:bCs/>
          <w:color w:val="auto"/>
          <w:sz w:val="32"/>
          <w:szCs w:val="32"/>
          <w:highlight w:val="none"/>
          <w:lang w:val="en-US" w:eastAsia="zh-CN"/>
        </w:rPr>
        <w:t>1  总则</w:t>
      </w:r>
      <w:bookmarkEnd w:id="1"/>
      <w:bookmarkEnd w:id="2"/>
      <w:bookmarkEnd w:id="3"/>
    </w:p>
    <w:p w14:paraId="23E4A6D1">
      <w:pPr>
        <w:keepNext w:val="0"/>
        <w:keepLines w:val="0"/>
        <w:pageBreakBefore w:val="0"/>
        <w:widowControl w:val="0"/>
        <w:numPr>
          <w:ilvl w:val="1"/>
          <w:numId w:val="2"/>
        </w:numPr>
        <w:kinsoku/>
        <w:wordWrap/>
        <w:overflowPunct/>
        <w:topLinePunct w:val="0"/>
        <w:autoSpaceDE/>
        <w:autoSpaceDN/>
        <w:bidi w:val="0"/>
        <w:adjustRightInd/>
        <w:snapToGrid/>
        <w:spacing w:before="157" w:beforeLines="50" w:after="157" w:afterLines="50" w:line="480" w:lineRule="exact"/>
        <w:textAlignment w:val="auto"/>
        <w:outlineLvl w:val="1"/>
        <w:rPr>
          <w:rFonts w:hint="default" w:ascii="Times New Roman" w:hAnsi="Times New Roman" w:eastAsia="宋体" w:cs="Times New Roman"/>
          <w:b/>
          <w:bCs/>
          <w:color w:val="auto"/>
          <w:sz w:val="28"/>
          <w:szCs w:val="28"/>
          <w:highlight w:val="none"/>
          <w:lang w:val="en-US" w:eastAsia="zh-CN"/>
        </w:rPr>
      </w:pPr>
      <w:bookmarkStart w:id="4" w:name="_Toc22106_WPSOffice_Level2"/>
      <w:bookmarkStart w:id="5" w:name="_Toc4392"/>
      <w:r>
        <w:rPr>
          <w:rFonts w:hint="default" w:ascii="Times New Roman" w:hAnsi="Times New Roman" w:eastAsia="宋体" w:cs="Times New Roman"/>
          <w:b/>
          <w:bCs/>
          <w:color w:val="auto"/>
          <w:sz w:val="28"/>
          <w:szCs w:val="28"/>
          <w:highlight w:val="none"/>
          <w:lang w:val="en-US" w:eastAsia="zh-CN"/>
        </w:rPr>
        <w:t xml:space="preserve"> </w:t>
      </w:r>
      <w:bookmarkStart w:id="6" w:name="_Toc5084"/>
      <w:r>
        <w:rPr>
          <w:rFonts w:hint="default" w:ascii="Times New Roman" w:hAnsi="Times New Roman" w:eastAsia="宋体" w:cs="Times New Roman"/>
          <w:b/>
          <w:bCs/>
          <w:color w:val="auto"/>
          <w:sz w:val="28"/>
          <w:szCs w:val="28"/>
          <w:highlight w:val="none"/>
          <w:lang w:val="en-US" w:eastAsia="zh-CN"/>
        </w:rPr>
        <w:t>规划</w:t>
      </w:r>
      <w:bookmarkEnd w:id="4"/>
      <w:bookmarkEnd w:id="5"/>
      <w:r>
        <w:rPr>
          <w:rFonts w:hint="default" w:ascii="Times New Roman" w:hAnsi="Times New Roman" w:eastAsia="宋体" w:cs="Times New Roman"/>
          <w:b/>
          <w:bCs/>
          <w:color w:val="auto"/>
          <w:sz w:val="28"/>
          <w:szCs w:val="28"/>
          <w:highlight w:val="none"/>
          <w:lang w:val="en-US" w:eastAsia="zh-CN"/>
        </w:rPr>
        <w:t>背景</w:t>
      </w:r>
      <w:bookmarkEnd w:id="6"/>
    </w:p>
    <w:p w14:paraId="4EFA2762">
      <w:pPr>
        <w:pStyle w:val="6"/>
        <w:keepNext w:val="0"/>
        <w:keepLines w:val="0"/>
        <w:pageBreakBefore w:val="0"/>
        <w:widowControl w:val="0"/>
        <w:kinsoku/>
        <w:wordWrap/>
        <w:overflowPunct/>
        <w:topLinePunct w:val="0"/>
        <w:autoSpaceDE/>
        <w:autoSpaceDN/>
        <w:bidi w:val="0"/>
        <w:adjustRightInd/>
        <w:snapToGrid/>
        <w:spacing w:before="157" w:beforeLines="50" w:line="480" w:lineRule="exact"/>
        <w:ind w:right="251" w:firstLine="559"/>
        <w:jc w:val="both"/>
        <w:textAlignment w:val="auto"/>
        <w:rPr>
          <w:rFonts w:hint="default" w:ascii="Times New Roman" w:hAnsi="Times New Roman" w:eastAsia="宋体" w:cs="Times New Roman"/>
          <w:color w:val="auto"/>
          <w:spacing w:val="-4"/>
          <w:sz w:val="24"/>
          <w:szCs w:val="24"/>
          <w:highlight w:val="none"/>
          <w:lang w:val="en-US" w:eastAsia="zh-CN"/>
        </w:rPr>
      </w:pPr>
      <w:r>
        <w:rPr>
          <w:rFonts w:hint="eastAsia" w:ascii="Times New Roman" w:hAnsi="Times New Roman" w:eastAsia="宋体" w:cs="Times New Roman"/>
          <w:color w:val="auto"/>
          <w:spacing w:val="-4"/>
          <w:sz w:val="24"/>
          <w:szCs w:val="24"/>
          <w:highlight w:val="none"/>
          <w:lang w:val="en-US" w:eastAsia="zh-CN"/>
        </w:rPr>
        <w:t>（1）</w:t>
      </w:r>
      <w:r>
        <w:rPr>
          <w:rFonts w:hint="default" w:ascii="Times New Roman" w:hAnsi="Times New Roman" w:eastAsia="宋体" w:cs="Times New Roman"/>
          <w:color w:val="auto"/>
          <w:spacing w:val="-4"/>
          <w:sz w:val="24"/>
          <w:szCs w:val="24"/>
          <w:highlight w:val="none"/>
          <w:lang w:val="en-US" w:eastAsia="zh-CN"/>
        </w:rPr>
        <w:t>任务由来</w:t>
      </w:r>
    </w:p>
    <w:p w14:paraId="6AA1D000">
      <w:pPr>
        <w:pStyle w:val="6"/>
        <w:keepNext w:val="0"/>
        <w:keepLines w:val="0"/>
        <w:pageBreakBefore w:val="0"/>
        <w:widowControl w:val="0"/>
        <w:kinsoku/>
        <w:wordWrap/>
        <w:overflowPunct/>
        <w:topLinePunct w:val="0"/>
        <w:autoSpaceDE/>
        <w:autoSpaceDN/>
        <w:bidi w:val="0"/>
        <w:adjustRightInd/>
        <w:snapToGrid/>
        <w:spacing w:before="157" w:beforeLines="50" w:line="480" w:lineRule="exact"/>
        <w:ind w:right="254" w:firstLine="559"/>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农村生活污水治理是改善农村人居环境的重点和难点问题，是加强农村水环境治理的重要方面，也是提升乡村基本公共服务水平、建设美丽乡村、推进城乡发展</w:t>
      </w:r>
      <w:r>
        <w:rPr>
          <w:rFonts w:hint="default" w:ascii="Times New Roman" w:hAnsi="Times New Roman" w:eastAsia="宋体" w:cs="Times New Roman"/>
          <w:color w:val="auto"/>
          <w:w w:val="100"/>
          <w:sz w:val="24"/>
          <w:szCs w:val="24"/>
          <w:highlight w:val="none"/>
        </w:rPr>
        <w:t xml:space="preserve"> </w:t>
      </w:r>
      <w:r>
        <w:rPr>
          <w:rFonts w:hint="default" w:ascii="Times New Roman" w:hAnsi="Times New Roman" w:eastAsia="宋体" w:cs="Times New Roman"/>
          <w:color w:val="auto"/>
          <w:sz w:val="24"/>
          <w:szCs w:val="24"/>
          <w:highlight w:val="none"/>
        </w:rPr>
        <w:t>一体化的重要内容。实现农村生活污水有效治理在推进生态文明建设和农民生活方式现代化中具有标志性意义，也是实现建成小康社会的重要里程碑。</w:t>
      </w:r>
    </w:p>
    <w:p w14:paraId="5D18E649">
      <w:pPr>
        <w:pStyle w:val="6"/>
        <w:keepNext w:val="0"/>
        <w:keepLines w:val="0"/>
        <w:pageBreakBefore w:val="0"/>
        <w:widowControl w:val="0"/>
        <w:kinsoku/>
        <w:wordWrap/>
        <w:overflowPunct/>
        <w:topLinePunct w:val="0"/>
        <w:autoSpaceDE/>
        <w:autoSpaceDN/>
        <w:bidi w:val="0"/>
        <w:adjustRightInd/>
        <w:snapToGrid/>
        <w:spacing w:before="157" w:beforeLines="50" w:line="480" w:lineRule="exact"/>
        <w:ind w:right="251" w:firstLine="559"/>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4"/>
          <w:sz w:val="24"/>
          <w:szCs w:val="24"/>
          <w:highlight w:val="none"/>
        </w:rPr>
        <w:t>目前，我国农村水污染物排放量维持高位，占全国水污染物排放量超过 50%。前瞻产业研究院发布的《2017-2022</w:t>
      </w:r>
      <w:r>
        <w:rPr>
          <w:rFonts w:hint="default" w:ascii="Times New Roman" w:hAnsi="Times New Roman" w:eastAsia="宋体" w:cs="Times New Roman"/>
          <w:color w:val="auto"/>
          <w:spacing w:val="-31"/>
          <w:sz w:val="24"/>
          <w:szCs w:val="24"/>
          <w:highlight w:val="none"/>
        </w:rPr>
        <w:t xml:space="preserve"> </w:t>
      </w:r>
      <w:r>
        <w:rPr>
          <w:rFonts w:hint="default" w:ascii="Times New Roman" w:hAnsi="Times New Roman" w:eastAsia="宋体" w:cs="Times New Roman"/>
          <w:color w:val="auto"/>
          <w:sz w:val="24"/>
          <w:szCs w:val="24"/>
          <w:highlight w:val="none"/>
        </w:rPr>
        <w:t>年中国农村污水处理行业发展前景预测与投资战</w:t>
      </w:r>
      <w:r>
        <w:rPr>
          <w:rFonts w:hint="default" w:ascii="Times New Roman" w:hAnsi="Times New Roman" w:eastAsia="宋体" w:cs="Times New Roman"/>
          <w:color w:val="auto"/>
          <w:w w:val="100"/>
          <w:sz w:val="24"/>
          <w:szCs w:val="24"/>
          <w:highlight w:val="none"/>
        </w:rPr>
        <w:t xml:space="preserve"> </w:t>
      </w:r>
      <w:r>
        <w:rPr>
          <w:rFonts w:hint="default" w:ascii="Times New Roman" w:hAnsi="Times New Roman" w:eastAsia="宋体" w:cs="Times New Roman"/>
          <w:color w:val="auto"/>
          <w:sz w:val="24"/>
          <w:szCs w:val="24"/>
          <w:highlight w:val="none"/>
        </w:rPr>
        <w:t>略规划分析报告》显示：2016</w:t>
      </w:r>
      <w:r>
        <w:rPr>
          <w:rFonts w:hint="default" w:ascii="Times New Roman" w:hAnsi="Times New Roman" w:eastAsia="宋体" w:cs="Times New Roman"/>
          <w:color w:val="auto"/>
          <w:spacing w:val="-3"/>
          <w:sz w:val="24"/>
          <w:szCs w:val="24"/>
          <w:highlight w:val="none"/>
        </w:rPr>
        <w:t xml:space="preserve"> </w:t>
      </w:r>
      <w:r>
        <w:rPr>
          <w:rFonts w:hint="default" w:ascii="Times New Roman" w:hAnsi="Times New Roman" w:eastAsia="宋体" w:cs="Times New Roman"/>
          <w:color w:val="auto"/>
          <w:sz w:val="24"/>
          <w:szCs w:val="24"/>
          <w:highlight w:val="none"/>
        </w:rPr>
        <w:t>年我国农村污水排放量达到</w:t>
      </w:r>
      <w:r>
        <w:rPr>
          <w:rFonts w:hint="default" w:ascii="Times New Roman" w:hAnsi="Times New Roman" w:eastAsia="宋体" w:cs="Times New Roman"/>
          <w:color w:val="auto"/>
          <w:spacing w:val="-70"/>
          <w:sz w:val="24"/>
          <w:szCs w:val="24"/>
          <w:highlight w:val="none"/>
        </w:rPr>
        <w:t xml:space="preserve"> </w:t>
      </w:r>
      <w:r>
        <w:rPr>
          <w:rFonts w:hint="default" w:ascii="Times New Roman" w:hAnsi="Times New Roman" w:eastAsia="宋体" w:cs="Times New Roman"/>
          <w:color w:val="auto"/>
          <w:sz w:val="24"/>
          <w:szCs w:val="24"/>
          <w:highlight w:val="none"/>
        </w:rPr>
        <w:t>202</w:t>
      </w:r>
      <w:r>
        <w:rPr>
          <w:rFonts w:hint="default" w:ascii="Times New Roman" w:hAnsi="Times New Roman" w:eastAsia="宋体" w:cs="Times New Roman"/>
          <w:color w:val="auto"/>
          <w:spacing w:val="-3"/>
          <w:sz w:val="24"/>
          <w:szCs w:val="24"/>
          <w:highlight w:val="none"/>
        </w:rPr>
        <w:t xml:space="preserve"> </w:t>
      </w:r>
      <w:r>
        <w:rPr>
          <w:rFonts w:hint="default" w:ascii="Times New Roman" w:hAnsi="Times New Roman" w:eastAsia="宋体" w:cs="Times New Roman"/>
          <w:color w:val="auto"/>
          <w:sz w:val="24"/>
          <w:szCs w:val="24"/>
          <w:highlight w:val="none"/>
        </w:rPr>
        <w:t>万吨，2010～2016</w:t>
      </w:r>
      <w:r>
        <w:rPr>
          <w:rFonts w:hint="default" w:ascii="Times New Roman" w:hAnsi="Times New Roman" w:eastAsia="宋体" w:cs="Times New Roman"/>
          <w:color w:val="auto"/>
          <w:spacing w:val="-1"/>
          <w:sz w:val="24"/>
          <w:szCs w:val="24"/>
          <w:highlight w:val="none"/>
        </w:rPr>
        <w:t xml:space="preserve"> </w:t>
      </w:r>
      <w:r>
        <w:rPr>
          <w:rFonts w:hint="default" w:ascii="Times New Roman" w:hAnsi="Times New Roman" w:eastAsia="宋体" w:cs="Times New Roman"/>
          <w:color w:val="auto"/>
          <w:sz w:val="24"/>
          <w:szCs w:val="24"/>
          <w:highlight w:val="none"/>
        </w:rPr>
        <w:t>年复合增速超过</w:t>
      </w:r>
      <w:r>
        <w:rPr>
          <w:rFonts w:hint="default" w:ascii="Times New Roman" w:hAnsi="Times New Roman" w:eastAsia="宋体" w:cs="Times New Roman"/>
          <w:color w:val="auto"/>
          <w:spacing w:val="-72"/>
          <w:sz w:val="24"/>
          <w:szCs w:val="24"/>
          <w:highlight w:val="none"/>
        </w:rPr>
        <w:t xml:space="preserve"> </w:t>
      </w:r>
      <w:r>
        <w:rPr>
          <w:rFonts w:hint="default" w:ascii="Times New Roman" w:hAnsi="Times New Roman" w:eastAsia="宋体" w:cs="Times New Roman"/>
          <w:color w:val="auto"/>
          <w:sz w:val="24"/>
          <w:szCs w:val="24"/>
          <w:highlight w:val="none"/>
        </w:rPr>
        <w:t>10%，预测到</w:t>
      </w:r>
      <w:r>
        <w:rPr>
          <w:rFonts w:hint="default" w:ascii="Times New Roman" w:hAnsi="Times New Roman" w:eastAsia="宋体" w:cs="Times New Roman"/>
          <w:color w:val="auto"/>
          <w:spacing w:val="-74"/>
          <w:sz w:val="24"/>
          <w:szCs w:val="24"/>
          <w:highlight w:val="none"/>
        </w:rPr>
        <w:t xml:space="preserve"> </w:t>
      </w:r>
      <w:r>
        <w:rPr>
          <w:rFonts w:hint="default" w:ascii="Times New Roman" w:hAnsi="Times New Roman" w:eastAsia="宋体" w:cs="Times New Roman"/>
          <w:color w:val="auto"/>
          <w:sz w:val="24"/>
          <w:szCs w:val="24"/>
          <w:highlight w:val="none"/>
        </w:rPr>
        <w:t>2020</w:t>
      </w:r>
      <w:r>
        <w:rPr>
          <w:rFonts w:hint="default" w:ascii="Times New Roman" w:hAnsi="Times New Roman" w:eastAsia="宋体" w:cs="Times New Roman"/>
          <w:color w:val="auto"/>
          <w:spacing w:val="-1"/>
          <w:sz w:val="24"/>
          <w:szCs w:val="24"/>
          <w:highlight w:val="none"/>
        </w:rPr>
        <w:t xml:space="preserve"> </w:t>
      </w:r>
      <w:r>
        <w:rPr>
          <w:rFonts w:hint="default" w:ascii="Times New Roman" w:hAnsi="Times New Roman" w:eastAsia="宋体" w:cs="Times New Roman"/>
          <w:color w:val="auto"/>
          <w:sz w:val="24"/>
          <w:szCs w:val="24"/>
          <w:highlight w:val="none"/>
        </w:rPr>
        <w:t>年可达到接近</w:t>
      </w:r>
      <w:r>
        <w:rPr>
          <w:rFonts w:hint="default" w:ascii="Times New Roman" w:hAnsi="Times New Roman" w:eastAsia="宋体" w:cs="Times New Roman"/>
          <w:color w:val="auto"/>
          <w:spacing w:val="-72"/>
          <w:sz w:val="24"/>
          <w:szCs w:val="24"/>
          <w:highlight w:val="none"/>
        </w:rPr>
        <w:t xml:space="preserve"> </w:t>
      </w:r>
      <w:r>
        <w:rPr>
          <w:rFonts w:hint="default" w:ascii="Times New Roman" w:hAnsi="Times New Roman" w:eastAsia="宋体" w:cs="Times New Roman"/>
          <w:color w:val="auto"/>
          <w:sz w:val="24"/>
          <w:szCs w:val="24"/>
          <w:highlight w:val="none"/>
        </w:rPr>
        <w:t>300</w:t>
      </w:r>
      <w:r>
        <w:rPr>
          <w:rFonts w:hint="default" w:ascii="Times New Roman" w:hAnsi="Times New Roman" w:eastAsia="宋体" w:cs="Times New Roman"/>
          <w:color w:val="auto"/>
          <w:spacing w:val="-3"/>
          <w:sz w:val="24"/>
          <w:szCs w:val="24"/>
          <w:highlight w:val="none"/>
        </w:rPr>
        <w:t xml:space="preserve"> </w:t>
      </w:r>
      <w:r>
        <w:rPr>
          <w:rFonts w:hint="default" w:ascii="Times New Roman" w:hAnsi="Times New Roman" w:eastAsia="宋体" w:cs="Times New Roman"/>
          <w:color w:val="auto"/>
          <w:sz w:val="24"/>
          <w:szCs w:val="24"/>
          <w:highlight w:val="none"/>
        </w:rPr>
        <w:t>万吨。由此可见，农村污水排放体量着实惊人。</w:t>
      </w:r>
    </w:p>
    <w:p w14:paraId="60FD2D99">
      <w:pPr>
        <w:pStyle w:val="6"/>
        <w:keepNext w:val="0"/>
        <w:keepLines w:val="0"/>
        <w:pageBreakBefore w:val="0"/>
        <w:widowControl w:val="0"/>
        <w:kinsoku/>
        <w:wordWrap/>
        <w:overflowPunct/>
        <w:topLinePunct w:val="0"/>
        <w:autoSpaceDE/>
        <w:autoSpaceDN/>
        <w:bidi w:val="0"/>
        <w:adjustRightInd/>
        <w:snapToGrid/>
        <w:spacing w:before="157" w:beforeLines="50" w:line="480" w:lineRule="exact"/>
        <w:ind w:right="251" w:firstLine="559"/>
        <w:jc w:val="both"/>
        <w:textAlignment w:val="auto"/>
        <w:rPr>
          <w:rFonts w:hint="eastAsia" w:ascii="Times New Roman" w:hAnsi="Times New Roman" w:eastAsia="宋体" w:cs="Times New Roman"/>
          <w:color w:val="auto"/>
          <w:spacing w:val="-4"/>
          <w:sz w:val="24"/>
          <w:szCs w:val="24"/>
          <w:highlight w:val="none"/>
        </w:rPr>
      </w:pPr>
      <w:r>
        <w:rPr>
          <w:rFonts w:hint="eastAsia" w:ascii="Times New Roman" w:hAnsi="Times New Roman" w:eastAsia="宋体" w:cs="Times New Roman"/>
          <w:color w:val="auto"/>
          <w:spacing w:val="-4"/>
          <w:sz w:val="24"/>
          <w:szCs w:val="24"/>
          <w:highlight w:val="none"/>
        </w:rPr>
        <w:t>2018 年 9 月 29 日，生态环境部、住房和城乡建设部印发了《关于加快制定地方农村生活污水处理排放标准的通知》，标志着国家有了农村生活污水处理排放要求， 对指导推动各地加快制定农村生活污水处理排放标准，突破当前农村污水治理的瓶颈，具有划时代、里程碑、历史性的意义。</w:t>
      </w:r>
    </w:p>
    <w:p w14:paraId="385832FB">
      <w:pPr>
        <w:pStyle w:val="6"/>
        <w:keepNext w:val="0"/>
        <w:keepLines w:val="0"/>
        <w:pageBreakBefore w:val="0"/>
        <w:widowControl w:val="0"/>
        <w:kinsoku/>
        <w:wordWrap/>
        <w:overflowPunct/>
        <w:topLinePunct w:val="0"/>
        <w:autoSpaceDE/>
        <w:autoSpaceDN/>
        <w:bidi w:val="0"/>
        <w:adjustRightInd/>
        <w:snapToGrid/>
        <w:spacing w:before="157" w:beforeLines="50" w:line="480" w:lineRule="exact"/>
        <w:ind w:right="251" w:firstLine="559"/>
        <w:jc w:val="both"/>
        <w:textAlignment w:val="auto"/>
        <w:rPr>
          <w:rFonts w:hint="eastAsia" w:ascii="Times New Roman" w:hAnsi="Times New Roman" w:eastAsia="宋体" w:cs="Times New Roman"/>
          <w:color w:val="auto"/>
          <w:spacing w:val="-4"/>
          <w:sz w:val="24"/>
          <w:szCs w:val="24"/>
          <w:highlight w:val="none"/>
        </w:rPr>
      </w:pPr>
      <w:r>
        <w:rPr>
          <w:rFonts w:hint="eastAsia" w:ascii="Times New Roman" w:hAnsi="Times New Roman" w:eastAsia="宋体" w:cs="Times New Roman"/>
          <w:color w:val="auto"/>
          <w:spacing w:val="-4"/>
          <w:sz w:val="24"/>
          <w:szCs w:val="24"/>
          <w:highlight w:val="none"/>
          <w:lang w:eastAsia="zh-CN"/>
        </w:rPr>
        <w:t>（</w:t>
      </w:r>
      <w:r>
        <w:rPr>
          <w:rFonts w:hint="eastAsia" w:ascii="Times New Roman" w:hAnsi="Times New Roman" w:eastAsia="宋体" w:cs="Times New Roman"/>
          <w:color w:val="auto"/>
          <w:spacing w:val="-4"/>
          <w:sz w:val="24"/>
          <w:szCs w:val="24"/>
          <w:highlight w:val="none"/>
          <w:lang w:val="en-US" w:eastAsia="zh-CN"/>
        </w:rPr>
        <w:t>2</w:t>
      </w:r>
      <w:r>
        <w:rPr>
          <w:rFonts w:hint="eastAsia" w:ascii="Times New Roman" w:hAnsi="Times New Roman" w:eastAsia="宋体" w:cs="Times New Roman"/>
          <w:color w:val="auto"/>
          <w:spacing w:val="-4"/>
          <w:sz w:val="24"/>
          <w:szCs w:val="24"/>
          <w:highlight w:val="none"/>
          <w:lang w:eastAsia="zh-CN"/>
        </w:rPr>
        <w:t>）</w:t>
      </w:r>
      <w:r>
        <w:rPr>
          <w:rFonts w:hint="eastAsia" w:ascii="Times New Roman" w:hAnsi="Times New Roman" w:eastAsia="宋体" w:cs="Times New Roman"/>
          <w:color w:val="auto"/>
          <w:spacing w:val="-4"/>
          <w:sz w:val="24"/>
          <w:szCs w:val="24"/>
          <w:highlight w:val="none"/>
        </w:rPr>
        <w:t>编制过程</w:t>
      </w:r>
    </w:p>
    <w:p w14:paraId="5879E23F">
      <w:pPr>
        <w:pStyle w:val="6"/>
        <w:keepNext w:val="0"/>
        <w:keepLines w:val="0"/>
        <w:pageBreakBefore w:val="0"/>
        <w:widowControl w:val="0"/>
        <w:kinsoku/>
        <w:wordWrap/>
        <w:overflowPunct/>
        <w:topLinePunct w:val="0"/>
        <w:autoSpaceDE/>
        <w:autoSpaceDN/>
        <w:bidi w:val="0"/>
        <w:adjustRightInd/>
        <w:snapToGrid/>
        <w:spacing w:before="157" w:beforeLines="50" w:line="480" w:lineRule="exact"/>
        <w:ind w:right="251" w:firstLine="559"/>
        <w:jc w:val="both"/>
        <w:textAlignment w:val="auto"/>
        <w:rPr>
          <w:rFonts w:hint="eastAsia" w:ascii="Times New Roman" w:hAnsi="Times New Roman" w:eastAsia="宋体" w:cs="Times New Roman"/>
          <w:color w:val="auto"/>
          <w:spacing w:val="-4"/>
          <w:sz w:val="24"/>
          <w:szCs w:val="24"/>
          <w:highlight w:val="none"/>
        </w:rPr>
      </w:pPr>
      <w:r>
        <w:rPr>
          <w:rFonts w:hint="eastAsia" w:ascii="Times New Roman" w:hAnsi="Times New Roman" w:eastAsia="宋体" w:cs="Times New Roman"/>
          <w:color w:val="auto"/>
          <w:spacing w:val="-4"/>
          <w:sz w:val="24"/>
          <w:szCs w:val="24"/>
          <w:highlight w:val="none"/>
        </w:rPr>
        <w:t>通过资料收集与实地调查，分析我市农村生活污水现状，找出问题，提出2020至2035年我市农村生活污水治理目标、建设内容和保障措施，完成《规划》的编制工作。参考生态环境部发布的《县域农村生活污水治理专项规划编制指南（试行）》，确定</w:t>
      </w:r>
      <w:r>
        <w:rPr>
          <w:rFonts w:hint="eastAsia" w:ascii="Times New Roman" w:hAnsi="Times New Roman" w:eastAsia="宋体" w:cs="Times New Roman"/>
          <w:color w:val="auto"/>
          <w:spacing w:val="-4"/>
          <w:sz w:val="24"/>
          <w:szCs w:val="24"/>
          <w:highlight w:val="none"/>
          <w:lang w:val="en-US" w:eastAsia="zh-CN"/>
        </w:rPr>
        <w:t>平山区</w:t>
      </w:r>
      <w:r>
        <w:rPr>
          <w:rFonts w:hint="eastAsia" w:ascii="Times New Roman" w:hAnsi="Times New Roman" w:eastAsia="宋体" w:cs="Times New Roman"/>
          <w:color w:val="auto"/>
          <w:spacing w:val="-4"/>
          <w:sz w:val="24"/>
          <w:szCs w:val="24"/>
          <w:highlight w:val="none"/>
        </w:rPr>
        <w:t>农村生活污水治理的村庄以及距离市政管网较近的村庄为重点。在对典型村庄进行充分实地调研的基础上，确定202</w:t>
      </w:r>
      <w:r>
        <w:rPr>
          <w:rFonts w:hint="eastAsia" w:ascii="Times New Roman" w:hAnsi="Times New Roman" w:eastAsia="宋体" w:cs="Times New Roman"/>
          <w:color w:val="auto"/>
          <w:spacing w:val="-4"/>
          <w:sz w:val="24"/>
          <w:szCs w:val="24"/>
          <w:highlight w:val="none"/>
          <w:lang w:val="en-US" w:eastAsia="zh-CN"/>
        </w:rPr>
        <w:t>1</w:t>
      </w:r>
      <w:r>
        <w:rPr>
          <w:rFonts w:hint="eastAsia" w:ascii="Times New Roman" w:hAnsi="Times New Roman" w:eastAsia="宋体" w:cs="Times New Roman"/>
          <w:color w:val="auto"/>
          <w:spacing w:val="-4"/>
          <w:sz w:val="24"/>
          <w:szCs w:val="24"/>
          <w:highlight w:val="none"/>
        </w:rPr>
        <w:t>年至2025年对</w:t>
      </w:r>
      <w:r>
        <w:rPr>
          <w:rFonts w:hint="eastAsia" w:ascii="Times New Roman" w:hAnsi="Times New Roman" w:eastAsia="宋体" w:cs="Times New Roman"/>
          <w:color w:val="auto"/>
          <w:spacing w:val="-4"/>
          <w:sz w:val="24"/>
          <w:szCs w:val="24"/>
          <w:highlight w:val="none"/>
          <w:lang w:val="en-US" w:eastAsia="zh-CN"/>
        </w:rPr>
        <w:t>11</w:t>
      </w:r>
      <w:r>
        <w:rPr>
          <w:rFonts w:hint="eastAsia" w:ascii="Times New Roman" w:hAnsi="Times New Roman" w:eastAsia="宋体" w:cs="Times New Roman"/>
          <w:color w:val="auto"/>
          <w:spacing w:val="-4"/>
          <w:sz w:val="24"/>
          <w:szCs w:val="24"/>
          <w:highlight w:val="none"/>
        </w:rPr>
        <w:t>个行政村进行农村生活污水治理，并逐步带动更多村庄开展农村生活污水治理，进一步改善全市农村生态环境质量。</w:t>
      </w:r>
    </w:p>
    <w:p w14:paraId="02277974">
      <w:pPr>
        <w:pStyle w:val="6"/>
        <w:keepNext w:val="0"/>
        <w:keepLines w:val="0"/>
        <w:pageBreakBefore w:val="0"/>
        <w:widowControl w:val="0"/>
        <w:kinsoku/>
        <w:wordWrap/>
        <w:overflowPunct/>
        <w:topLinePunct w:val="0"/>
        <w:autoSpaceDE/>
        <w:autoSpaceDN/>
        <w:bidi w:val="0"/>
        <w:adjustRightInd/>
        <w:snapToGrid/>
        <w:spacing w:before="157" w:beforeLines="50" w:line="480" w:lineRule="exact"/>
        <w:ind w:right="251" w:firstLine="559"/>
        <w:jc w:val="both"/>
        <w:textAlignment w:val="auto"/>
        <w:rPr>
          <w:rFonts w:hint="eastAsia" w:ascii="Times New Roman" w:hAnsi="Times New Roman" w:eastAsia="宋体" w:cs="Times New Roman"/>
          <w:color w:val="auto"/>
          <w:spacing w:val="-4"/>
          <w:sz w:val="24"/>
          <w:szCs w:val="24"/>
          <w:highlight w:val="none"/>
        </w:rPr>
      </w:pPr>
      <w:r>
        <w:rPr>
          <w:rFonts w:hint="eastAsia" w:ascii="Times New Roman" w:hAnsi="Times New Roman" w:eastAsia="宋体" w:cs="Times New Roman"/>
          <w:color w:val="auto"/>
          <w:spacing w:val="-4"/>
          <w:sz w:val="24"/>
          <w:szCs w:val="24"/>
          <w:highlight w:val="none"/>
        </w:rPr>
        <w:t>规划的编制可全面梳理、掌握县域现有农村生活污水治理设施的建设、使用和损毁情况，为</w:t>
      </w:r>
      <w:r>
        <w:rPr>
          <w:rFonts w:hint="eastAsia" w:ascii="Times New Roman" w:hAnsi="Times New Roman" w:eastAsia="宋体" w:cs="Times New Roman"/>
          <w:color w:val="auto"/>
          <w:spacing w:val="-4"/>
          <w:sz w:val="24"/>
          <w:szCs w:val="24"/>
          <w:highlight w:val="none"/>
          <w:lang w:eastAsia="zh-CN"/>
        </w:rPr>
        <w:t>平山区</w:t>
      </w:r>
      <w:r>
        <w:rPr>
          <w:rFonts w:hint="eastAsia" w:ascii="Times New Roman" w:hAnsi="Times New Roman" w:eastAsia="宋体" w:cs="Times New Roman"/>
          <w:color w:val="auto"/>
          <w:spacing w:val="-4"/>
          <w:sz w:val="24"/>
          <w:szCs w:val="24"/>
          <w:highlight w:val="none"/>
        </w:rPr>
        <w:t>农村生活污水治理设施规范化建设、运维、整改提升提供依据。</w:t>
      </w:r>
    </w:p>
    <w:p w14:paraId="2BC58AC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shd w:val="clear" w:color="auto" w:fill="FFFFFF"/>
        </w:rPr>
      </w:pPr>
      <w:r>
        <w:rPr>
          <w:rFonts w:hint="default" w:ascii="Times New Roman" w:hAnsi="Times New Roman" w:eastAsia="宋体" w:cs="Times New Roman"/>
          <w:b w:val="0"/>
          <w:bCs w:val="0"/>
          <w:color w:val="auto"/>
          <w:sz w:val="24"/>
          <w:szCs w:val="24"/>
          <w:highlight w:val="none"/>
          <w:lang w:val="en-US" w:eastAsia="zh-CN"/>
        </w:rPr>
        <w:t>本规划依据国家实施乡村振兴战略和辽宁省</w:t>
      </w:r>
      <w:r>
        <w:rPr>
          <w:rFonts w:hint="default" w:ascii="Times New Roman" w:hAnsi="Times New Roman" w:eastAsia="宋体" w:cs="Times New Roman"/>
          <w:b w:val="0"/>
          <w:bCs w:val="0"/>
          <w:caps w:val="0"/>
          <w:smallCaps w:val="0"/>
          <w:color w:val="auto"/>
          <w:spacing w:val="0"/>
          <w:sz w:val="24"/>
          <w:szCs w:val="24"/>
          <w:highlight w:val="none"/>
        </w:rPr>
        <w:t>县域农村生活污水治理专项规划编制导则</w:t>
      </w:r>
      <w:r>
        <w:rPr>
          <w:rFonts w:hint="default" w:ascii="Times New Roman" w:hAnsi="Times New Roman" w:eastAsia="宋体" w:cs="Times New Roman"/>
          <w:b w:val="0"/>
          <w:bCs w:val="0"/>
          <w:caps w:val="0"/>
          <w:smallCaps w:val="0"/>
          <w:color w:val="auto"/>
          <w:spacing w:val="0"/>
          <w:sz w:val="24"/>
          <w:szCs w:val="24"/>
          <w:highlight w:val="none"/>
          <w:lang w:eastAsia="zh-CN"/>
        </w:rPr>
        <w:t>的相关要求，</w:t>
      </w:r>
      <w:r>
        <w:rPr>
          <w:rFonts w:hint="default" w:ascii="Times New Roman" w:hAnsi="Times New Roman" w:eastAsia="宋体" w:cs="Times New Roman"/>
          <w:b w:val="0"/>
          <w:bCs w:val="0"/>
          <w:caps w:val="0"/>
          <w:smallCaps w:val="0"/>
          <w:color w:val="auto"/>
          <w:spacing w:val="0"/>
          <w:sz w:val="24"/>
          <w:szCs w:val="24"/>
          <w:highlight w:val="none"/>
          <w:shd w:val="clear" w:color="auto" w:fill="FFFFFF"/>
        </w:rPr>
        <w:t>针对</w:t>
      </w:r>
      <w:r>
        <w:rPr>
          <w:rFonts w:hint="default" w:ascii="Times New Roman" w:hAnsi="Times New Roman" w:eastAsia="宋体" w:cs="Times New Roman"/>
          <w:b w:val="0"/>
          <w:bCs w:val="0"/>
          <w:caps w:val="0"/>
          <w:smallCaps w:val="0"/>
          <w:color w:val="auto"/>
          <w:spacing w:val="0"/>
          <w:sz w:val="24"/>
          <w:szCs w:val="24"/>
          <w:highlight w:val="none"/>
          <w:shd w:val="clear" w:color="auto" w:fill="FFFFFF"/>
          <w:lang w:val="en-US" w:eastAsia="zh-CN"/>
        </w:rPr>
        <w:t>本溪市</w:t>
      </w:r>
      <w:r>
        <w:rPr>
          <w:rFonts w:hint="eastAsia" w:ascii="Times New Roman" w:hAnsi="Times New Roman" w:eastAsia="宋体" w:cs="Times New Roman"/>
          <w:b w:val="0"/>
          <w:bCs w:val="0"/>
          <w:caps w:val="0"/>
          <w:smallCaps w:val="0"/>
          <w:color w:val="auto"/>
          <w:spacing w:val="0"/>
          <w:sz w:val="24"/>
          <w:szCs w:val="24"/>
          <w:highlight w:val="none"/>
          <w:shd w:val="clear" w:color="auto" w:fill="FFFFFF"/>
          <w:lang w:val="en-US" w:eastAsia="zh-CN"/>
        </w:rPr>
        <w:t>平山</w:t>
      </w:r>
      <w:r>
        <w:rPr>
          <w:rFonts w:hint="default" w:ascii="Times New Roman" w:hAnsi="Times New Roman" w:eastAsia="宋体" w:cs="Times New Roman"/>
          <w:b w:val="0"/>
          <w:bCs w:val="0"/>
          <w:caps w:val="0"/>
          <w:smallCaps w:val="0"/>
          <w:color w:val="auto"/>
          <w:spacing w:val="0"/>
          <w:sz w:val="24"/>
          <w:szCs w:val="24"/>
          <w:highlight w:val="none"/>
          <w:shd w:val="clear" w:color="auto" w:fill="FFFFFF"/>
          <w:lang w:val="en-US" w:eastAsia="zh-CN"/>
        </w:rPr>
        <w:t>区</w:t>
      </w:r>
      <w:r>
        <w:rPr>
          <w:rFonts w:hint="default" w:ascii="Times New Roman" w:hAnsi="Times New Roman" w:eastAsia="宋体" w:cs="Times New Roman"/>
          <w:b w:val="0"/>
          <w:bCs w:val="0"/>
          <w:caps w:val="0"/>
          <w:smallCaps w:val="0"/>
          <w:color w:val="auto"/>
          <w:spacing w:val="0"/>
          <w:sz w:val="24"/>
          <w:szCs w:val="24"/>
          <w:highlight w:val="none"/>
          <w:shd w:val="clear" w:color="auto" w:fill="FFFFFF"/>
        </w:rPr>
        <w:t>农村生活污水治理中存在的问题，围绕确保农村生活污水治理设施按标准建设和正常运转，持续发挥“削减污染物排放、改善农村水环境”功效的基本目标，引导农村生活污水治理的理念和方法，重点对农村生活污水治理设施的运维管理的规划或实施方案的编制进行引导和规定</w:t>
      </w:r>
      <w:r>
        <w:rPr>
          <w:rFonts w:hint="default" w:ascii="Times New Roman" w:hAnsi="Times New Roman" w:eastAsia="宋体" w:cs="Times New Roman"/>
          <w:b w:val="0"/>
          <w:bCs w:val="0"/>
          <w:caps w:val="0"/>
          <w:smallCaps w:val="0"/>
          <w:color w:val="auto"/>
          <w:spacing w:val="0"/>
          <w:sz w:val="24"/>
          <w:szCs w:val="24"/>
          <w:highlight w:val="none"/>
          <w:shd w:val="clear" w:color="auto" w:fill="FFFFFF"/>
          <w:lang w:eastAsia="zh-CN"/>
        </w:rPr>
        <w:t>，特制定本规划</w:t>
      </w:r>
      <w:r>
        <w:rPr>
          <w:rFonts w:hint="default" w:ascii="Times New Roman" w:hAnsi="Times New Roman" w:eastAsia="宋体" w:cs="Times New Roman"/>
          <w:b w:val="0"/>
          <w:bCs w:val="0"/>
          <w:caps w:val="0"/>
          <w:smallCaps w:val="0"/>
          <w:color w:val="auto"/>
          <w:spacing w:val="0"/>
          <w:sz w:val="24"/>
          <w:szCs w:val="24"/>
          <w:highlight w:val="none"/>
          <w:shd w:val="clear" w:color="auto" w:fill="FFFFFF"/>
        </w:rPr>
        <w:t>。</w:t>
      </w:r>
    </w:p>
    <w:p w14:paraId="572093D9">
      <w:pPr>
        <w:pStyle w:val="6"/>
        <w:spacing w:before="30" w:line="357" w:lineRule="auto"/>
        <w:ind w:right="0" w:firstLine="559"/>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规划的编制可全面梳理、掌握县域现有农村生活污水治理设施的建设、使用和损毁情况，为</w:t>
      </w:r>
      <w:r>
        <w:rPr>
          <w:rFonts w:hint="eastAsia" w:ascii="Times New Roman" w:hAnsi="Times New Roman" w:eastAsia="宋体" w:cs="Times New Roman"/>
          <w:color w:val="auto"/>
          <w:spacing w:val="-3"/>
          <w:sz w:val="24"/>
          <w:szCs w:val="24"/>
          <w:highlight w:val="none"/>
          <w:lang w:val="en-US" w:eastAsia="zh-CN"/>
        </w:rPr>
        <w:t>平山</w:t>
      </w:r>
      <w:r>
        <w:rPr>
          <w:rFonts w:hint="default" w:ascii="Times New Roman" w:hAnsi="Times New Roman" w:eastAsia="宋体" w:cs="Times New Roman"/>
          <w:color w:val="auto"/>
          <w:spacing w:val="-3"/>
          <w:sz w:val="24"/>
          <w:szCs w:val="24"/>
          <w:highlight w:val="none"/>
          <w:lang w:val="en-US" w:eastAsia="zh-CN"/>
        </w:rPr>
        <w:t>区</w:t>
      </w:r>
      <w:r>
        <w:rPr>
          <w:rFonts w:hint="default" w:ascii="Times New Roman" w:hAnsi="Times New Roman" w:eastAsia="宋体" w:cs="Times New Roman"/>
          <w:color w:val="auto"/>
          <w:spacing w:val="-3"/>
          <w:sz w:val="24"/>
          <w:szCs w:val="24"/>
          <w:highlight w:val="none"/>
        </w:rPr>
        <w:t>农村生活污水治理设施规范化建设、运维、整改提升提供依据。</w:t>
      </w:r>
      <w:r>
        <w:rPr>
          <w:rFonts w:hint="default" w:ascii="Times New Roman" w:hAnsi="Times New Roman" w:eastAsia="宋体" w:cs="Times New Roman"/>
          <w:color w:val="auto"/>
          <w:w w:val="100"/>
          <w:sz w:val="24"/>
          <w:szCs w:val="24"/>
          <w:highlight w:val="none"/>
        </w:rPr>
        <w:t xml:space="preserve"> </w:t>
      </w:r>
      <w:r>
        <w:rPr>
          <w:rFonts w:hint="default" w:ascii="Times New Roman" w:hAnsi="Times New Roman" w:eastAsia="宋体" w:cs="Times New Roman"/>
          <w:color w:val="auto"/>
          <w:sz w:val="24"/>
          <w:szCs w:val="24"/>
          <w:highlight w:val="none"/>
        </w:rPr>
        <w:t>使</w:t>
      </w:r>
      <w:r>
        <w:rPr>
          <w:rFonts w:hint="eastAsia" w:ascii="Times New Roman" w:hAnsi="Times New Roman" w:eastAsia="宋体" w:cs="Times New Roman"/>
          <w:color w:val="auto"/>
          <w:sz w:val="24"/>
          <w:szCs w:val="24"/>
          <w:highlight w:val="none"/>
          <w:lang w:val="en-US" w:eastAsia="zh-CN"/>
        </w:rPr>
        <w:t>平山区</w:t>
      </w:r>
      <w:r>
        <w:rPr>
          <w:rFonts w:hint="default" w:ascii="Times New Roman" w:hAnsi="Times New Roman" w:eastAsia="宋体" w:cs="Times New Roman"/>
          <w:color w:val="auto"/>
          <w:sz w:val="24"/>
          <w:szCs w:val="24"/>
          <w:highlight w:val="none"/>
        </w:rPr>
        <w:t>的农村生活污水治理工作取得更大的进步。</w:t>
      </w:r>
    </w:p>
    <w:p w14:paraId="0197D4B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562" w:firstLineChars="200"/>
        <w:textAlignment w:val="auto"/>
        <w:outlineLvl w:val="1"/>
        <w:rPr>
          <w:rFonts w:hint="default" w:ascii="Times New Roman" w:hAnsi="Times New Roman" w:eastAsia="宋体" w:cs="Times New Roman"/>
          <w:b/>
          <w:bCs/>
          <w:color w:val="auto"/>
          <w:sz w:val="28"/>
          <w:szCs w:val="28"/>
          <w:highlight w:val="none"/>
          <w:lang w:val="en-US" w:eastAsia="zh-CN"/>
        </w:rPr>
      </w:pPr>
      <w:bookmarkStart w:id="7" w:name="_Toc7140"/>
      <w:bookmarkStart w:id="8" w:name="_Toc24441"/>
      <w:bookmarkStart w:id="9" w:name="_Toc5446_WPSOffice_Level2"/>
      <w:r>
        <w:rPr>
          <w:rFonts w:hint="default" w:ascii="Times New Roman" w:hAnsi="Times New Roman" w:eastAsia="宋体" w:cs="Times New Roman"/>
          <w:b/>
          <w:bCs/>
          <w:color w:val="auto"/>
          <w:sz w:val="28"/>
          <w:szCs w:val="28"/>
          <w:highlight w:val="none"/>
          <w:lang w:val="en-US" w:eastAsia="zh-CN"/>
        </w:rPr>
        <w:t>1.2  编制依据</w:t>
      </w:r>
      <w:bookmarkEnd w:id="7"/>
    </w:p>
    <w:p w14:paraId="2C92FC9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1、法律法规</w:t>
      </w:r>
    </w:p>
    <w:p w14:paraId="4A699E0E">
      <w:pPr>
        <w:keepNext w:val="0"/>
        <w:keepLines w:val="0"/>
        <w:pageBreakBefore w:val="0"/>
        <w:widowControl w:val="0"/>
        <w:kinsoku/>
        <w:wordWrap/>
        <w:overflowPunct/>
        <w:topLinePunct w:val="0"/>
        <w:bidi w:val="0"/>
        <w:snapToGrid/>
        <w:spacing w:before="120" w:beforeLines="50" w:line="360" w:lineRule="auto"/>
        <w:ind w:right="0" w:firstLine="480" w:firstLineChars="200"/>
        <w:jc w:val="both"/>
        <w:textAlignment w:val="auto"/>
        <w:outlineLvl w:val="9"/>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lang w:eastAsia="zh-CN"/>
        </w:rPr>
        <w:t>（</w:t>
      </w:r>
      <w:r>
        <w:rPr>
          <w:rFonts w:hint="default" w:ascii="Times New Roman" w:hAnsi="Times New Roman" w:eastAsia="宋体" w:cs="Times New Roman"/>
          <w:b w:val="0"/>
          <w:bCs w:val="0"/>
          <w:caps w:val="0"/>
          <w:smallCaps w:val="0"/>
          <w:color w:val="auto"/>
          <w:spacing w:val="0"/>
          <w:sz w:val="24"/>
          <w:szCs w:val="24"/>
          <w:highlight w:val="none"/>
          <w:lang w:val="en-US" w:eastAsia="zh-CN"/>
        </w:rPr>
        <w:t>1</w:t>
      </w:r>
      <w:r>
        <w:rPr>
          <w:rFonts w:hint="default" w:ascii="Times New Roman" w:hAnsi="Times New Roman" w:eastAsia="宋体" w:cs="Times New Roman"/>
          <w:b w:val="0"/>
          <w:bCs w:val="0"/>
          <w:caps w:val="0"/>
          <w:smallCaps w:val="0"/>
          <w:color w:val="auto"/>
          <w:spacing w:val="0"/>
          <w:sz w:val="24"/>
          <w:szCs w:val="24"/>
          <w:highlight w:val="none"/>
          <w:lang w:eastAsia="zh-CN"/>
        </w:rPr>
        <w:t>）</w:t>
      </w:r>
      <w:r>
        <w:rPr>
          <w:rFonts w:hint="default" w:ascii="Times New Roman" w:hAnsi="Times New Roman" w:eastAsia="宋体" w:cs="Times New Roman"/>
          <w:b w:val="0"/>
          <w:bCs w:val="0"/>
          <w:caps w:val="0"/>
          <w:smallCaps w:val="0"/>
          <w:color w:val="auto"/>
          <w:spacing w:val="0"/>
          <w:sz w:val="24"/>
          <w:szCs w:val="24"/>
          <w:highlight w:val="none"/>
        </w:rPr>
        <w:t>《中华人民共和国环境保护法》（2014年</w:t>
      </w:r>
      <w:r>
        <w:rPr>
          <w:rFonts w:hint="default" w:ascii="Times New Roman" w:hAnsi="Times New Roman" w:eastAsia="宋体" w:cs="Times New Roman"/>
          <w:b w:val="0"/>
          <w:bCs w:val="0"/>
          <w:caps w:val="0"/>
          <w:smallCaps w:val="0"/>
          <w:color w:val="auto"/>
          <w:spacing w:val="0"/>
          <w:sz w:val="24"/>
          <w:szCs w:val="24"/>
          <w:highlight w:val="none"/>
          <w:lang w:val="en-US" w:eastAsia="zh-CN"/>
        </w:rPr>
        <w:t>4月</w:t>
      </w:r>
      <w:r>
        <w:rPr>
          <w:rFonts w:hint="default" w:ascii="Times New Roman" w:hAnsi="Times New Roman" w:eastAsia="宋体" w:cs="Times New Roman"/>
          <w:b w:val="0"/>
          <w:bCs w:val="0"/>
          <w:caps w:val="0"/>
          <w:smallCaps w:val="0"/>
          <w:color w:val="auto"/>
          <w:spacing w:val="0"/>
          <w:sz w:val="24"/>
          <w:szCs w:val="24"/>
          <w:highlight w:val="none"/>
        </w:rPr>
        <w:t>修订）；</w:t>
      </w:r>
    </w:p>
    <w:p w14:paraId="3474CDD9">
      <w:pPr>
        <w:pStyle w:val="30"/>
        <w:keepNext w:val="0"/>
        <w:keepLines w:val="0"/>
        <w:pageBreakBefore w:val="0"/>
        <w:widowControl w:val="0"/>
        <w:numPr>
          <w:ilvl w:val="0"/>
          <w:numId w:val="0"/>
        </w:numPr>
        <w:tabs>
          <w:tab w:val="left" w:pos="6417"/>
          <w:tab w:val="left" w:pos="6418"/>
        </w:tabs>
        <w:kinsoku/>
        <w:wordWrap/>
        <w:overflowPunct/>
        <w:topLinePunct w:val="0"/>
        <w:autoSpaceDE/>
        <w:autoSpaceDN/>
        <w:bidi w:val="0"/>
        <w:adjustRightInd/>
        <w:snapToGrid/>
        <w:spacing w:before="60" w:after="60" w:line="360" w:lineRule="auto"/>
        <w:ind w:firstLine="480" w:firstLineChars="200"/>
        <w:jc w:val="left"/>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lang w:eastAsia="zh-CN"/>
        </w:rPr>
        <w:t>（</w:t>
      </w:r>
      <w:r>
        <w:rPr>
          <w:rFonts w:hint="default" w:ascii="Times New Roman" w:hAnsi="Times New Roman" w:eastAsia="宋体" w:cs="Times New Roman"/>
          <w:b w:val="0"/>
          <w:bCs w:val="0"/>
          <w:caps w:val="0"/>
          <w:smallCaps w:val="0"/>
          <w:color w:val="auto"/>
          <w:spacing w:val="0"/>
          <w:sz w:val="24"/>
          <w:szCs w:val="24"/>
          <w:highlight w:val="none"/>
          <w:lang w:val="en-US" w:eastAsia="zh-CN"/>
        </w:rPr>
        <w:t>2</w:t>
      </w:r>
      <w:r>
        <w:rPr>
          <w:rFonts w:hint="default" w:ascii="Times New Roman" w:hAnsi="Times New Roman" w:eastAsia="宋体" w:cs="Times New Roman"/>
          <w:b w:val="0"/>
          <w:bCs w:val="0"/>
          <w:caps w:val="0"/>
          <w:smallCaps w:val="0"/>
          <w:color w:val="auto"/>
          <w:spacing w:val="0"/>
          <w:sz w:val="24"/>
          <w:szCs w:val="24"/>
          <w:highlight w:val="none"/>
          <w:lang w:eastAsia="zh-CN"/>
        </w:rPr>
        <w:t>）</w:t>
      </w:r>
      <w:r>
        <w:rPr>
          <w:rFonts w:hint="default" w:ascii="Times New Roman" w:hAnsi="Times New Roman" w:eastAsia="宋体" w:cs="Times New Roman"/>
          <w:b w:val="0"/>
          <w:bCs w:val="0"/>
          <w:caps w:val="0"/>
          <w:smallCaps w:val="0"/>
          <w:color w:val="auto"/>
          <w:spacing w:val="0"/>
          <w:sz w:val="24"/>
          <w:szCs w:val="24"/>
          <w:highlight w:val="none"/>
        </w:rPr>
        <w:t>《中华人民共和国城乡规划法》（201</w:t>
      </w:r>
      <w:r>
        <w:rPr>
          <w:rFonts w:hint="default" w:ascii="Times New Roman" w:hAnsi="Times New Roman" w:eastAsia="宋体" w:cs="Times New Roman"/>
          <w:b w:val="0"/>
          <w:bCs w:val="0"/>
          <w:caps w:val="0"/>
          <w:smallCaps w:val="0"/>
          <w:color w:val="auto"/>
          <w:spacing w:val="0"/>
          <w:sz w:val="24"/>
          <w:szCs w:val="24"/>
          <w:highlight w:val="none"/>
          <w:lang w:val="en-US" w:eastAsia="zh-CN"/>
        </w:rPr>
        <w:t>9</w:t>
      </w:r>
      <w:r>
        <w:rPr>
          <w:rFonts w:hint="default" w:ascii="Times New Roman" w:hAnsi="Times New Roman" w:eastAsia="宋体" w:cs="Times New Roman"/>
          <w:b w:val="0"/>
          <w:bCs w:val="0"/>
          <w:caps w:val="0"/>
          <w:smallCaps w:val="0"/>
          <w:color w:val="auto"/>
          <w:spacing w:val="0"/>
          <w:sz w:val="24"/>
          <w:szCs w:val="24"/>
          <w:highlight w:val="none"/>
        </w:rPr>
        <w:t>年</w:t>
      </w:r>
      <w:r>
        <w:rPr>
          <w:rFonts w:hint="default" w:ascii="Times New Roman" w:hAnsi="Times New Roman" w:eastAsia="宋体" w:cs="Times New Roman"/>
          <w:b w:val="0"/>
          <w:bCs w:val="0"/>
          <w:caps w:val="0"/>
          <w:smallCaps w:val="0"/>
          <w:color w:val="auto"/>
          <w:spacing w:val="0"/>
          <w:sz w:val="24"/>
          <w:szCs w:val="24"/>
          <w:highlight w:val="none"/>
          <w:lang w:val="en-US" w:eastAsia="zh-CN"/>
        </w:rPr>
        <w:t>4月</w:t>
      </w:r>
      <w:r>
        <w:rPr>
          <w:rFonts w:hint="default" w:ascii="Times New Roman" w:hAnsi="Times New Roman" w:eastAsia="宋体" w:cs="Times New Roman"/>
          <w:b w:val="0"/>
          <w:bCs w:val="0"/>
          <w:caps w:val="0"/>
          <w:smallCaps w:val="0"/>
          <w:color w:val="auto"/>
          <w:spacing w:val="0"/>
          <w:sz w:val="24"/>
          <w:szCs w:val="24"/>
          <w:highlight w:val="none"/>
        </w:rPr>
        <w:t>修</w:t>
      </w:r>
      <w:r>
        <w:rPr>
          <w:rFonts w:hint="default" w:ascii="Times New Roman" w:hAnsi="Times New Roman" w:eastAsia="宋体" w:cs="Times New Roman"/>
          <w:b w:val="0"/>
          <w:bCs w:val="0"/>
          <w:caps w:val="0"/>
          <w:smallCaps w:val="0"/>
          <w:color w:val="auto"/>
          <w:spacing w:val="0"/>
          <w:sz w:val="24"/>
          <w:szCs w:val="24"/>
          <w:highlight w:val="none"/>
          <w:lang w:eastAsia="zh-CN"/>
        </w:rPr>
        <w:t>正</w:t>
      </w:r>
      <w:r>
        <w:rPr>
          <w:rFonts w:hint="default" w:ascii="Times New Roman" w:hAnsi="Times New Roman" w:eastAsia="宋体" w:cs="Times New Roman"/>
          <w:b w:val="0"/>
          <w:bCs w:val="0"/>
          <w:caps w:val="0"/>
          <w:smallCaps w:val="0"/>
          <w:color w:val="auto"/>
          <w:spacing w:val="0"/>
          <w:sz w:val="24"/>
          <w:szCs w:val="24"/>
          <w:highlight w:val="none"/>
        </w:rPr>
        <w:t>）；</w:t>
      </w:r>
    </w:p>
    <w:p w14:paraId="265D8523">
      <w:pPr>
        <w:pStyle w:val="30"/>
        <w:keepNext w:val="0"/>
        <w:keepLines w:val="0"/>
        <w:pageBreakBefore w:val="0"/>
        <w:widowControl w:val="0"/>
        <w:numPr>
          <w:ilvl w:val="0"/>
          <w:numId w:val="0"/>
        </w:numPr>
        <w:tabs>
          <w:tab w:val="left" w:pos="6417"/>
          <w:tab w:val="left" w:pos="6418"/>
        </w:tabs>
        <w:kinsoku/>
        <w:wordWrap/>
        <w:overflowPunct/>
        <w:topLinePunct w:val="0"/>
        <w:autoSpaceDE/>
        <w:autoSpaceDN/>
        <w:bidi w:val="0"/>
        <w:adjustRightInd/>
        <w:snapToGrid/>
        <w:spacing w:before="60" w:after="60" w:line="360" w:lineRule="auto"/>
        <w:ind w:firstLine="480" w:firstLineChars="200"/>
        <w:jc w:val="left"/>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lang w:eastAsia="zh-CN"/>
        </w:rPr>
        <w:t>（</w:t>
      </w:r>
      <w:r>
        <w:rPr>
          <w:rFonts w:hint="default" w:ascii="Times New Roman" w:hAnsi="Times New Roman" w:eastAsia="宋体" w:cs="Times New Roman"/>
          <w:b w:val="0"/>
          <w:bCs w:val="0"/>
          <w:caps w:val="0"/>
          <w:smallCaps w:val="0"/>
          <w:color w:val="auto"/>
          <w:spacing w:val="0"/>
          <w:sz w:val="24"/>
          <w:szCs w:val="24"/>
          <w:highlight w:val="none"/>
          <w:lang w:val="en-US" w:eastAsia="zh-CN"/>
        </w:rPr>
        <w:t>3</w:t>
      </w:r>
      <w:r>
        <w:rPr>
          <w:rFonts w:hint="default" w:ascii="Times New Roman" w:hAnsi="Times New Roman" w:eastAsia="宋体" w:cs="Times New Roman"/>
          <w:b w:val="0"/>
          <w:bCs w:val="0"/>
          <w:caps w:val="0"/>
          <w:smallCaps w:val="0"/>
          <w:color w:val="auto"/>
          <w:spacing w:val="0"/>
          <w:sz w:val="24"/>
          <w:szCs w:val="24"/>
          <w:highlight w:val="none"/>
          <w:lang w:eastAsia="zh-CN"/>
        </w:rPr>
        <w:t>）</w:t>
      </w:r>
      <w:r>
        <w:rPr>
          <w:rFonts w:hint="default" w:ascii="Times New Roman" w:hAnsi="Times New Roman" w:eastAsia="宋体" w:cs="Times New Roman"/>
          <w:b w:val="0"/>
          <w:bCs w:val="0"/>
          <w:caps w:val="0"/>
          <w:smallCaps w:val="0"/>
          <w:color w:val="auto"/>
          <w:spacing w:val="0"/>
          <w:sz w:val="24"/>
          <w:szCs w:val="24"/>
          <w:highlight w:val="none"/>
        </w:rPr>
        <w:t>《中华人民共和国水法》（2016年</w:t>
      </w:r>
      <w:r>
        <w:rPr>
          <w:rFonts w:hint="default" w:ascii="Times New Roman" w:hAnsi="Times New Roman" w:eastAsia="宋体" w:cs="Times New Roman"/>
          <w:b w:val="0"/>
          <w:bCs w:val="0"/>
          <w:caps w:val="0"/>
          <w:smallCaps w:val="0"/>
          <w:color w:val="auto"/>
          <w:spacing w:val="0"/>
          <w:sz w:val="24"/>
          <w:szCs w:val="24"/>
          <w:highlight w:val="none"/>
          <w:lang w:val="en-US" w:eastAsia="zh-CN"/>
        </w:rPr>
        <w:t>7月</w:t>
      </w:r>
      <w:r>
        <w:rPr>
          <w:rFonts w:hint="default" w:ascii="Times New Roman" w:hAnsi="Times New Roman" w:eastAsia="宋体" w:cs="Times New Roman"/>
          <w:b w:val="0"/>
          <w:bCs w:val="0"/>
          <w:caps w:val="0"/>
          <w:smallCaps w:val="0"/>
          <w:color w:val="auto"/>
          <w:spacing w:val="0"/>
          <w:sz w:val="24"/>
          <w:szCs w:val="24"/>
          <w:highlight w:val="none"/>
        </w:rPr>
        <w:t>修订）；</w:t>
      </w:r>
    </w:p>
    <w:p w14:paraId="7F12667F">
      <w:pPr>
        <w:pStyle w:val="30"/>
        <w:keepNext w:val="0"/>
        <w:keepLines w:val="0"/>
        <w:pageBreakBefore w:val="0"/>
        <w:widowControl w:val="0"/>
        <w:numPr>
          <w:ilvl w:val="0"/>
          <w:numId w:val="0"/>
        </w:numPr>
        <w:tabs>
          <w:tab w:val="left" w:pos="6417"/>
          <w:tab w:val="left" w:pos="6418"/>
        </w:tabs>
        <w:kinsoku/>
        <w:wordWrap/>
        <w:overflowPunct/>
        <w:topLinePunct w:val="0"/>
        <w:autoSpaceDE/>
        <w:autoSpaceDN/>
        <w:bidi w:val="0"/>
        <w:adjustRightInd/>
        <w:snapToGrid/>
        <w:spacing w:before="60" w:after="60" w:line="360" w:lineRule="auto"/>
        <w:ind w:firstLine="480" w:firstLineChars="200"/>
        <w:jc w:val="left"/>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lang w:eastAsia="zh-CN"/>
        </w:rPr>
        <w:t>（</w:t>
      </w:r>
      <w:r>
        <w:rPr>
          <w:rFonts w:hint="default" w:ascii="Times New Roman" w:hAnsi="Times New Roman" w:eastAsia="宋体" w:cs="Times New Roman"/>
          <w:b w:val="0"/>
          <w:bCs w:val="0"/>
          <w:caps w:val="0"/>
          <w:smallCaps w:val="0"/>
          <w:color w:val="auto"/>
          <w:spacing w:val="0"/>
          <w:sz w:val="24"/>
          <w:szCs w:val="24"/>
          <w:highlight w:val="none"/>
          <w:lang w:val="en-US" w:eastAsia="zh-CN"/>
        </w:rPr>
        <w:t>4</w:t>
      </w:r>
      <w:r>
        <w:rPr>
          <w:rFonts w:hint="default" w:ascii="Times New Roman" w:hAnsi="Times New Roman" w:eastAsia="宋体" w:cs="Times New Roman"/>
          <w:b w:val="0"/>
          <w:bCs w:val="0"/>
          <w:caps w:val="0"/>
          <w:smallCaps w:val="0"/>
          <w:color w:val="auto"/>
          <w:spacing w:val="0"/>
          <w:sz w:val="24"/>
          <w:szCs w:val="24"/>
          <w:highlight w:val="none"/>
          <w:lang w:eastAsia="zh-CN"/>
        </w:rPr>
        <w:t>）</w:t>
      </w:r>
      <w:r>
        <w:rPr>
          <w:rFonts w:hint="default" w:ascii="Times New Roman" w:hAnsi="Times New Roman" w:eastAsia="宋体" w:cs="Times New Roman"/>
          <w:b w:val="0"/>
          <w:bCs w:val="0"/>
          <w:caps w:val="0"/>
          <w:smallCaps w:val="0"/>
          <w:color w:val="auto"/>
          <w:spacing w:val="0"/>
          <w:sz w:val="24"/>
          <w:szCs w:val="24"/>
          <w:highlight w:val="none"/>
        </w:rPr>
        <w:t>《中华人民共和国水污染防治法》（2018年1月1日施行）；</w:t>
      </w:r>
    </w:p>
    <w:p w14:paraId="20F0FB5C">
      <w:pPr>
        <w:pStyle w:val="30"/>
        <w:keepNext w:val="0"/>
        <w:keepLines w:val="0"/>
        <w:pageBreakBefore w:val="0"/>
        <w:widowControl w:val="0"/>
        <w:numPr>
          <w:ilvl w:val="0"/>
          <w:numId w:val="0"/>
        </w:numPr>
        <w:tabs>
          <w:tab w:val="left" w:pos="6417"/>
          <w:tab w:val="left" w:pos="6418"/>
        </w:tabs>
        <w:kinsoku/>
        <w:wordWrap/>
        <w:overflowPunct/>
        <w:topLinePunct w:val="0"/>
        <w:autoSpaceDE/>
        <w:autoSpaceDN/>
        <w:bidi w:val="0"/>
        <w:adjustRightInd/>
        <w:snapToGrid/>
        <w:spacing w:before="60" w:after="60" w:line="360" w:lineRule="auto"/>
        <w:ind w:firstLine="480" w:firstLineChars="200"/>
        <w:jc w:val="left"/>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lang w:val="en-US" w:eastAsia="zh-CN"/>
        </w:rPr>
        <w:t>（5）《中华人民共和国固体废物污染环境防治法》（</w:t>
      </w:r>
      <w:r>
        <w:rPr>
          <w:rFonts w:hint="eastAsia" w:ascii="Times New Roman" w:hAnsi="Times New Roman" w:eastAsia="宋体" w:cs="Times New Roman"/>
          <w:b w:val="0"/>
          <w:bCs w:val="0"/>
          <w:caps w:val="0"/>
          <w:smallCaps w:val="0"/>
          <w:color w:val="auto"/>
          <w:spacing w:val="0"/>
          <w:sz w:val="24"/>
          <w:szCs w:val="24"/>
          <w:highlight w:val="none"/>
          <w:lang w:val="en-US" w:eastAsia="zh-CN"/>
        </w:rPr>
        <w:t>2020年9月1号实施</w:t>
      </w:r>
      <w:r>
        <w:rPr>
          <w:rFonts w:hint="default" w:ascii="Times New Roman" w:hAnsi="Times New Roman" w:eastAsia="宋体" w:cs="Times New Roman"/>
          <w:b w:val="0"/>
          <w:bCs w:val="0"/>
          <w:caps w:val="0"/>
          <w:smallCaps w:val="0"/>
          <w:color w:val="auto"/>
          <w:spacing w:val="0"/>
          <w:sz w:val="24"/>
          <w:szCs w:val="24"/>
          <w:highlight w:val="none"/>
          <w:lang w:val="en-US" w:eastAsia="zh-CN"/>
        </w:rPr>
        <w:t xml:space="preserve">）； </w:t>
      </w:r>
    </w:p>
    <w:p w14:paraId="31EF283F">
      <w:pPr>
        <w:pStyle w:val="30"/>
        <w:keepNext w:val="0"/>
        <w:keepLines w:val="0"/>
        <w:pageBreakBefore w:val="0"/>
        <w:widowControl w:val="0"/>
        <w:numPr>
          <w:ilvl w:val="0"/>
          <w:numId w:val="0"/>
        </w:numPr>
        <w:tabs>
          <w:tab w:val="left" w:pos="6417"/>
          <w:tab w:val="left" w:pos="6418"/>
        </w:tabs>
        <w:kinsoku/>
        <w:wordWrap/>
        <w:overflowPunct/>
        <w:topLinePunct w:val="0"/>
        <w:autoSpaceDE/>
        <w:autoSpaceDN/>
        <w:bidi w:val="0"/>
        <w:adjustRightInd/>
        <w:snapToGrid/>
        <w:spacing w:before="60" w:after="60" w:line="360" w:lineRule="auto"/>
        <w:ind w:firstLine="480" w:firstLineChars="200"/>
        <w:jc w:val="left"/>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lang w:val="en-US" w:eastAsia="zh-CN"/>
        </w:rPr>
        <w:t xml:space="preserve">（6）《中华人民共和国环境影响评价法》（2018年12月修正）； </w:t>
      </w:r>
    </w:p>
    <w:p w14:paraId="3BFBD52A">
      <w:pPr>
        <w:pStyle w:val="30"/>
        <w:keepNext w:val="0"/>
        <w:keepLines w:val="0"/>
        <w:pageBreakBefore w:val="0"/>
        <w:widowControl w:val="0"/>
        <w:numPr>
          <w:ilvl w:val="0"/>
          <w:numId w:val="0"/>
        </w:numPr>
        <w:tabs>
          <w:tab w:val="left" w:pos="6417"/>
          <w:tab w:val="left" w:pos="6418"/>
        </w:tabs>
        <w:kinsoku/>
        <w:wordWrap/>
        <w:overflowPunct/>
        <w:topLinePunct w:val="0"/>
        <w:autoSpaceDE/>
        <w:autoSpaceDN/>
        <w:bidi w:val="0"/>
        <w:adjustRightInd/>
        <w:snapToGrid/>
        <w:spacing w:before="60" w:after="60" w:line="360" w:lineRule="auto"/>
        <w:ind w:firstLine="480" w:firstLineChars="200"/>
        <w:jc w:val="left"/>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lang w:val="en-US" w:eastAsia="zh-CN"/>
        </w:rPr>
        <w:t>（</w:t>
      </w:r>
      <w:r>
        <w:rPr>
          <w:rFonts w:hint="eastAsia" w:ascii="Times New Roman" w:hAnsi="Times New Roman" w:eastAsia="宋体" w:cs="Times New Roman"/>
          <w:b w:val="0"/>
          <w:bCs w:val="0"/>
          <w:caps w:val="0"/>
          <w:smallCaps w:val="0"/>
          <w:color w:val="auto"/>
          <w:spacing w:val="0"/>
          <w:sz w:val="24"/>
          <w:szCs w:val="24"/>
          <w:highlight w:val="none"/>
          <w:lang w:val="en-US" w:eastAsia="zh-CN"/>
        </w:rPr>
        <w:t>7</w:t>
      </w:r>
      <w:r>
        <w:rPr>
          <w:rFonts w:hint="default" w:ascii="Times New Roman" w:hAnsi="Times New Roman" w:eastAsia="宋体" w:cs="Times New Roman"/>
          <w:b w:val="0"/>
          <w:bCs w:val="0"/>
          <w:caps w:val="0"/>
          <w:smallCaps w:val="0"/>
          <w:color w:val="auto"/>
          <w:spacing w:val="0"/>
          <w:sz w:val="24"/>
          <w:szCs w:val="24"/>
          <w:highlight w:val="none"/>
          <w:lang w:val="en-US" w:eastAsia="zh-CN"/>
        </w:rPr>
        <w:t xml:space="preserve">）《城市供水条例》（2018年3月修正）； </w:t>
      </w:r>
    </w:p>
    <w:p w14:paraId="10E1E5C6">
      <w:pPr>
        <w:pStyle w:val="30"/>
        <w:keepNext w:val="0"/>
        <w:keepLines w:val="0"/>
        <w:pageBreakBefore w:val="0"/>
        <w:widowControl w:val="0"/>
        <w:numPr>
          <w:ilvl w:val="0"/>
          <w:numId w:val="0"/>
        </w:numPr>
        <w:tabs>
          <w:tab w:val="left" w:pos="6417"/>
          <w:tab w:val="left" w:pos="6418"/>
        </w:tabs>
        <w:kinsoku/>
        <w:wordWrap/>
        <w:overflowPunct/>
        <w:topLinePunct w:val="0"/>
        <w:autoSpaceDE/>
        <w:autoSpaceDN/>
        <w:bidi w:val="0"/>
        <w:adjustRightInd/>
        <w:snapToGrid/>
        <w:spacing w:before="60" w:after="60" w:line="360" w:lineRule="auto"/>
        <w:ind w:firstLine="480" w:firstLineChars="200"/>
        <w:jc w:val="left"/>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lang w:val="en-US" w:eastAsia="zh-CN"/>
        </w:rPr>
        <w:t>（</w:t>
      </w:r>
      <w:r>
        <w:rPr>
          <w:rFonts w:hint="eastAsia" w:ascii="Times New Roman" w:hAnsi="Times New Roman" w:eastAsia="宋体" w:cs="Times New Roman"/>
          <w:b w:val="0"/>
          <w:bCs w:val="0"/>
          <w:caps w:val="0"/>
          <w:smallCaps w:val="0"/>
          <w:color w:val="auto"/>
          <w:spacing w:val="0"/>
          <w:sz w:val="24"/>
          <w:szCs w:val="24"/>
          <w:highlight w:val="none"/>
          <w:lang w:val="en-US" w:eastAsia="zh-CN"/>
        </w:rPr>
        <w:t>8</w:t>
      </w:r>
      <w:r>
        <w:rPr>
          <w:rFonts w:hint="default" w:ascii="Times New Roman" w:hAnsi="Times New Roman" w:eastAsia="宋体" w:cs="Times New Roman"/>
          <w:b w:val="0"/>
          <w:bCs w:val="0"/>
          <w:caps w:val="0"/>
          <w:smallCaps w:val="0"/>
          <w:color w:val="auto"/>
          <w:spacing w:val="0"/>
          <w:sz w:val="24"/>
          <w:szCs w:val="24"/>
          <w:highlight w:val="none"/>
          <w:lang w:val="en-US" w:eastAsia="zh-CN"/>
        </w:rPr>
        <w:t>）《饮用水水源保护区污染防治管理规定》（2010年12月修正）</w:t>
      </w:r>
      <w:r>
        <w:rPr>
          <w:rFonts w:hint="eastAsia" w:ascii="Times New Roman" w:hAnsi="Times New Roman" w:eastAsia="宋体" w:cs="Times New Roman"/>
          <w:b w:val="0"/>
          <w:bCs w:val="0"/>
          <w:caps w:val="0"/>
          <w:smallCaps w:val="0"/>
          <w:color w:val="auto"/>
          <w:spacing w:val="0"/>
          <w:sz w:val="24"/>
          <w:szCs w:val="24"/>
          <w:highlight w:val="none"/>
          <w:lang w:val="en-US" w:eastAsia="zh-CN"/>
        </w:rPr>
        <w:t>。</w:t>
      </w:r>
      <w:r>
        <w:rPr>
          <w:rFonts w:hint="default" w:ascii="Times New Roman" w:hAnsi="Times New Roman" w:eastAsia="宋体" w:cs="Times New Roman"/>
          <w:b w:val="0"/>
          <w:bCs w:val="0"/>
          <w:caps w:val="0"/>
          <w:smallCaps w:val="0"/>
          <w:color w:val="auto"/>
          <w:spacing w:val="0"/>
          <w:sz w:val="24"/>
          <w:szCs w:val="24"/>
          <w:highlight w:val="none"/>
          <w:lang w:val="en-US" w:eastAsia="zh-CN"/>
        </w:rPr>
        <w:t xml:space="preserve"> </w:t>
      </w:r>
    </w:p>
    <w:p w14:paraId="68D8F13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2、国家及地方规范和标准</w:t>
      </w:r>
    </w:p>
    <w:p w14:paraId="4D275B6A">
      <w:pPr>
        <w:pStyle w:val="30"/>
        <w:keepNext w:val="0"/>
        <w:keepLines w:val="0"/>
        <w:pageBreakBefore w:val="0"/>
        <w:widowControl w:val="0"/>
        <w:numPr>
          <w:ilvl w:val="0"/>
          <w:numId w:val="3"/>
        </w:numPr>
        <w:tabs>
          <w:tab w:val="left" w:pos="6417"/>
          <w:tab w:val="left" w:pos="6418"/>
        </w:tabs>
        <w:kinsoku/>
        <w:wordWrap/>
        <w:overflowPunct/>
        <w:topLinePunct w:val="0"/>
        <w:autoSpaceDE/>
        <w:autoSpaceDN/>
        <w:bidi w:val="0"/>
        <w:adjustRightInd/>
        <w:snapToGrid/>
        <w:spacing w:before="60" w:after="60" w:line="360" w:lineRule="auto"/>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《地表水环境质量标准》（GB3838）；</w:t>
      </w:r>
    </w:p>
    <w:p w14:paraId="025D1583">
      <w:pPr>
        <w:pStyle w:val="30"/>
        <w:keepNext w:val="0"/>
        <w:keepLines w:val="0"/>
        <w:pageBreakBefore w:val="0"/>
        <w:widowControl w:val="0"/>
        <w:numPr>
          <w:ilvl w:val="0"/>
          <w:numId w:val="3"/>
        </w:numPr>
        <w:tabs>
          <w:tab w:val="left" w:pos="6417"/>
          <w:tab w:val="left" w:pos="6418"/>
        </w:tabs>
        <w:kinsoku/>
        <w:wordWrap/>
        <w:overflowPunct/>
        <w:topLinePunct w:val="0"/>
        <w:autoSpaceDE/>
        <w:autoSpaceDN/>
        <w:bidi w:val="0"/>
        <w:adjustRightInd/>
        <w:snapToGrid/>
        <w:spacing w:before="60" w:after="60" w:line="360" w:lineRule="auto"/>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《农用污泥污染物控制标准》（GB4284）；</w:t>
      </w:r>
    </w:p>
    <w:p w14:paraId="6771BA01">
      <w:pPr>
        <w:pStyle w:val="30"/>
        <w:keepNext w:val="0"/>
        <w:keepLines w:val="0"/>
        <w:pageBreakBefore w:val="0"/>
        <w:widowControl w:val="0"/>
        <w:numPr>
          <w:ilvl w:val="0"/>
          <w:numId w:val="3"/>
        </w:numPr>
        <w:tabs>
          <w:tab w:val="left" w:pos="6417"/>
          <w:tab w:val="left" w:pos="6418"/>
        </w:tabs>
        <w:kinsoku/>
        <w:wordWrap/>
        <w:overflowPunct/>
        <w:topLinePunct w:val="0"/>
        <w:autoSpaceDE/>
        <w:autoSpaceDN/>
        <w:bidi w:val="0"/>
        <w:adjustRightInd/>
        <w:snapToGrid/>
        <w:spacing w:before="60" w:after="60" w:line="360" w:lineRule="auto"/>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《农田灌溉水质标准》（GB5084）；</w:t>
      </w:r>
    </w:p>
    <w:p w14:paraId="318E9532">
      <w:pPr>
        <w:pStyle w:val="30"/>
        <w:keepNext w:val="0"/>
        <w:keepLines w:val="0"/>
        <w:pageBreakBefore w:val="0"/>
        <w:widowControl w:val="0"/>
        <w:numPr>
          <w:ilvl w:val="0"/>
          <w:numId w:val="3"/>
        </w:numPr>
        <w:tabs>
          <w:tab w:val="left" w:pos="6417"/>
          <w:tab w:val="left" w:pos="6418"/>
        </w:tabs>
        <w:kinsoku/>
        <w:wordWrap/>
        <w:overflowPunct/>
        <w:topLinePunct w:val="0"/>
        <w:autoSpaceDE/>
        <w:autoSpaceDN/>
        <w:bidi w:val="0"/>
        <w:adjustRightInd/>
        <w:snapToGrid/>
        <w:spacing w:before="60" w:after="6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《室外排水设计规范》（GB50014）；</w:t>
      </w:r>
    </w:p>
    <w:p w14:paraId="0DDD29BD">
      <w:pPr>
        <w:pStyle w:val="30"/>
        <w:keepNext w:val="0"/>
        <w:keepLines w:val="0"/>
        <w:pageBreakBefore w:val="0"/>
        <w:widowControl w:val="0"/>
        <w:numPr>
          <w:ilvl w:val="0"/>
          <w:numId w:val="3"/>
        </w:numPr>
        <w:tabs>
          <w:tab w:val="left" w:pos="6417"/>
          <w:tab w:val="left" w:pos="6418"/>
        </w:tabs>
        <w:kinsoku/>
        <w:wordWrap/>
        <w:overflowPunct/>
        <w:topLinePunct w:val="0"/>
        <w:autoSpaceDE/>
        <w:autoSpaceDN/>
        <w:bidi w:val="0"/>
        <w:adjustRightInd/>
        <w:snapToGrid/>
        <w:spacing w:before="60" w:after="6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《建筑给水排水设计规范》（GB50015）；</w:t>
      </w:r>
    </w:p>
    <w:p w14:paraId="7B0E5615">
      <w:pPr>
        <w:pStyle w:val="30"/>
        <w:keepNext w:val="0"/>
        <w:keepLines w:val="0"/>
        <w:pageBreakBefore w:val="0"/>
        <w:widowControl w:val="0"/>
        <w:numPr>
          <w:ilvl w:val="0"/>
          <w:numId w:val="3"/>
        </w:numPr>
        <w:tabs>
          <w:tab w:val="left" w:pos="6417"/>
          <w:tab w:val="left" w:pos="6418"/>
        </w:tabs>
        <w:kinsoku/>
        <w:wordWrap/>
        <w:overflowPunct/>
        <w:topLinePunct w:val="0"/>
        <w:autoSpaceDE/>
        <w:autoSpaceDN/>
        <w:bidi w:val="0"/>
        <w:adjustRightInd/>
        <w:snapToGrid/>
        <w:spacing w:before="60" w:after="6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《村庄整治技术规范》（GB50445）；</w:t>
      </w:r>
    </w:p>
    <w:p w14:paraId="33F5D6D0">
      <w:pPr>
        <w:pStyle w:val="30"/>
        <w:keepNext w:val="0"/>
        <w:keepLines w:val="0"/>
        <w:pageBreakBefore w:val="0"/>
        <w:widowControl w:val="0"/>
        <w:numPr>
          <w:ilvl w:val="0"/>
          <w:numId w:val="3"/>
        </w:numPr>
        <w:tabs>
          <w:tab w:val="left" w:pos="6417"/>
          <w:tab w:val="left" w:pos="6418"/>
        </w:tabs>
        <w:kinsoku/>
        <w:wordWrap/>
        <w:overflowPunct/>
        <w:topLinePunct w:val="0"/>
        <w:autoSpaceDE/>
        <w:autoSpaceDN/>
        <w:bidi w:val="0"/>
        <w:adjustRightInd/>
        <w:snapToGrid/>
        <w:spacing w:before="60" w:after="6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《农村生活污水处理工程技术标准》（GB/T51347）；</w:t>
      </w:r>
    </w:p>
    <w:p w14:paraId="1E4E5BF1">
      <w:pPr>
        <w:pStyle w:val="30"/>
        <w:keepNext w:val="0"/>
        <w:keepLines w:val="0"/>
        <w:pageBreakBefore w:val="0"/>
        <w:widowControl w:val="0"/>
        <w:numPr>
          <w:ilvl w:val="0"/>
          <w:numId w:val="3"/>
        </w:numPr>
        <w:tabs>
          <w:tab w:val="left" w:pos="6417"/>
          <w:tab w:val="left" w:pos="6418"/>
        </w:tabs>
        <w:kinsoku/>
        <w:wordWrap/>
        <w:overflowPunct/>
        <w:topLinePunct w:val="0"/>
        <w:autoSpaceDE/>
        <w:autoSpaceDN/>
        <w:bidi w:val="0"/>
        <w:adjustRightInd/>
        <w:snapToGrid/>
        <w:spacing w:before="60" w:after="6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《农村生活污染控制技术规范》（HJ574）；</w:t>
      </w:r>
    </w:p>
    <w:p w14:paraId="7D56303E">
      <w:pPr>
        <w:pStyle w:val="30"/>
        <w:keepNext w:val="0"/>
        <w:keepLines w:val="0"/>
        <w:pageBreakBefore w:val="0"/>
        <w:widowControl w:val="0"/>
        <w:numPr>
          <w:ilvl w:val="0"/>
          <w:numId w:val="3"/>
        </w:numPr>
        <w:tabs>
          <w:tab w:val="left" w:pos="6417"/>
          <w:tab w:val="left" w:pos="6418"/>
        </w:tabs>
        <w:kinsoku/>
        <w:wordWrap/>
        <w:overflowPunct/>
        <w:topLinePunct w:val="0"/>
        <w:autoSpaceDE/>
        <w:autoSpaceDN/>
        <w:bidi w:val="0"/>
        <w:adjustRightInd/>
        <w:snapToGrid/>
        <w:spacing w:before="60" w:after="6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《村镇生活污染防治最佳可行技术指南》（HJ-BAT-9）；</w:t>
      </w:r>
    </w:p>
    <w:p w14:paraId="59FBE1E1">
      <w:pPr>
        <w:pStyle w:val="30"/>
        <w:keepNext w:val="0"/>
        <w:keepLines w:val="0"/>
        <w:pageBreakBefore w:val="0"/>
        <w:widowControl w:val="0"/>
        <w:numPr>
          <w:ilvl w:val="0"/>
          <w:numId w:val="3"/>
        </w:numPr>
        <w:tabs>
          <w:tab w:val="left" w:pos="6417"/>
          <w:tab w:val="left" w:pos="6418"/>
        </w:tabs>
        <w:kinsoku/>
        <w:wordWrap/>
        <w:overflowPunct/>
        <w:topLinePunct w:val="0"/>
        <w:autoSpaceDE/>
        <w:autoSpaceDN/>
        <w:bidi w:val="0"/>
        <w:adjustRightInd/>
        <w:snapToGrid/>
        <w:spacing w:before="60" w:after="6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《农村生活污水处理项目建设与投资指南》（环发[2013]130号）。</w:t>
      </w:r>
    </w:p>
    <w:p w14:paraId="750F4E09">
      <w:pPr>
        <w:pStyle w:val="30"/>
        <w:keepNext w:val="0"/>
        <w:keepLines w:val="0"/>
        <w:pageBreakBefore w:val="0"/>
        <w:widowControl w:val="0"/>
        <w:numPr>
          <w:ilvl w:val="0"/>
          <w:numId w:val="3"/>
        </w:numPr>
        <w:tabs>
          <w:tab w:val="left" w:pos="6417"/>
          <w:tab w:val="left" w:pos="6418"/>
        </w:tabs>
        <w:kinsoku/>
        <w:wordWrap/>
        <w:overflowPunct/>
        <w:topLinePunct w:val="0"/>
        <w:autoSpaceDE/>
        <w:autoSpaceDN/>
        <w:bidi w:val="0"/>
        <w:adjustRightInd/>
        <w:snapToGrid/>
        <w:spacing w:before="60" w:after="6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lang w:val="zh-CN"/>
        </w:rPr>
        <w:t>《城市污水再生利用 景观环境用水水质》（GB18921-2002）</w:t>
      </w:r>
    </w:p>
    <w:p w14:paraId="21174DB0">
      <w:pPr>
        <w:pStyle w:val="30"/>
        <w:keepNext w:val="0"/>
        <w:keepLines w:val="0"/>
        <w:pageBreakBefore w:val="0"/>
        <w:widowControl w:val="0"/>
        <w:numPr>
          <w:ilvl w:val="0"/>
          <w:numId w:val="3"/>
        </w:numPr>
        <w:tabs>
          <w:tab w:val="left" w:pos="6417"/>
          <w:tab w:val="left" w:pos="6418"/>
        </w:tabs>
        <w:kinsoku/>
        <w:wordWrap/>
        <w:overflowPunct/>
        <w:topLinePunct w:val="0"/>
        <w:autoSpaceDE/>
        <w:autoSpaceDN/>
        <w:bidi w:val="0"/>
        <w:adjustRightInd/>
        <w:snapToGrid/>
        <w:spacing w:before="60" w:after="6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辽宁省《农村生活污水处理设施水污染物排放标准》（DB21/3176-2019）</w:t>
      </w:r>
    </w:p>
    <w:p w14:paraId="29D83A7C">
      <w:pPr>
        <w:pStyle w:val="30"/>
        <w:keepNext w:val="0"/>
        <w:keepLines w:val="0"/>
        <w:pageBreakBefore w:val="0"/>
        <w:widowControl w:val="0"/>
        <w:numPr>
          <w:ilvl w:val="0"/>
          <w:numId w:val="3"/>
        </w:numPr>
        <w:tabs>
          <w:tab w:val="left" w:pos="6417"/>
          <w:tab w:val="left" w:pos="6418"/>
        </w:tabs>
        <w:kinsoku/>
        <w:wordWrap/>
        <w:overflowPunct/>
        <w:topLinePunct w:val="0"/>
        <w:autoSpaceDE/>
        <w:autoSpaceDN/>
        <w:bidi w:val="0"/>
        <w:adjustRightInd/>
        <w:snapToGrid/>
        <w:spacing w:before="60" w:after="6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《辽宁省农村生活污水处理技术指南（试行）》</w:t>
      </w:r>
      <w:r>
        <w:rPr>
          <w:rFonts w:hint="eastAsia" w:ascii="Times New Roman" w:hAnsi="Times New Roman" w:eastAsia="宋体" w:cs="Times New Roman"/>
          <w:b w:val="0"/>
          <w:bCs w:val="0"/>
          <w:caps w:val="0"/>
          <w:smallCaps w:val="0"/>
          <w:color w:val="auto"/>
          <w:spacing w:val="0"/>
          <w:sz w:val="24"/>
          <w:szCs w:val="24"/>
          <w:highlight w:val="none"/>
          <w:lang w:eastAsia="zh-CN"/>
        </w:rPr>
        <w:t>（</w:t>
      </w:r>
      <w:r>
        <w:rPr>
          <w:rFonts w:hint="eastAsia" w:ascii="Times New Roman" w:hAnsi="Times New Roman" w:eastAsia="宋体" w:cs="Times New Roman"/>
          <w:b w:val="0"/>
          <w:bCs w:val="0"/>
          <w:caps w:val="0"/>
          <w:smallCaps w:val="0"/>
          <w:color w:val="auto"/>
          <w:spacing w:val="0"/>
          <w:sz w:val="24"/>
          <w:szCs w:val="24"/>
          <w:highlight w:val="none"/>
          <w:lang w:val="en-US" w:eastAsia="zh-CN"/>
        </w:rPr>
        <w:t>2017年8月</w:t>
      </w:r>
      <w:r>
        <w:rPr>
          <w:rFonts w:hint="eastAsia" w:ascii="Times New Roman" w:hAnsi="Times New Roman" w:eastAsia="宋体" w:cs="Times New Roman"/>
          <w:b w:val="0"/>
          <w:bCs w:val="0"/>
          <w:caps w:val="0"/>
          <w:smallCaps w:val="0"/>
          <w:color w:val="auto"/>
          <w:spacing w:val="0"/>
          <w:sz w:val="24"/>
          <w:szCs w:val="24"/>
          <w:highlight w:val="none"/>
          <w:lang w:eastAsia="zh-CN"/>
        </w:rPr>
        <w:t>）</w:t>
      </w:r>
      <w:r>
        <w:rPr>
          <w:rFonts w:hint="default" w:ascii="Times New Roman" w:hAnsi="Times New Roman" w:eastAsia="宋体" w:cs="Times New Roman"/>
          <w:b w:val="0"/>
          <w:bCs w:val="0"/>
          <w:caps w:val="0"/>
          <w:smallCaps w:val="0"/>
          <w:color w:val="auto"/>
          <w:spacing w:val="0"/>
          <w:sz w:val="24"/>
          <w:szCs w:val="24"/>
          <w:highlight w:val="none"/>
          <w:lang w:eastAsia="zh-CN"/>
        </w:rPr>
        <w:t>；</w:t>
      </w:r>
    </w:p>
    <w:p w14:paraId="1A6423A6">
      <w:pPr>
        <w:pStyle w:val="30"/>
        <w:keepNext w:val="0"/>
        <w:keepLines w:val="0"/>
        <w:pageBreakBefore w:val="0"/>
        <w:widowControl w:val="0"/>
        <w:numPr>
          <w:ilvl w:val="0"/>
          <w:numId w:val="3"/>
        </w:numPr>
        <w:tabs>
          <w:tab w:val="left" w:pos="6417"/>
          <w:tab w:val="left" w:pos="6418"/>
        </w:tabs>
        <w:kinsoku/>
        <w:wordWrap/>
        <w:overflowPunct/>
        <w:topLinePunct w:val="0"/>
        <w:autoSpaceDE/>
        <w:autoSpaceDN/>
        <w:bidi w:val="0"/>
        <w:adjustRightInd/>
        <w:snapToGrid/>
        <w:spacing w:before="60" w:after="6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《辽宁省农村生活污水资源化治理工作方案》的通知 辽环函〔2021〕144号</w:t>
      </w:r>
      <w:r>
        <w:rPr>
          <w:rFonts w:hint="eastAsia" w:ascii="Times New Roman" w:hAnsi="Times New Roman" w:eastAsia="宋体" w:cs="Times New Roman"/>
          <w:b w:val="0"/>
          <w:bCs w:val="0"/>
          <w:caps w:val="0"/>
          <w:smallCaps w:val="0"/>
          <w:color w:val="auto"/>
          <w:spacing w:val="0"/>
          <w:sz w:val="24"/>
          <w:szCs w:val="24"/>
          <w:highlight w:val="none"/>
          <w:lang w:eastAsia="zh-CN"/>
        </w:rPr>
        <w:t>；</w:t>
      </w:r>
    </w:p>
    <w:p w14:paraId="22FE68CA">
      <w:pPr>
        <w:pStyle w:val="30"/>
        <w:keepNext w:val="0"/>
        <w:keepLines w:val="0"/>
        <w:pageBreakBefore w:val="0"/>
        <w:widowControl w:val="0"/>
        <w:numPr>
          <w:ilvl w:val="0"/>
          <w:numId w:val="3"/>
        </w:numPr>
        <w:tabs>
          <w:tab w:val="left" w:pos="6417"/>
          <w:tab w:val="left" w:pos="6418"/>
        </w:tabs>
        <w:kinsoku/>
        <w:wordWrap/>
        <w:overflowPunct/>
        <w:topLinePunct w:val="0"/>
        <w:autoSpaceDE/>
        <w:autoSpaceDN/>
        <w:bidi w:val="0"/>
        <w:adjustRightInd/>
        <w:snapToGrid/>
        <w:spacing w:before="60" w:after="6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《人工湿地污水处理工程技术规范》（HJ2005-2010）</w:t>
      </w:r>
      <w:r>
        <w:rPr>
          <w:rFonts w:hint="default" w:ascii="Times New Roman" w:hAnsi="Times New Roman" w:eastAsia="宋体" w:cs="Times New Roman"/>
          <w:b w:val="0"/>
          <w:bCs w:val="0"/>
          <w:caps w:val="0"/>
          <w:smallCaps w:val="0"/>
          <w:color w:val="auto"/>
          <w:spacing w:val="0"/>
          <w:sz w:val="24"/>
          <w:szCs w:val="24"/>
          <w:highlight w:val="none"/>
          <w:lang w:eastAsia="zh-CN"/>
        </w:rPr>
        <w:t>；</w:t>
      </w:r>
    </w:p>
    <w:p w14:paraId="4C547165">
      <w:pPr>
        <w:pStyle w:val="30"/>
        <w:keepNext w:val="0"/>
        <w:keepLines w:val="0"/>
        <w:pageBreakBefore w:val="0"/>
        <w:widowControl w:val="0"/>
        <w:numPr>
          <w:ilvl w:val="0"/>
          <w:numId w:val="3"/>
        </w:numPr>
        <w:tabs>
          <w:tab w:val="left" w:pos="6417"/>
          <w:tab w:val="left" w:pos="6418"/>
        </w:tabs>
        <w:kinsoku/>
        <w:wordWrap/>
        <w:overflowPunct/>
        <w:topLinePunct w:val="0"/>
        <w:autoSpaceDE/>
        <w:autoSpaceDN/>
        <w:bidi w:val="0"/>
        <w:adjustRightInd/>
        <w:snapToGrid/>
        <w:spacing w:before="60" w:after="6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w:t>
      </w:r>
      <w:r>
        <w:rPr>
          <w:rFonts w:hint="default" w:ascii="Times New Roman" w:hAnsi="Times New Roman" w:eastAsia="宋体" w:cs="Times New Roman"/>
          <w:b w:val="0"/>
          <w:bCs w:val="0"/>
          <w:caps w:val="0"/>
          <w:smallCaps w:val="0"/>
          <w:color w:val="auto"/>
          <w:spacing w:val="0"/>
          <w:sz w:val="24"/>
          <w:szCs w:val="24"/>
          <w:highlight w:val="none"/>
          <w:lang w:val="en-US" w:eastAsia="zh-CN"/>
        </w:rPr>
        <w:t>辽宁省污水综合排放标准</w:t>
      </w:r>
      <w:r>
        <w:rPr>
          <w:rFonts w:hint="default" w:ascii="Times New Roman" w:hAnsi="Times New Roman" w:eastAsia="宋体" w:cs="Times New Roman"/>
          <w:b w:val="0"/>
          <w:bCs w:val="0"/>
          <w:caps w:val="0"/>
          <w:smallCaps w:val="0"/>
          <w:color w:val="auto"/>
          <w:spacing w:val="0"/>
          <w:sz w:val="24"/>
          <w:szCs w:val="24"/>
          <w:highlight w:val="none"/>
        </w:rPr>
        <w:t>》（</w:t>
      </w:r>
      <w:r>
        <w:rPr>
          <w:rFonts w:hint="default" w:ascii="Times New Roman" w:hAnsi="Times New Roman" w:eastAsia="宋体" w:cs="Times New Roman"/>
          <w:b w:val="0"/>
          <w:bCs w:val="0"/>
          <w:caps w:val="0"/>
          <w:smallCaps w:val="0"/>
          <w:color w:val="auto"/>
          <w:spacing w:val="0"/>
          <w:sz w:val="24"/>
          <w:szCs w:val="24"/>
          <w:highlight w:val="none"/>
          <w:lang w:val="en-US" w:eastAsia="zh-CN"/>
        </w:rPr>
        <w:t>DB21/1627-2008</w:t>
      </w:r>
      <w:r>
        <w:rPr>
          <w:rFonts w:hint="default" w:ascii="Times New Roman" w:hAnsi="Times New Roman" w:eastAsia="宋体" w:cs="Times New Roman"/>
          <w:b w:val="0"/>
          <w:bCs w:val="0"/>
          <w:caps w:val="0"/>
          <w:smallCaps w:val="0"/>
          <w:color w:val="auto"/>
          <w:spacing w:val="0"/>
          <w:sz w:val="24"/>
          <w:szCs w:val="24"/>
          <w:highlight w:val="none"/>
        </w:rPr>
        <w:t>）</w:t>
      </w:r>
      <w:r>
        <w:rPr>
          <w:rFonts w:hint="default" w:ascii="Times New Roman" w:hAnsi="Times New Roman" w:eastAsia="宋体" w:cs="Times New Roman"/>
          <w:b w:val="0"/>
          <w:bCs w:val="0"/>
          <w:caps w:val="0"/>
          <w:smallCaps w:val="0"/>
          <w:color w:val="auto"/>
          <w:spacing w:val="0"/>
          <w:sz w:val="24"/>
          <w:szCs w:val="24"/>
          <w:highlight w:val="none"/>
          <w:lang w:eastAsia="zh-CN"/>
        </w:rPr>
        <w:t>。</w:t>
      </w:r>
    </w:p>
    <w:p w14:paraId="7FB5763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3、相关的政策文件</w:t>
      </w:r>
    </w:p>
    <w:p w14:paraId="202658EB">
      <w:pPr>
        <w:pStyle w:val="30"/>
        <w:keepNext w:val="0"/>
        <w:keepLines w:val="0"/>
        <w:pageBreakBefore w:val="0"/>
        <w:widowControl w:val="0"/>
        <w:numPr>
          <w:ilvl w:val="0"/>
          <w:numId w:val="4"/>
        </w:numPr>
        <w:tabs>
          <w:tab w:val="left" w:pos="6417"/>
          <w:tab w:val="left" w:pos="6418"/>
        </w:tabs>
        <w:kinsoku/>
        <w:wordWrap/>
        <w:overflowPunct/>
        <w:topLinePunct w:val="0"/>
        <w:autoSpaceDE/>
        <w:autoSpaceDN/>
        <w:bidi w:val="0"/>
        <w:adjustRightInd/>
        <w:snapToGrid/>
        <w:spacing w:before="60" w:after="6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国务院《中共中央国务院关于加快推进生态文明建设的意见》，2015年4月25日；</w:t>
      </w:r>
    </w:p>
    <w:p w14:paraId="458D8995">
      <w:pPr>
        <w:pStyle w:val="30"/>
        <w:keepNext w:val="0"/>
        <w:keepLines w:val="0"/>
        <w:pageBreakBefore w:val="0"/>
        <w:widowControl w:val="0"/>
        <w:numPr>
          <w:ilvl w:val="0"/>
          <w:numId w:val="4"/>
        </w:numPr>
        <w:tabs>
          <w:tab w:val="left" w:pos="6417"/>
          <w:tab w:val="left" w:pos="6418"/>
        </w:tabs>
        <w:kinsoku/>
        <w:wordWrap/>
        <w:overflowPunct/>
        <w:topLinePunct w:val="0"/>
        <w:autoSpaceDE/>
        <w:autoSpaceDN/>
        <w:bidi w:val="0"/>
        <w:adjustRightInd/>
        <w:snapToGrid/>
        <w:spacing w:before="60" w:after="6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《中共中央国务院关于实施乡村振兴战略的意见》（</w:t>
      </w:r>
      <w:r>
        <w:rPr>
          <w:rFonts w:hint="default" w:ascii="Times New Roman" w:hAnsi="Times New Roman" w:eastAsia="宋体" w:cs="Times New Roman"/>
          <w:b w:val="0"/>
          <w:bCs w:val="0"/>
          <w:caps w:val="0"/>
          <w:smallCaps w:val="0"/>
          <w:color w:val="auto"/>
          <w:spacing w:val="0"/>
          <w:sz w:val="24"/>
          <w:szCs w:val="24"/>
          <w:highlight w:val="none"/>
          <w:lang w:eastAsia="zh-CN"/>
        </w:rPr>
        <w:t>中发</w:t>
      </w:r>
      <w:r>
        <w:rPr>
          <w:rFonts w:hint="default" w:ascii="Times New Roman" w:hAnsi="Times New Roman" w:eastAsia="宋体" w:cs="Times New Roman"/>
          <w:b w:val="0"/>
          <w:bCs w:val="0"/>
          <w:caps w:val="0"/>
          <w:smallCaps w:val="0"/>
          <w:color w:val="auto"/>
          <w:spacing w:val="0"/>
          <w:sz w:val="24"/>
          <w:szCs w:val="24"/>
          <w:highlight w:val="none"/>
        </w:rPr>
        <w:t>〔20</w:t>
      </w:r>
      <w:r>
        <w:rPr>
          <w:rFonts w:hint="default" w:ascii="Times New Roman" w:hAnsi="Times New Roman" w:eastAsia="宋体" w:cs="Times New Roman"/>
          <w:b w:val="0"/>
          <w:bCs w:val="0"/>
          <w:caps w:val="0"/>
          <w:smallCaps w:val="0"/>
          <w:color w:val="auto"/>
          <w:spacing w:val="0"/>
          <w:sz w:val="24"/>
          <w:szCs w:val="24"/>
          <w:highlight w:val="none"/>
          <w:lang w:val="en-US" w:eastAsia="zh-CN"/>
        </w:rPr>
        <w:t>18</w:t>
      </w:r>
      <w:r>
        <w:rPr>
          <w:rFonts w:hint="default" w:ascii="Times New Roman" w:hAnsi="Times New Roman" w:eastAsia="宋体" w:cs="Times New Roman"/>
          <w:b w:val="0"/>
          <w:bCs w:val="0"/>
          <w:caps w:val="0"/>
          <w:smallCaps w:val="0"/>
          <w:color w:val="auto"/>
          <w:spacing w:val="0"/>
          <w:sz w:val="24"/>
          <w:szCs w:val="24"/>
          <w:highlight w:val="none"/>
        </w:rPr>
        <w:t>〕</w:t>
      </w:r>
      <w:r>
        <w:rPr>
          <w:rFonts w:hint="default" w:ascii="Times New Roman" w:hAnsi="Times New Roman" w:eastAsia="宋体" w:cs="Times New Roman"/>
          <w:b w:val="0"/>
          <w:bCs w:val="0"/>
          <w:caps w:val="0"/>
          <w:smallCaps w:val="0"/>
          <w:color w:val="auto"/>
          <w:spacing w:val="0"/>
          <w:sz w:val="24"/>
          <w:szCs w:val="24"/>
          <w:highlight w:val="none"/>
          <w:lang w:val="en-US" w:eastAsia="zh-CN"/>
        </w:rPr>
        <w:t>1</w:t>
      </w:r>
      <w:r>
        <w:rPr>
          <w:rFonts w:hint="default" w:ascii="Times New Roman" w:hAnsi="Times New Roman" w:eastAsia="宋体" w:cs="Times New Roman"/>
          <w:b w:val="0"/>
          <w:bCs w:val="0"/>
          <w:caps w:val="0"/>
          <w:smallCaps w:val="0"/>
          <w:color w:val="auto"/>
          <w:spacing w:val="0"/>
          <w:sz w:val="24"/>
          <w:szCs w:val="24"/>
          <w:highlight w:val="none"/>
        </w:rPr>
        <w:t>号）；</w:t>
      </w:r>
    </w:p>
    <w:p w14:paraId="062FD97F">
      <w:pPr>
        <w:pStyle w:val="30"/>
        <w:keepNext w:val="0"/>
        <w:keepLines w:val="0"/>
        <w:pageBreakBefore w:val="0"/>
        <w:widowControl w:val="0"/>
        <w:numPr>
          <w:ilvl w:val="0"/>
          <w:numId w:val="4"/>
        </w:numPr>
        <w:tabs>
          <w:tab w:val="left" w:pos="6417"/>
          <w:tab w:val="left" w:pos="6418"/>
        </w:tabs>
        <w:kinsoku/>
        <w:wordWrap/>
        <w:overflowPunct/>
        <w:topLinePunct w:val="0"/>
        <w:autoSpaceDE/>
        <w:autoSpaceDN/>
        <w:bidi w:val="0"/>
        <w:adjustRightInd/>
        <w:snapToGrid/>
        <w:spacing w:before="60" w:after="6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《县域农村生活污水治理专项规划编制</w:t>
      </w:r>
      <w:r>
        <w:rPr>
          <w:rFonts w:hint="default" w:ascii="Times New Roman" w:hAnsi="Times New Roman" w:eastAsia="宋体" w:cs="Times New Roman"/>
          <w:b w:val="0"/>
          <w:bCs w:val="0"/>
          <w:caps w:val="0"/>
          <w:smallCaps w:val="0"/>
          <w:color w:val="auto"/>
          <w:spacing w:val="0"/>
          <w:sz w:val="24"/>
          <w:szCs w:val="24"/>
          <w:highlight w:val="none"/>
          <w:lang w:val="en-US" w:eastAsia="zh-CN"/>
        </w:rPr>
        <w:t>指南</w:t>
      </w:r>
      <w:r>
        <w:rPr>
          <w:rFonts w:hint="default" w:ascii="Times New Roman" w:hAnsi="Times New Roman" w:eastAsia="宋体" w:cs="Times New Roman"/>
          <w:b w:val="0"/>
          <w:bCs w:val="0"/>
          <w:caps w:val="0"/>
          <w:smallCaps w:val="0"/>
          <w:color w:val="auto"/>
          <w:spacing w:val="0"/>
          <w:sz w:val="24"/>
          <w:szCs w:val="24"/>
          <w:highlight w:val="none"/>
        </w:rPr>
        <w:t>（试行）》</w:t>
      </w:r>
      <w:r>
        <w:rPr>
          <w:rFonts w:hint="default" w:ascii="Times New Roman" w:hAnsi="Times New Roman" w:eastAsia="宋体" w:cs="Times New Roman"/>
          <w:b w:val="0"/>
          <w:bCs w:val="0"/>
          <w:caps w:val="0"/>
          <w:smallCaps w:val="0"/>
          <w:color w:val="auto"/>
          <w:spacing w:val="0"/>
          <w:sz w:val="24"/>
          <w:szCs w:val="24"/>
          <w:highlight w:val="none"/>
          <w:lang w:eastAsia="zh-CN"/>
        </w:rPr>
        <w:t>，</w:t>
      </w:r>
      <w:r>
        <w:rPr>
          <w:rFonts w:hint="default" w:ascii="Times New Roman" w:hAnsi="Times New Roman" w:eastAsia="宋体" w:cs="Times New Roman"/>
          <w:b w:val="0"/>
          <w:bCs w:val="0"/>
          <w:caps w:val="0"/>
          <w:smallCaps w:val="0"/>
          <w:color w:val="auto"/>
          <w:spacing w:val="0"/>
          <w:sz w:val="24"/>
          <w:szCs w:val="24"/>
          <w:highlight w:val="none"/>
          <w:lang w:val="en-US" w:eastAsia="zh-CN"/>
        </w:rPr>
        <w:t>环办土壤函【2019】756号</w:t>
      </w:r>
      <w:r>
        <w:rPr>
          <w:rFonts w:hint="default" w:ascii="Times New Roman" w:hAnsi="Times New Roman" w:eastAsia="宋体" w:cs="Times New Roman"/>
          <w:b w:val="0"/>
          <w:bCs w:val="0"/>
          <w:caps w:val="0"/>
          <w:smallCaps w:val="0"/>
          <w:color w:val="auto"/>
          <w:spacing w:val="0"/>
          <w:sz w:val="24"/>
          <w:szCs w:val="24"/>
          <w:highlight w:val="none"/>
        </w:rPr>
        <w:t>；</w:t>
      </w:r>
    </w:p>
    <w:p w14:paraId="138F0FD2">
      <w:pPr>
        <w:pStyle w:val="30"/>
        <w:keepNext w:val="0"/>
        <w:keepLines w:val="0"/>
        <w:pageBreakBefore w:val="0"/>
        <w:widowControl w:val="0"/>
        <w:numPr>
          <w:ilvl w:val="0"/>
          <w:numId w:val="4"/>
        </w:numPr>
        <w:tabs>
          <w:tab w:val="left" w:pos="6417"/>
          <w:tab w:val="left" w:pos="6418"/>
        </w:tabs>
        <w:kinsoku/>
        <w:wordWrap/>
        <w:overflowPunct/>
        <w:topLinePunct w:val="0"/>
        <w:autoSpaceDE/>
        <w:autoSpaceDN/>
        <w:bidi w:val="0"/>
        <w:adjustRightInd/>
        <w:snapToGrid/>
        <w:spacing w:before="60" w:after="6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lang w:eastAsia="zh-CN"/>
        </w:rPr>
        <w:t>关于印发</w:t>
      </w:r>
      <w:r>
        <w:rPr>
          <w:rFonts w:hint="default" w:ascii="Times New Roman" w:hAnsi="Times New Roman" w:eastAsia="宋体" w:cs="Times New Roman"/>
          <w:b w:val="0"/>
          <w:bCs w:val="0"/>
          <w:caps w:val="0"/>
          <w:smallCaps w:val="0"/>
          <w:color w:val="auto"/>
          <w:spacing w:val="0"/>
          <w:sz w:val="24"/>
          <w:szCs w:val="24"/>
          <w:highlight w:val="none"/>
        </w:rPr>
        <w:t>《农村生活污水治理设施第三方运维服务机构管理导则（试行）》</w:t>
      </w:r>
      <w:r>
        <w:rPr>
          <w:rFonts w:hint="default" w:ascii="Times New Roman" w:hAnsi="Times New Roman" w:eastAsia="宋体" w:cs="Times New Roman"/>
          <w:b w:val="0"/>
          <w:bCs w:val="0"/>
          <w:caps w:val="0"/>
          <w:smallCaps w:val="0"/>
          <w:color w:val="auto"/>
          <w:spacing w:val="0"/>
          <w:sz w:val="24"/>
          <w:szCs w:val="24"/>
          <w:highlight w:val="none"/>
          <w:lang w:eastAsia="zh-CN"/>
        </w:rPr>
        <w:t>的通知</w:t>
      </w:r>
      <w:r>
        <w:rPr>
          <w:rFonts w:hint="default" w:ascii="Times New Roman" w:hAnsi="Times New Roman" w:eastAsia="宋体" w:cs="Times New Roman"/>
          <w:b w:val="0"/>
          <w:bCs w:val="0"/>
          <w:caps w:val="0"/>
          <w:smallCaps w:val="0"/>
          <w:color w:val="auto"/>
          <w:spacing w:val="0"/>
          <w:sz w:val="24"/>
          <w:szCs w:val="24"/>
          <w:highlight w:val="none"/>
        </w:rPr>
        <w:t>（建村发〔201</w:t>
      </w:r>
      <w:r>
        <w:rPr>
          <w:rFonts w:hint="default" w:ascii="Times New Roman" w:hAnsi="Times New Roman" w:eastAsia="宋体" w:cs="Times New Roman"/>
          <w:b w:val="0"/>
          <w:bCs w:val="0"/>
          <w:caps w:val="0"/>
          <w:smallCaps w:val="0"/>
          <w:color w:val="auto"/>
          <w:spacing w:val="0"/>
          <w:sz w:val="24"/>
          <w:szCs w:val="24"/>
          <w:highlight w:val="none"/>
          <w:lang w:val="en-US" w:eastAsia="zh-CN"/>
        </w:rPr>
        <w:t>7</w:t>
      </w:r>
      <w:r>
        <w:rPr>
          <w:rFonts w:hint="default" w:ascii="Times New Roman" w:hAnsi="Times New Roman" w:eastAsia="宋体" w:cs="Times New Roman"/>
          <w:b w:val="0"/>
          <w:bCs w:val="0"/>
          <w:caps w:val="0"/>
          <w:smallCaps w:val="0"/>
          <w:color w:val="auto"/>
          <w:spacing w:val="0"/>
          <w:sz w:val="24"/>
          <w:szCs w:val="24"/>
          <w:highlight w:val="none"/>
        </w:rPr>
        <w:t>〕</w:t>
      </w:r>
      <w:r>
        <w:rPr>
          <w:rFonts w:hint="default" w:ascii="Times New Roman" w:hAnsi="Times New Roman" w:eastAsia="宋体" w:cs="Times New Roman"/>
          <w:b w:val="0"/>
          <w:bCs w:val="0"/>
          <w:caps w:val="0"/>
          <w:smallCaps w:val="0"/>
          <w:color w:val="auto"/>
          <w:spacing w:val="0"/>
          <w:sz w:val="24"/>
          <w:szCs w:val="24"/>
          <w:highlight w:val="none"/>
          <w:lang w:val="en-US" w:eastAsia="zh-CN"/>
        </w:rPr>
        <w:t>16</w:t>
      </w:r>
      <w:r>
        <w:rPr>
          <w:rFonts w:hint="default" w:ascii="Times New Roman" w:hAnsi="Times New Roman" w:eastAsia="宋体" w:cs="Times New Roman"/>
          <w:b w:val="0"/>
          <w:bCs w:val="0"/>
          <w:caps w:val="0"/>
          <w:smallCaps w:val="0"/>
          <w:color w:val="auto"/>
          <w:spacing w:val="0"/>
          <w:sz w:val="24"/>
          <w:szCs w:val="24"/>
          <w:highlight w:val="none"/>
        </w:rPr>
        <w:t>号）；</w:t>
      </w:r>
    </w:p>
    <w:p w14:paraId="15569D42">
      <w:pPr>
        <w:pStyle w:val="30"/>
        <w:keepNext w:val="0"/>
        <w:keepLines w:val="0"/>
        <w:pageBreakBefore w:val="0"/>
        <w:widowControl w:val="0"/>
        <w:numPr>
          <w:ilvl w:val="0"/>
          <w:numId w:val="4"/>
        </w:numPr>
        <w:tabs>
          <w:tab w:val="left" w:pos="6417"/>
          <w:tab w:val="left" w:pos="6418"/>
        </w:tabs>
        <w:kinsoku/>
        <w:wordWrap/>
        <w:overflowPunct/>
        <w:topLinePunct w:val="0"/>
        <w:autoSpaceDE/>
        <w:autoSpaceDN/>
        <w:bidi w:val="0"/>
        <w:adjustRightInd/>
        <w:snapToGrid/>
        <w:spacing w:before="60" w:after="6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《农村生活污水厌氧-缺氧-好氧（A</w:t>
      </w:r>
      <w:r>
        <w:rPr>
          <w:rFonts w:hint="default" w:ascii="Times New Roman" w:hAnsi="Times New Roman" w:eastAsia="宋体" w:cs="Times New Roman"/>
          <w:b w:val="0"/>
          <w:bCs w:val="0"/>
          <w:caps w:val="0"/>
          <w:smallCaps w:val="0"/>
          <w:color w:val="auto"/>
          <w:spacing w:val="0"/>
          <w:sz w:val="24"/>
          <w:szCs w:val="24"/>
          <w:highlight w:val="none"/>
          <w:vertAlign w:val="superscript"/>
        </w:rPr>
        <w:t>2</w:t>
      </w:r>
      <w:r>
        <w:rPr>
          <w:rFonts w:hint="default" w:ascii="Times New Roman" w:hAnsi="Times New Roman" w:eastAsia="宋体" w:cs="Times New Roman"/>
          <w:b w:val="0"/>
          <w:bCs w:val="0"/>
          <w:caps w:val="0"/>
          <w:smallCaps w:val="0"/>
          <w:color w:val="auto"/>
          <w:spacing w:val="0"/>
          <w:sz w:val="24"/>
          <w:szCs w:val="24"/>
          <w:highlight w:val="none"/>
        </w:rPr>
        <w:t>/O）处理终端维护导则（试行）》（建村发〔201</w:t>
      </w:r>
      <w:r>
        <w:rPr>
          <w:rFonts w:hint="default" w:ascii="Times New Roman" w:hAnsi="Times New Roman" w:eastAsia="宋体" w:cs="Times New Roman"/>
          <w:b w:val="0"/>
          <w:bCs w:val="0"/>
          <w:caps w:val="0"/>
          <w:smallCaps w:val="0"/>
          <w:color w:val="auto"/>
          <w:spacing w:val="0"/>
          <w:sz w:val="24"/>
          <w:szCs w:val="24"/>
          <w:highlight w:val="none"/>
          <w:lang w:val="en-US" w:eastAsia="zh-CN"/>
        </w:rPr>
        <w:t>8</w:t>
      </w:r>
      <w:r>
        <w:rPr>
          <w:rFonts w:hint="default" w:ascii="Times New Roman" w:hAnsi="Times New Roman" w:eastAsia="宋体" w:cs="Times New Roman"/>
          <w:b w:val="0"/>
          <w:bCs w:val="0"/>
          <w:caps w:val="0"/>
          <w:smallCaps w:val="0"/>
          <w:color w:val="auto"/>
          <w:spacing w:val="0"/>
          <w:sz w:val="24"/>
          <w:szCs w:val="24"/>
          <w:highlight w:val="none"/>
        </w:rPr>
        <w:t>〕</w:t>
      </w:r>
      <w:r>
        <w:rPr>
          <w:rFonts w:hint="default" w:ascii="Times New Roman" w:hAnsi="Times New Roman" w:eastAsia="宋体" w:cs="Times New Roman"/>
          <w:b w:val="0"/>
          <w:bCs w:val="0"/>
          <w:caps w:val="0"/>
          <w:smallCaps w:val="0"/>
          <w:color w:val="auto"/>
          <w:spacing w:val="0"/>
          <w:sz w:val="24"/>
          <w:szCs w:val="24"/>
          <w:highlight w:val="none"/>
          <w:lang w:val="en-US" w:eastAsia="zh-CN"/>
        </w:rPr>
        <w:t>87</w:t>
      </w:r>
      <w:r>
        <w:rPr>
          <w:rFonts w:hint="default" w:ascii="Times New Roman" w:hAnsi="Times New Roman" w:eastAsia="宋体" w:cs="Times New Roman"/>
          <w:b w:val="0"/>
          <w:bCs w:val="0"/>
          <w:caps w:val="0"/>
          <w:smallCaps w:val="0"/>
          <w:color w:val="auto"/>
          <w:spacing w:val="0"/>
          <w:sz w:val="24"/>
          <w:szCs w:val="24"/>
          <w:highlight w:val="none"/>
        </w:rPr>
        <w:t xml:space="preserve"> 号）；</w:t>
      </w:r>
    </w:p>
    <w:p w14:paraId="0032E108">
      <w:pPr>
        <w:pStyle w:val="30"/>
        <w:keepNext w:val="0"/>
        <w:keepLines w:val="0"/>
        <w:pageBreakBefore w:val="0"/>
        <w:widowControl w:val="0"/>
        <w:numPr>
          <w:ilvl w:val="0"/>
          <w:numId w:val="4"/>
        </w:numPr>
        <w:tabs>
          <w:tab w:val="left" w:pos="6417"/>
          <w:tab w:val="left" w:pos="6418"/>
        </w:tabs>
        <w:kinsoku/>
        <w:wordWrap/>
        <w:overflowPunct/>
        <w:topLinePunct w:val="0"/>
        <w:autoSpaceDE/>
        <w:autoSpaceDN/>
        <w:bidi w:val="0"/>
        <w:adjustRightInd/>
        <w:snapToGrid/>
        <w:spacing w:before="60" w:after="60" w:line="360" w:lineRule="auto"/>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《农村生活污水厌氧-好氧（A/O）处理终端维护导则（试行）》</w:t>
      </w:r>
      <w:r>
        <w:rPr>
          <w:rFonts w:hint="default" w:ascii="Times New Roman" w:hAnsi="Times New Roman" w:eastAsia="宋体" w:cs="Times New Roman"/>
          <w:b w:val="0"/>
          <w:bCs w:val="0"/>
          <w:caps w:val="0"/>
          <w:smallCaps w:val="0"/>
          <w:color w:val="auto"/>
          <w:spacing w:val="0"/>
          <w:sz w:val="24"/>
          <w:szCs w:val="24"/>
          <w:highlight w:val="none"/>
          <w:lang w:eastAsia="zh-CN"/>
        </w:rPr>
        <w:t>，</w:t>
      </w:r>
      <w:r>
        <w:rPr>
          <w:rFonts w:hint="default" w:ascii="Times New Roman" w:hAnsi="Times New Roman" w:eastAsia="宋体" w:cs="Times New Roman"/>
          <w:b w:val="0"/>
          <w:bCs w:val="0"/>
          <w:caps w:val="0"/>
          <w:smallCaps w:val="0"/>
          <w:color w:val="auto"/>
          <w:spacing w:val="0"/>
          <w:sz w:val="24"/>
          <w:szCs w:val="24"/>
          <w:highlight w:val="none"/>
          <w:lang w:val="en-US" w:eastAsia="zh-CN"/>
        </w:rPr>
        <w:t>2017年11月</w:t>
      </w:r>
      <w:r>
        <w:rPr>
          <w:rFonts w:hint="default" w:ascii="Times New Roman" w:hAnsi="Times New Roman" w:eastAsia="宋体" w:cs="Times New Roman"/>
          <w:b w:val="0"/>
          <w:bCs w:val="0"/>
          <w:caps w:val="0"/>
          <w:smallCaps w:val="0"/>
          <w:color w:val="auto"/>
          <w:spacing w:val="0"/>
          <w:sz w:val="24"/>
          <w:szCs w:val="24"/>
          <w:highlight w:val="none"/>
        </w:rPr>
        <w:t>；</w:t>
      </w:r>
    </w:p>
    <w:p w14:paraId="75EE0974">
      <w:pPr>
        <w:pStyle w:val="30"/>
        <w:keepNext w:val="0"/>
        <w:keepLines w:val="0"/>
        <w:pageBreakBefore w:val="0"/>
        <w:widowControl w:val="0"/>
        <w:numPr>
          <w:ilvl w:val="0"/>
          <w:numId w:val="4"/>
        </w:numPr>
        <w:tabs>
          <w:tab w:val="left" w:pos="6417"/>
          <w:tab w:val="left" w:pos="6418"/>
        </w:tabs>
        <w:kinsoku/>
        <w:wordWrap/>
        <w:overflowPunct/>
        <w:topLinePunct w:val="0"/>
        <w:autoSpaceDE/>
        <w:autoSpaceDN/>
        <w:bidi w:val="0"/>
        <w:adjustRightInd/>
        <w:snapToGrid/>
        <w:spacing w:before="60" w:after="60" w:line="360" w:lineRule="auto"/>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w:t>
      </w:r>
      <w:r>
        <w:rPr>
          <w:rFonts w:hint="default" w:ascii="Times New Roman" w:hAnsi="Times New Roman" w:eastAsia="宋体" w:cs="Times New Roman"/>
          <w:b w:val="0"/>
          <w:bCs w:val="0"/>
          <w:caps w:val="0"/>
          <w:smallCaps w:val="0"/>
          <w:color w:val="auto"/>
          <w:spacing w:val="0"/>
          <w:sz w:val="24"/>
          <w:szCs w:val="24"/>
          <w:highlight w:val="none"/>
          <w:lang w:eastAsia="zh-CN"/>
        </w:rPr>
        <w:t>城市生活垃圾处理</w:t>
      </w:r>
      <w:r>
        <w:rPr>
          <w:rFonts w:hint="default" w:ascii="Times New Roman" w:hAnsi="Times New Roman" w:eastAsia="宋体" w:cs="Times New Roman"/>
          <w:b w:val="0"/>
          <w:bCs w:val="0"/>
          <w:caps w:val="0"/>
          <w:smallCaps w:val="0"/>
          <w:color w:val="auto"/>
          <w:spacing w:val="0"/>
          <w:sz w:val="24"/>
          <w:szCs w:val="24"/>
          <w:highlight w:val="none"/>
        </w:rPr>
        <w:t>和给水与污水处理工程项目建设用地</w:t>
      </w:r>
      <w:r>
        <w:rPr>
          <w:rFonts w:hint="default" w:ascii="Times New Roman" w:hAnsi="Times New Roman" w:eastAsia="宋体" w:cs="Times New Roman"/>
          <w:b w:val="0"/>
          <w:bCs w:val="0"/>
          <w:caps w:val="0"/>
          <w:smallCaps w:val="0"/>
          <w:color w:val="auto"/>
          <w:spacing w:val="0"/>
          <w:sz w:val="24"/>
          <w:szCs w:val="24"/>
          <w:highlight w:val="none"/>
          <w:lang w:eastAsia="zh-CN"/>
        </w:rPr>
        <w:t>指标</w:t>
      </w:r>
      <w:r>
        <w:rPr>
          <w:rFonts w:hint="default" w:ascii="Times New Roman" w:hAnsi="Times New Roman" w:eastAsia="宋体" w:cs="Times New Roman"/>
          <w:b w:val="0"/>
          <w:bCs w:val="0"/>
          <w:caps w:val="0"/>
          <w:smallCaps w:val="0"/>
          <w:color w:val="auto"/>
          <w:spacing w:val="0"/>
          <w:sz w:val="24"/>
          <w:szCs w:val="24"/>
          <w:highlight w:val="none"/>
        </w:rPr>
        <w:t>》</w:t>
      </w:r>
      <w:r>
        <w:rPr>
          <w:rFonts w:hint="default" w:ascii="Times New Roman" w:hAnsi="Times New Roman" w:eastAsia="宋体" w:cs="Times New Roman"/>
          <w:b w:val="0"/>
          <w:bCs w:val="0"/>
          <w:caps w:val="0"/>
          <w:smallCaps w:val="0"/>
          <w:color w:val="auto"/>
          <w:spacing w:val="0"/>
          <w:sz w:val="24"/>
          <w:szCs w:val="24"/>
          <w:highlight w:val="none"/>
          <w:lang w:eastAsia="zh-CN"/>
        </w:rPr>
        <w:t>（建标</w:t>
      </w:r>
      <w:r>
        <w:rPr>
          <w:rFonts w:hint="default" w:ascii="Times New Roman" w:hAnsi="Times New Roman" w:eastAsia="宋体" w:cs="Times New Roman"/>
          <w:b w:val="0"/>
          <w:bCs w:val="0"/>
          <w:caps w:val="0"/>
          <w:smallCaps w:val="0"/>
          <w:color w:val="auto"/>
          <w:spacing w:val="0"/>
          <w:sz w:val="24"/>
          <w:szCs w:val="24"/>
          <w:highlight w:val="none"/>
        </w:rPr>
        <w:t>〔20</w:t>
      </w:r>
      <w:r>
        <w:rPr>
          <w:rFonts w:hint="default" w:ascii="Times New Roman" w:hAnsi="Times New Roman" w:eastAsia="宋体" w:cs="Times New Roman"/>
          <w:b w:val="0"/>
          <w:bCs w:val="0"/>
          <w:caps w:val="0"/>
          <w:smallCaps w:val="0"/>
          <w:color w:val="auto"/>
          <w:spacing w:val="0"/>
          <w:sz w:val="24"/>
          <w:szCs w:val="24"/>
          <w:highlight w:val="none"/>
          <w:lang w:val="en-US" w:eastAsia="zh-CN"/>
        </w:rPr>
        <w:t>05</w:t>
      </w:r>
      <w:r>
        <w:rPr>
          <w:rFonts w:hint="default" w:ascii="Times New Roman" w:hAnsi="Times New Roman" w:eastAsia="宋体" w:cs="Times New Roman"/>
          <w:b w:val="0"/>
          <w:bCs w:val="0"/>
          <w:caps w:val="0"/>
          <w:smallCaps w:val="0"/>
          <w:color w:val="auto"/>
          <w:spacing w:val="0"/>
          <w:sz w:val="24"/>
          <w:szCs w:val="24"/>
          <w:highlight w:val="none"/>
        </w:rPr>
        <w:t>〕</w:t>
      </w:r>
      <w:r>
        <w:rPr>
          <w:rFonts w:hint="default" w:ascii="Times New Roman" w:hAnsi="Times New Roman" w:eastAsia="宋体" w:cs="Times New Roman"/>
          <w:b w:val="0"/>
          <w:bCs w:val="0"/>
          <w:caps w:val="0"/>
          <w:smallCaps w:val="0"/>
          <w:color w:val="auto"/>
          <w:spacing w:val="0"/>
          <w:sz w:val="24"/>
          <w:szCs w:val="24"/>
          <w:highlight w:val="none"/>
          <w:lang w:val="en-US" w:eastAsia="zh-CN"/>
        </w:rPr>
        <w:t>157</w:t>
      </w:r>
      <w:r>
        <w:rPr>
          <w:rFonts w:hint="default" w:ascii="Times New Roman" w:hAnsi="Times New Roman" w:eastAsia="宋体" w:cs="Times New Roman"/>
          <w:b w:val="0"/>
          <w:bCs w:val="0"/>
          <w:caps w:val="0"/>
          <w:smallCaps w:val="0"/>
          <w:color w:val="auto"/>
          <w:spacing w:val="0"/>
          <w:sz w:val="24"/>
          <w:szCs w:val="24"/>
          <w:highlight w:val="none"/>
        </w:rPr>
        <w:t>号</w:t>
      </w:r>
      <w:r>
        <w:rPr>
          <w:rFonts w:hint="default" w:ascii="Times New Roman" w:hAnsi="Times New Roman" w:eastAsia="宋体" w:cs="Times New Roman"/>
          <w:b w:val="0"/>
          <w:bCs w:val="0"/>
          <w:caps w:val="0"/>
          <w:smallCaps w:val="0"/>
          <w:color w:val="auto"/>
          <w:spacing w:val="0"/>
          <w:sz w:val="24"/>
          <w:szCs w:val="24"/>
          <w:highlight w:val="none"/>
          <w:lang w:eastAsia="zh-CN"/>
        </w:rPr>
        <w:t>）</w:t>
      </w:r>
      <w:r>
        <w:rPr>
          <w:rFonts w:hint="default" w:ascii="Times New Roman" w:hAnsi="Times New Roman" w:eastAsia="宋体" w:cs="Times New Roman"/>
          <w:b w:val="0"/>
          <w:bCs w:val="0"/>
          <w:caps w:val="0"/>
          <w:smallCaps w:val="0"/>
          <w:color w:val="auto"/>
          <w:spacing w:val="0"/>
          <w:sz w:val="24"/>
          <w:szCs w:val="24"/>
          <w:highlight w:val="none"/>
        </w:rPr>
        <w:t>；</w:t>
      </w:r>
    </w:p>
    <w:p w14:paraId="1B95AE67">
      <w:pPr>
        <w:pStyle w:val="30"/>
        <w:keepNext w:val="0"/>
        <w:keepLines w:val="0"/>
        <w:pageBreakBefore w:val="0"/>
        <w:widowControl w:val="0"/>
        <w:numPr>
          <w:ilvl w:val="0"/>
          <w:numId w:val="4"/>
        </w:numPr>
        <w:tabs>
          <w:tab w:val="left" w:pos="6417"/>
          <w:tab w:val="left" w:pos="6418"/>
        </w:tabs>
        <w:kinsoku/>
        <w:wordWrap/>
        <w:overflowPunct/>
        <w:topLinePunct w:val="0"/>
        <w:autoSpaceDE/>
        <w:autoSpaceDN/>
        <w:bidi w:val="0"/>
        <w:adjustRightInd/>
        <w:snapToGrid/>
        <w:spacing w:before="60" w:after="60" w:line="360" w:lineRule="auto"/>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《关于推进农村生活污水处理设施标准化运维工作的通知》（浙建村发〔2019〕95号）；</w:t>
      </w:r>
    </w:p>
    <w:p w14:paraId="56CD630D">
      <w:pPr>
        <w:pStyle w:val="30"/>
        <w:keepNext w:val="0"/>
        <w:keepLines w:val="0"/>
        <w:pageBreakBefore w:val="0"/>
        <w:widowControl w:val="0"/>
        <w:numPr>
          <w:ilvl w:val="0"/>
          <w:numId w:val="4"/>
        </w:numPr>
        <w:tabs>
          <w:tab w:val="left" w:pos="6417"/>
          <w:tab w:val="left" w:pos="6418"/>
        </w:tabs>
        <w:kinsoku/>
        <w:wordWrap/>
        <w:overflowPunct/>
        <w:topLinePunct w:val="0"/>
        <w:autoSpaceDE/>
        <w:autoSpaceDN/>
        <w:bidi w:val="0"/>
        <w:adjustRightInd/>
        <w:snapToGrid/>
        <w:spacing w:before="60" w:after="60" w:line="360" w:lineRule="auto"/>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《关于加强农村生活污水治理设施运行维护管理的意见》（浙政办发〔2015〕86 号）；</w:t>
      </w:r>
    </w:p>
    <w:p w14:paraId="11A92BC3">
      <w:pPr>
        <w:pStyle w:val="30"/>
        <w:keepNext w:val="0"/>
        <w:keepLines w:val="0"/>
        <w:pageBreakBefore w:val="0"/>
        <w:widowControl w:val="0"/>
        <w:numPr>
          <w:ilvl w:val="0"/>
          <w:numId w:val="4"/>
        </w:numPr>
        <w:tabs>
          <w:tab w:val="left" w:pos="6417"/>
          <w:tab w:val="left" w:pos="6418"/>
        </w:tabs>
        <w:kinsoku/>
        <w:wordWrap/>
        <w:overflowPunct/>
        <w:topLinePunct w:val="0"/>
        <w:autoSpaceDE/>
        <w:autoSpaceDN/>
        <w:bidi w:val="0"/>
        <w:adjustRightInd/>
        <w:snapToGrid/>
        <w:spacing w:before="60" w:after="60" w:line="360" w:lineRule="auto"/>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关于印发</w:t>
      </w:r>
      <w:r>
        <w:rPr>
          <w:rFonts w:hint="default" w:ascii="Times New Roman" w:hAnsi="Times New Roman" w:eastAsia="宋体" w:cs="Times New Roman"/>
          <w:b w:val="0"/>
          <w:bCs w:val="0"/>
          <w:caps w:val="0"/>
          <w:smallCaps w:val="0"/>
          <w:color w:val="auto"/>
          <w:spacing w:val="0"/>
          <w:sz w:val="24"/>
          <w:szCs w:val="24"/>
          <w:highlight w:val="none"/>
        </w:rPr>
        <w:t>《</w:t>
      </w:r>
      <w:r>
        <w:rPr>
          <w:rFonts w:hint="eastAsia" w:ascii="Times New Roman" w:hAnsi="Times New Roman" w:eastAsia="宋体" w:cs="Times New Roman"/>
          <w:b w:val="0"/>
          <w:bCs w:val="0"/>
          <w:caps w:val="0"/>
          <w:smallCaps w:val="0"/>
          <w:color w:val="auto"/>
          <w:spacing w:val="0"/>
          <w:sz w:val="24"/>
          <w:szCs w:val="24"/>
          <w:highlight w:val="none"/>
          <w:lang w:val="en-US" w:eastAsia="zh-CN"/>
        </w:rPr>
        <w:t>农村生活污水处理设施水污染物排放控制规范编制工作指南（试行）</w:t>
      </w:r>
      <w:r>
        <w:rPr>
          <w:rFonts w:hint="default" w:ascii="Times New Roman" w:hAnsi="Times New Roman" w:eastAsia="宋体" w:cs="Times New Roman"/>
          <w:b w:val="0"/>
          <w:bCs w:val="0"/>
          <w:caps w:val="0"/>
          <w:smallCaps w:val="0"/>
          <w:color w:val="auto"/>
          <w:spacing w:val="0"/>
          <w:sz w:val="24"/>
          <w:szCs w:val="24"/>
          <w:highlight w:val="none"/>
        </w:rPr>
        <w:t>》</w:t>
      </w:r>
      <w:r>
        <w:rPr>
          <w:rFonts w:hint="eastAsia" w:ascii="Times New Roman" w:hAnsi="Times New Roman" w:eastAsia="宋体" w:cs="Times New Roman"/>
          <w:b w:val="0"/>
          <w:bCs w:val="0"/>
          <w:caps w:val="0"/>
          <w:smallCaps w:val="0"/>
          <w:color w:val="auto"/>
          <w:spacing w:val="0"/>
          <w:sz w:val="24"/>
          <w:szCs w:val="24"/>
          <w:highlight w:val="none"/>
          <w:lang w:val="en-US" w:eastAsia="zh-CN"/>
        </w:rPr>
        <w:t>的通知；</w:t>
      </w:r>
    </w:p>
    <w:p w14:paraId="69F4C991">
      <w:pPr>
        <w:pStyle w:val="30"/>
        <w:keepNext w:val="0"/>
        <w:keepLines w:val="0"/>
        <w:pageBreakBefore w:val="0"/>
        <w:widowControl w:val="0"/>
        <w:numPr>
          <w:ilvl w:val="0"/>
          <w:numId w:val="4"/>
        </w:numPr>
        <w:tabs>
          <w:tab w:val="left" w:pos="6417"/>
          <w:tab w:val="left" w:pos="6418"/>
        </w:tabs>
        <w:kinsoku/>
        <w:wordWrap/>
        <w:overflowPunct/>
        <w:topLinePunct w:val="0"/>
        <w:autoSpaceDE/>
        <w:autoSpaceDN/>
        <w:bidi w:val="0"/>
        <w:adjustRightInd/>
        <w:snapToGrid/>
        <w:spacing w:before="60" w:after="60" w:line="360" w:lineRule="auto"/>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rPr>
      </w:pPr>
      <w:r>
        <w:rPr>
          <w:rFonts w:hint="default" w:ascii="Times New Roman" w:hAnsi="Times New Roman" w:eastAsia="宋体" w:cs="Times New Roman"/>
          <w:b w:val="0"/>
          <w:bCs w:val="0"/>
          <w:caps w:val="0"/>
          <w:smallCaps w:val="0"/>
          <w:color w:val="auto"/>
          <w:spacing w:val="0"/>
          <w:sz w:val="24"/>
          <w:szCs w:val="24"/>
          <w:highlight w:val="none"/>
        </w:rPr>
        <w:t>《</w:t>
      </w:r>
      <w:r>
        <w:rPr>
          <w:rFonts w:hint="eastAsia" w:ascii="Times New Roman" w:hAnsi="Times New Roman" w:eastAsia="宋体" w:cs="Times New Roman"/>
          <w:b w:val="0"/>
          <w:bCs w:val="0"/>
          <w:caps w:val="0"/>
          <w:smallCaps w:val="0"/>
          <w:color w:val="auto"/>
          <w:spacing w:val="0"/>
          <w:sz w:val="24"/>
          <w:szCs w:val="24"/>
          <w:highlight w:val="none"/>
          <w:lang w:val="en-US" w:eastAsia="zh-CN"/>
        </w:rPr>
        <w:t>国务院关于印发水污染防治行动计划的通知</w:t>
      </w:r>
      <w:r>
        <w:rPr>
          <w:rFonts w:hint="default" w:ascii="Times New Roman" w:hAnsi="Times New Roman" w:eastAsia="宋体" w:cs="Times New Roman"/>
          <w:b w:val="0"/>
          <w:bCs w:val="0"/>
          <w:caps w:val="0"/>
          <w:smallCaps w:val="0"/>
          <w:color w:val="auto"/>
          <w:spacing w:val="0"/>
          <w:sz w:val="24"/>
          <w:szCs w:val="24"/>
          <w:highlight w:val="none"/>
        </w:rPr>
        <w:t>》</w:t>
      </w:r>
      <w:r>
        <w:rPr>
          <w:rFonts w:hint="eastAsia" w:ascii="Times New Roman" w:hAnsi="Times New Roman" w:eastAsia="宋体" w:cs="Times New Roman"/>
          <w:b w:val="0"/>
          <w:bCs w:val="0"/>
          <w:caps w:val="0"/>
          <w:smallCaps w:val="0"/>
          <w:color w:val="auto"/>
          <w:spacing w:val="0"/>
          <w:sz w:val="24"/>
          <w:szCs w:val="24"/>
          <w:highlight w:val="none"/>
          <w:lang w:val="en-US" w:eastAsia="zh-CN"/>
        </w:rPr>
        <w:t>（国发【2015】17号）；</w:t>
      </w:r>
    </w:p>
    <w:p w14:paraId="0421A57E">
      <w:pPr>
        <w:pStyle w:val="30"/>
        <w:keepNext w:val="0"/>
        <w:keepLines w:val="0"/>
        <w:pageBreakBefore w:val="0"/>
        <w:widowControl w:val="0"/>
        <w:numPr>
          <w:ilvl w:val="0"/>
          <w:numId w:val="4"/>
        </w:numPr>
        <w:tabs>
          <w:tab w:val="left" w:pos="6417"/>
          <w:tab w:val="left" w:pos="6418"/>
        </w:tabs>
        <w:kinsoku/>
        <w:wordWrap/>
        <w:overflowPunct/>
        <w:topLinePunct w:val="0"/>
        <w:autoSpaceDE/>
        <w:autoSpaceDN/>
        <w:bidi w:val="0"/>
        <w:adjustRightInd/>
        <w:snapToGrid/>
        <w:spacing w:before="60" w:after="60" w:line="360" w:lineRule="auto"/>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rPr>
      </w:pPr>
      <w:r>
        <w:rPr>
          <w:rFonts w:hint="default" w:ascii="Times New Roman" w:hAnsi="Times New Roman" w:eastAsia="宋体" w:cs="Times New Roman"/>
          <w:b w:val="0"/>
          <w:bCs w:val="0"/>
          <w:caps w:val="0"/>
          <w:smallCaps w:val="0"/>
          <w:color w:val="auto"/>
          <w:spacing w:val="0"/>
          <w:sz w:val="24"/>
          <w:szCs w:val="24"/>
          <w:highlight w:val="none"/>
        </w:rPr>
        <w:t>《</w:t>
      </w:r>
      <w:r>
        <w:rPr>
          <w:rFonts w:hint="eastAsia" w:ascii="Times New Roman" w:hAnsi="Times New Roman" w:eastAsia="宋体" w:cs="Times New Roman"/>
          <w:b w:val="0"/>
          <w:bCs w:val="0"/>
          <w:caps w:val="0"/>
          <w:smallCaps w:val="0"/>
          <w:color w:val="auto"/>
          <w:spacing w:val="0"/>
          <w:sz w:val="24"/>
          <w:szCs w:val="24"/>
          <w:highlight w:val="none"/>
          <w:lang w:val="en-US" w:eastAsia="zh-CN"/>
        </w:rPr>
        <w:t>辽宁省人民政府关于印发辽宁省水污染防治工作方案的通知</w:t>
      </w:r>
      <w:r>
        <w:rPr>
          <w:rFonts w:hint="default" w:ascii="Times New Roman" w:hAnsi="Times New Roman" w:eastAsia="宋体" w:cs="Times New Roman"/>
          <w:b w:val="0"/>
          <w:bCs w:val="0"/>
          <w:caps w:val="0"/>
          <w:smallCaps w:val="0"/>
          <w:color w:val="auto"/>
          <w:spacing w:val="0"/>
          <w:sz w:val="24"/>
          <w:szCs w:val="24"/>
          <w:highlight w:val="none"/>
        </w:rPr>
        <w:t>》</w:t>
      </w:r>
      <w:r>
        <w:rPr>
          <w:rFonts w:hint="eastAsia" w:ascii="Times New Roman" w:hAnsi="Times New Roman" w:eastAsia="宋体" w:cs="Times New Roman"/>
          <w:b w:val="0"/>
          <w:bCs w:val="0"/>
          <w:caps w:val="0"/>
          <w:smallCaps w:val="0"/>
          <w:color w:val="auto"/>
          <w:spacing w:val="0"/>
          <w:sz w:val="24"/>
          <w:szCs w:val="24"/>
          <w:highlight w:val="none"/>
          <w:lang w:val="en-US" w:eastAsia="zh-CN"/>
        </w:rPr>
        <w:t>（辽政发【2015】79号）；</w:t>
      </w:r>
    </w:p>
    <w:p w14:paraId="13B49CE0">
      <w:pPr>
        <w:pStyle w:val="30"/>
        <w:keepNext w:val="0"/>
        <w:keepLines w:val="0"/>
        <w:pageBreakBefore w:val="0"/>
        <w:widowControl w:val="0"/>
        <w:numPr>
          <w:ilvl w:val="0"/>
          <w:numId w:val="4"/>
        </w:numPr>
        <w:tabs>
          <w:tab w:val="left" w:pos="6417"/>
          <w:tab w:val="left" w:pos="6418"/>
        </w:tabs>
        <w:kinsoku/>
        <w:wordWrap/>
        <w:overflowPunct/>
        <w:topLinePunct w:val="0"/>
        <w:autoSpaceDE/>
        <w:autoSpaceDN/>
        <w:bidi w:val="0"/>
        <w:adjustRightInd/>
        <w:snapToGrid/>
        <w:spacing w:before="60" w:after="60" w:line="360" w:lineRule="auto"/>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rPr>
      </w:pPr>
      <w:r>
        <w:rPr>
          <w:rFonts w:hint="default" w:ascii="Times New Roman" w:hAnsi="Times New Roman" w:eastAsia="宋体" w:cs="Times New Roman"/>
          <w:b w:val="0"/>
          <w:bCs w:val="0"/>
          <w:caps w:val="0"/>
          <w:smallCaps w:val="0"/>
          <w:color w:val="auto"/>
          <w:spacing w:val="0"/>
          <w:sz w:val="24"/>
          <w:szCs w:val="24"/>
          <w:highlight w:val="none"/>
        </w:rPr>
        <w:t>《</w:t>
      </w:r>
      <w:r>
        <w:rPr>
          <w:rFonts w:hint="eastAsia" w:ascii="Times New Roman" w:hAnsi="Times New Roman" w:eastAsia="宋体" w:cs="Times New Roman"/>
          <w:b w:val="0"/>
          <w:bCs w:val="0"/>
          <w:caps w:val="0"/>
          <w:smallCaps w:val="0"/>
          <w:color w:val="auto"/>
          <w:spacing w:val="0"/>
          <w:sz w:val="24"/>
          <w:szCs w:val="24"/>
          <w:highlight w:val="none"/>
          <w:lang w:val="en-US" w:eastAsia="zh-CN"/>
        </w:rPr>
        <w:t>本溪市人民政府关于印发本溪市水污染防治工作方案的通知</w:t>
      </w:r>
      <w:r>
        <w:rPr>
          <w:rFonts w:hint="default" w:ascii="Times New Roman" w:hAnsi="Times New Roman" w:eastAsia="宋体" w:cs="Times New Roman"/>
          <w:b w:val="0"/>
          <w:bCs w:val="0"/>
          <w:caps w:val="0"/>
          <w:smallCaps w:val="0"/>
          <w:color w:val="auto"/>
          <w:spacing w:val="0"/>
          <w:sz w:val="24"/>
          <w:szCs w:val="24"/>
          <w:highlight w:val="none"/>
        </w:rPr>
        <w:t>》</w:t>
      </w:r>
      <w:r>
        <w:rPr>
          <w:rFonts w:hint="default" w:ascii="Times New Roman" w:hAnsi="Times New Roman" w:eastAsia="宋体" w:cs="Times New Roman"/>
          <w:b w:val="0"/>
          <w:bCs w:val="0"/>
          <w:caps w:val="0"/>
          <w:smallCaps w:val="0"/>
          <w:color w:val="auto"/>
          <w:spacing w:val="0"/>
          <w:sz w:val="24"/>
          <w:szCs w:val="24"/>
          <w:highlight w:val="none"/>
          <w:lang w:val="en-US" w:eastAsia="zh-CN"/>
        </w:rPr>
        <w:t>本政发</w:t>
      </w:r>
      <w:r>
        <w:rPr>
          <w:rFonts w:hint="default" w:ascii="Times New Roman" w:hAnsi="Times New Roman" w:eastAsia="宋体" w:cs="Times New Roman"/>
          <w:b w:val="0"/>
          <w:bCs w:val="0"/>
          <w:caps w:val="0"/>
          <w:smallCaps w:val="0"/>
          <w:color w:val="auto"/>
          <w:spacing w:val="0"/>
          <w:sz w:val="24"/>
          <w:szCs w:val="24"/>
          <w:highlight w:val="none"/>
          <w:lang w:eastAsia="zh-CN"/>
        </w:rPr>
        <w:t>【</w:t>
      </w:r>
      <w:r>
        <w:rPr>
          <w:rFonts w:hint="default" w:ascii="Times New Roman" w:hAnsi="Times New Roman" w:eastAsia="宋体" w:cs="Times New Roman"/>
          <w:b w:val="0"/>
          <w:bCs w:val="0"/>
          <w:caps w:val="0"/>
          <w:smallCaps w:val="0"/>
          <w:color w:val="auto"/>
          <w:spacing w:val="0"/>
          <w:sz w:val="24"/>
          <w:szCs w:val="24"/>
          <w:highlight w:val="none"/>
          <w:lang w:val="en-US" w:eastAsia="zh-CN"/>
        </w:rPr>
        <w:t>201</w:t>
      </w:r>
      <w:r>
        <w:rPr>
          <w:rFonts w:hint="eastAsia" w:ascii="Times New Roman" w:hAnsi="Times New Roman" w:eastAsia="宋体" w:cs="Times New Roman"/>
          <w:b w:val="0"/>
          <w:bCs w:val="0"/>
          <w:caps w:val="0"/>
          <w:smallCaps w:val="0"/>
          <w:color w:val="auto"/>
          <w:spacing w:val="0"/>
          <w:sz w:val="24"/>
          <w:szCs w:val="24"/>
          <w:highlight w:val="none"/>
          <w:lang w:val="en-US" w:eastAsia="zh-CN"/>
        </w:rPr>
        <w:t>6</w:t>
      </w:r>
      <w:r>
        <w:rPr>
          <w:rFonts w:hint="default" w:ascii="Times New Roman" w:hAnsi="Times New Roman" w:eastAsia="宋体" w:cs="Times New Roman"/>
          <w:b w:val="0"/>
          <w:bCs w:val="0"/>
          <w:caps w:val="0"/>
          <w:smallCaps w:val="0"/>
          <w:color w:val="auto"/>
          <w:spacing w:val="0"/>
          <w:sz w:val="24"/>
          <w:szCs w:val="24"/>
          <w:highlight w:val="none"/>
          <w:lang w:eastAsia="zh-CN"/>
        </w:rPr>
        <w:t>】</w:t>
      </w:r>
      <w:r>
        <w:rPr>
          <w:rFonts w:hint="eastAsia" w:ascii="Times New Roman" w:hAnsi="Times New Roman" w:eastAsia="宋体" w:cs="Times New Roman"/>
          <w:b w:val="0"/>
          <w:bCs w:val="0"/>
          <w:caps w:val="0"/>
          <w:smallCaps w:val="0"/>
          <w:color w:val="auto"/>
          <w:spacing w:val="0"/>
          <w:sz w:val="24"/>
          <w:szCs w:val="24"/>
          <w:highlight w:val="none"/>
          <w:lang w:val="en-US" w:eastAsia="zh-CN"/>
        </w:rPr>
        <w:t>7</w:t>
      </w:r>
      <w:r>
        <w:rPr>
          <w:rFonts w:hint="default" w:ascii="Times New Roman" w:hAnsi="Times New Roman" w:eastAsia="宋体" w:cs="Times New Roman"/>
          <w:b w:val="0"/>
          <w:bCs w:val="0"/>
          <w:caps w:val="0"/>
          <w:smallCaps w:val="0"/>
          <w:color w:val="auto"/>
          <w:spacing w:val="0"/>
          <w:sz w:val="24"/>
          <w:szCs w:val="24"/>
          <w:highlight w:val="none"/>
          <w:lang w:val="en-US" w:eastAsia="zh-CN"/>
        </w:rPr>
        <w:t>号</w:t>
      </w:r>
      <w:r>
        <w:rPr>
          <w:rFonts w:hint="eastAsia" w:ascii="Times New Roman" w:hAnsi="Times New Roman" w:eastAsia="宋体" w:cs="Times New Roman"/>
          <w:b w:val="0"/>
          <w:bCs w:val="0"/>
          <w:caps w:val="0"/>
          <w:smallCaps w:val="0"/>
          <w:color w:val="auto"/>
          <w:spacing w:val="0"/>
          <w:sz w:val="24"/>
          <w:szCs w:val="24"/>
          <w:highlight w:val="none"/>
          <w:lang w:val="en-US" w:eastAsia="zh-CN"/>
        </w:rPr>
        <w:t>。</w:t>
      </w:r>
    </w:p>
    <w:p w14:paraId="4C73A51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4、相关规划和报告</w:t>
      </w:r>
    </w:p>
    <w:p w14:paraId="50242733">
      <w:pPr>
        <w:pStyle w:val="30"/>
        <w:keepNext w:val="0"/>
        <w:keepLines w:val="0"/>
        <w:pageBreakBefore w:val="0"/>
        <w:widowControl w:val="0"/>
        <w:numPr>
          <w:ilvl w:val="0"/>
          <w:numId w:val="5"/>
        </w:numPr>
        <w:tabs>
          <w:tab w:val="left" w:pos="6417"/>
          <w:tab w:val="left" w:pos="6418"/>
        </w:tabs>
        <w:kinsoku/>
        <w:wordWrap/>
        <w:overflowPunct/>
        <w:topLinePunct w:val="0"/>
        <w:autoSpaceDE/>
        <w:autoSpaceDN/>
        <w:bidi w:val="0"/>
        <w:adjustRightInd/>
        <w:snapToGrid/>
        <w:spacing w:before="60" w:after="60" w:line="360" w:lineRule="auto"/>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w:t>
      </w:r>
      <w:r>
        <w:rPr>
          <w:rFonts w:hint="default" w:ascii="Times New Roman" w:hAnsi="Times New Roman" w:eastAsia="宋体" w:cs="Times New Roman"/>
          <w:b w:val="0"/>
          <w:bCs w:val="0"/>
          <w:caps w:val="0"/>
          <w:smallCaps w:val="0"/>
          <w:color w:val="auto"/>
          <w:spacing w:val="0"/>
          <w:sz w:val="24"/>
          <w:szCs w:val="24"/>
          <w:highlight w:val="none"/>
          <w:lang w:val="en-US" w:eastAsia="zh-CN"/>
        </w:rPr>
        <w:t>本溪市</w:t>
      </w:r>
      <w:r>
        <w:rPr>
          <w:rFonts w:hint="default" w:ascii="Times New Roman" w:hAnsi="Times New Roman" w:eastAsia="宋体" w:cs="Times New Roman"/>
          <w:b w:val="0"/>
          <w:bCs w:val="0"/>
          <w:caps w:val="0"/>
          <w:smallCaps w:val="0"/>
          <w:color w:val="auto"/>
          <w:spacing w:val="0"/>
          <w:sz w:val="24"/>
          <w:szCs w:val="24"/>
          <w:highlight w:val="none"/>
        </w:rPr>
        <w:t>城市总体规划（20</w:t>
      </w:r>
      <w:r>
        <w:rPr>
          <w:rFonts w:hint="default" w:ascii="Times New Roman" w:hAnsi="Times New Roman" w:eastAsia="宋体" w:cs="Times New Roman"/>
          <w:b w:val="0"/>
          <w:bCs w:val="0"/>
          <w:caps w:val="0"/>
          <w:smallCaps w:val="0"/>
          <w:color w:val="auto"/>
          <w:spacing w:val="0"/>
          <w:sz w:val="24"/>
          <w:szCs w:val="24"/>
          <w:highlight w:val="none"/>
          <w:lang w:val="en-US" w:eastAsia="zh-CN"/>
        </w:rPr>
        <w:t>13</w:t>
      </w:r>
      <w:r>
        <w:rPr>
          <w:rFonts w:hint="default" w:ascii="Times New Roman" w:hAnsi="Times New Roman" w:eastAsia="宋体" w:cs="Times New Roman"/>
          <w:b w:val="0"/>
          <w:bCs w:val="0"/>
          <w:caps w:val="0"/>
          <w:smallCaps w:val="0"/>
          <w:color w:val="auto"/>
          <w:spacing w:val="0"/>
          <w:sz w:val="24"/>
          <w:szCs w:val="24"/>
          <w:highlight w:val="none"/>
        </w:rPr>
        <w:t>-2020年）》</w:t>
      </w:r>
      <w:r>
        <w:rPr>
          <w:rFonts w:hint="default" w:ascii="Times New Roman" w:hAnsi="Times New Roman" w:eastAsia="宋体" w:cs="Times New Roman"/>
          <w:b w:val="0"/>
          <w:bCs w:val="0"/>
          <w:caps w:val="0"/>
          <w:smallCaps w:val="0"/>
          <w:color w:val="auto"/>
          <w:spacing w:val="0"/>
          <w:sz w:val="24"/>
          <w:szCs w:val="24"/>
          <w:highlight w:val="none"/>
          <w:lang w:eastAsia="zh-CN"/>
        </w:rPr>
        <w:t>；</w:t>
      </w:r>
    </w:p>
    <w:p w14:paraId="086BE199">
      <w:pPr>
        <w:pStyle w:val="30"/>
        <w:keepNext w:val="0"/>
        <w:keepLines w:val="0"/>
        <w:pageBreakBefore w:val="0"/>
        <w:widowControl w:val="0"/>
        <w:numPr>
          <w:ilvl w:val="0"/>
          <w:numId w:val="5"/>
        </w:numPr>
        <w:tabs>
          <w:tab w:val="left" w:pos="6417"/>
          <w:tab w:val="left" w:pos="6418"/>
        </w:tabs>
        <w:kinsoku/>
        <w:wordWrap/>
        <w:overflowPunct/>
        <w:topLinePunct w:val="0"/>
        <w:autoSpaceDE/>
        <w:autoSpaceDN/>
        <w:bidi w:val="0"/>
        <w:adjustRightInd/>
        <w:snapToGrid/>
        <w:spacing w:before="60" w:after="60" w:line="360" w:lineRule="auto"/>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rPr>
        <w:t>《</w:t>
      </w:r>
      <w:r>
        <w:rPr>
          <w:rFonts w:hint="default" w:ascii="Times New Roman" w:hAnsi="Times New Roman" w:eastAsia="宋体" w:cs="Times New Roman"/>
          <w:b w:val="0"/>
          <w:bCs w:val="0"/>
          <w:caps w:val="0"/>
          <w:smallCaps w:val="0"/>
          <w:color w:val="auto"/>
          <w:spacing w:val="0"/>
          <w:sz w:val="24"/>
          <w:szCs w:val="24"/>
          <w:highlight w:val="none"/>
          <w:lang w:val="en-US" w:eastAsia="zh-CN"/>
        </w:rPr>
        <w:t>本溪市环境</w:t>
      </w:r>
      <w:r>
        <w:rPr>
          <w:rFonts w:hint="default" w:ascii="Times New Roman" w:hAnsi="Times New Roman" w:eastAsia="宋体" w:cs="Times New Roman"/>
          <w:b w:val="0"/>
          <w:bCs w:val="0"/>
          <w:caps w:val="0"/>
          <w:smallCaps w:val="0"/>
          <w:color w:val="auto"/>
          <w:spacing w:val="0"/>
          <w:sz w:val="24"/>
          <w:szCs w:val="24"/>
          <w:highlight w:val="none"/>
        </w:rPr>
        <w:t>总体规划（20</w:t>
      </w:r>
      <w:r>
        <w:rPr>
          <w:rFonts w:hint="default" w:ascii="Times New Roman" w:hAnsi="Times New Roman" w:eastAsia="宋体" w:cs="Times New Roman"/>
          <w:b w:val="0"/>
          <w:bCs w:val="0"/>
          <w:caps w:val="0"/>
          <w:smallCaps w:val="0"/>
          <w:color w:val="auto"/>
          <w:spacing w:val="0"/>
          <w:sz w:val="24"/>
          <w:szCs w:val="24"/>
          <w:highlight w:val="none"/>
          <w:lang w:val="en-US" w:eastAsia="zh-CN"/>
        </w:rPr>
        <w:t>15</w:t>
      </w:r>
      <w:r>
        <w:rPr>
          <w:rFonts w:hint="default" w:ascii="Times New Roman" w:hAnsi="Times New Roman" w:eastAsia="宋体" w:cs="Times New Roman"/>
          <w:b w:val="0"/>
          <w:bCs w:val="0"/>
          <w:caps w:val="0"/>
          <w:smallCaps w:val="0"/>
          <w:color w:val="auto"/>
          <w:spacing w:val="0"/>
          <w:sz w:val="24"/>
          <w:szCs w:val="24"/>
          <w:highlight w:val="none"/>
        </w:rPr>
        <w:t>-20</w:t>
      </w:r>
      <w:r>
        <w:rPr>
          <w:rFonts w:hint="default" w:ascii="Times New Roman" w:hAnsi="Times New Roman" w:eastAsia="宋体" w:cs="Times New Roman"/>
          <w:b w:val="0"/>
          <w:bCs w:val="0"/>
          <w:caps w:val="0"/>
          <w:smallCaps w:val="0"/>
          <w:color w:val="auto"/>
          <w:spacing w:val="0"/>
          <w:sz w:val="24"/>
          <w:szCs w:val="24"/>
          <w:highlight w:val="none"/>
          <w:lang w:val="en-US" w:eastAsia="zh-CN"/>
        </w:rPr>
        <w:t>30</w:t>
      </w:r>
      <w:r>
        <w:rPr>
          <w:rFonts w:hint="default" w:ascii="Times New Roman" w:hAnsi="Times New Roman" w:eastAsia="宋体" w:cs="Times New Roman"/>
          <w:b w:val="0"/>
          <w:bCs w:val="0"/>
          <w:caps w:val="0"/>
          <w:smallCaps w:val="0"/>
          <w:color w:val="auto"/>
          <w:spacing w:val="0"/>
          <w:sz w:val="24"/>
          <w:szCs w:val="24"/>
          <w:highlight w:val="none"/>
        </w:rPr>
        <w:t>年）》</w:t>
      </w:r>
      <w:r>
        <w:rPr>
          <w:rFonts w:hint="default" w:ascii="Times New Roman" w:hAnsi="Times New Roman" w:eastAsia="宋体" w:cs="Times New Roman"/>
          <w:b w:val="0"/>
          <w:bCs w:val="0"/>
          <w:caps w:val="0"/>
          <w:smallCaps w:val="0"/>
          <w:color w:val="auto"/>
          <w:spacing w:val="0"/>
          <w:sz w:val="24"/>
          <w:szCs w:val="24"/>
          <w:highlight w:val="none"/>
          <w:lang w:val="en-US" w:eastAsia="zh-CN"/>
        </w:rPr>
        <w:t>本政发</w:t>
      </w:r>
      <w:r>
        <w:rPr>
          <w:rFonts w:hint="default" w:ascii="Times New Roman" w:hAnsi="Times New Roman" w:eastAsia="宋体" w:cs="Times New Roman"/>
          <w:b w:val="0"/>
          <w:bCs w:val="0"/>
          <w:caps w:val="0"/>
          <w:smallCaps w:val="0"/>
          <w:color w:val="auto"/>
          <w:spacing w:val="0"/>
          <w:sz w:val="24"/>
          <w:szCs w:val="24"/>
          <w:highlight w:val="none"/>
          <w:lang w:eastAsia="zh-CN"/>
        </w:rPr>
        <w:t>【</w:t>
      </w:r>
      <w:r>
        <w:rPr>
          <w:rFonts w:hint="default" w:ascii="Times New Roman" w:hAnsi="Times New Roman" w:eastAsia="宋体" w:cs="Times New Roman"/>
          <w:b w:val="0"/>
          <w:bCs w:val="0"/>
          <w:caps w:val="0"/>
          <w:smallCaps w:val="0"/>
          <w:color w:val="auto"/>
          <w:spacing w:val="0"/>
          <w:sz w:val="24"/>
          <w:szCs w:val="24"/>
          <w:highlight w:val="none"/>
          <w:lang w:val="en-US" w:eastAsia="zh-CN"/>
        </w:rPr>
        <w:t>2017</w:t>
      </w:r>
      <w:r>
        <w:rPr>
          <w:rFonts w:hint="default" w:ascii="Times New Roman" w:hAnsi="Times New Roman" w:eastAsia="宋体" w:cs="Times New Roman"/>
          <w:b w:val="0"/>
          <w:bCs w:val="0"/>
          <w:caps w:val="0"/>
          <w:smallCaps w:val="0"/>
          <w:color w:val="auto"/>
          <w:spacing w:val="0"/>
          <w:sz w:val="24"/>
          <w:szCs w:val="24"/>
          <w:highlight w:val="none"/>
          <w:lang w:eastAsia="zh-CN"/>
        </w:rPr>
        <w:t>】</w:t>
      </w:r>
      <w:r>
        <w:rPr>
          <w:rFonts w:hint="default" w:ascii="Times New Roman" w:hAnsi="Times New Roman" w:eastAsia="宋体" w:cs="Times New Roman"/>
          <w:b w:val="0"/>
          <w:bCs w:val="0"/>
          <w:caps w:val="0"/>
          <w:smallCaps w:val="0"/>
          <w:color w:val="auto"/>
          <w:spacing w:val="0"/>
          <w:sz w:val="24"/>
          <w:szCs w:val="24"/>
          <w:highlight w:val="none"/>
          <w:lang w:val="en-US" w:eastAsia="zh-CN"/>
        </w:rPr>
        <w:t>2号</w:t>
      </w:r>
      <w:r>
        <w:rPr>
          <w:rFonts w:hint="eastAsia" w:ascii="Times New Roman" w:hAnsi="Times New Roman" w:eastAsia="宋体" w:cs="Times New Roman"/>
          <w:b w:val="0"/>
          <w:bCs w:val="0"/>
          <w:caps w:val="0"/>
          <w:smallCaps w:val="0"/>
          <w:color w:val="auto"/>
          <w:spacing w:val="0"/>
          <w:sz w:val="24"/>
          <w:szCs w:val="24"/>
          <w:highlight w:val="none"/>
          <w:lang w:val="en-US" w:eastAsia="zh-CN"/>
        </w:rPr>
        <w:t>;</w:t>
      </w:r>
    </w:p>
    <w:p w14:paraId="5165622A">
      <w:pPr>
        <w:pStyle w:val="30"/>
        <w:keepNext w:val="0"/>
        <w:keepLines w:val="0"/>
        <w:pageBreakBefore w:val="0"/>
        <w:widowControl w:val="0"/>
        <w:numPr>
          <w:ilvl w:val="0"/>
          <w:numId w:val="5"/>
        </w:numPr>
        <w:tabs>
          <w:tab w:val="left" w:pos="6417"/>
          <w:tab w:val="left" w:pos="6418"/>
        </w:tabs>
        <w:kinsoku/>
        <w:wordWrap/>
        <w:overflowPunct/>
        <w:topLinePunct w:val="0"/>
        <w:autoSpaceDE/>
        <w:autoSpaceDN/>
        <w:bidi w:val="0"/>
        <w:adjustRightInd/>
        <w:snapToGrid/>
        <w:spacing w:before="60" w:after="60" w:line="360" w:lineRule="auto"/>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default" w:ascii="Times New Roman" w:hAnsi="Times New Roman" w:eastAsia="宋体" w:cs="Times New Roman"/>
          <w:b w:val="0"/>
          <w:bCs w:val="0"/>
          <w:caps w:val="0"/>
          <w:smallCaps w:val="0"/>
          <w:color w:val="auto"/>
          <w:spacing w:val="0"/>
          <w:sz w:val="24"/>
          <w:szCs w:val="24"/>
          <w:highlight w:val="none"/>
          <w:lang w:val="zh-CN"/>
        </w:rPr>
        <w:t>《本溪市农村生活污水治理三年行动方案(2021-2023年)实施计划》的通知</w:t>
      </w:r>
      <w:r>
        <w:rPr>
          <w:rFonts w:hint="eastAsia" w:ascii="Times New Roman" w:hAnsi="Times New Roman" w:eastAsia="宋体" w:cs="Times New Roman"/>
          <w:b w:val="0"/>
          <w:bCs w:val="0"/>
          <w:caps w:val="0"/>
          <w:smallCaps w:val="0"/>
          <w:color w:val="auto"/>
          <w:spacing w:val="0"/>
          <w:sz w:val="24"/>
          <w:szCs w:val="24"/>
          <w:highlight w:val="none"/>
          <w:lang w:val="en-US" w:eastAsia="zh-CN"/>
        </w:rPr>
        <w:t xml:space="preserve">。 </w:t>
      </w:r>
    </w:p>
    <w:p w14:paraId="5B52E8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textAlignment w:val="auto"/>
        <w:outlineLvl w:val="1"/>
        <w:rPr>
          <w:rFonts w:hint="default" w:ascii="Times New Roman" w:hAnsi="Times New Roman" w:eastAsia="宋体" w:cs="Times New Roman"/>
          <w:b/>
          <w:bCs/>
          <w:color w:val="auto"/>
          <w:sz w:val="28"/>
          <w:szCs w:val="28"/>
          <w:highlight w:val="none"/>
          <w:lang w:val="en-US" w:eastAsia="zh-CN"/>
        </w:rPr>
      </w:pPr>
      <w:bookmarkStart w:id="10" w:name="_Toc28098"/>
      <w:r>
        <w:rPr>
          <w:rFonts w:hint="default" w:ascii="Times New Roman" w:hAnsi="Times New Roman" w:eastAsia="宋体" w:cs="Times New Roman"/>
          <w:b/>
          <w:bCs/>
          <w:color w:val="auto"/>
          <w:sz w:val="28"/>
          <w:szCs w:val="28"/>
          <w:highlight w:val="none"/>
          <w:lang w:val="en-US" w:eastAsia="zh-CN"/>
        </w:rPr>
        <w:t xml:space="preserve">1.3 </w:t>
      </w:r>
      <w:r>
        <w:rPr>
          <w:rFonts w:hint="eastAsia" w:ascii="Times New Roman" w:hAnsi="Times New Roman" w:eastAsia="宋体" w:cs="Times New Roman"/>
          <w:b/>
          <w:bCs/>
          <w:color w:val="auto"/>
          <w:sz w:val="28"/>
          <w:szCs w:val="28"/>
          <w:highlight w:val="none"/>
          <w:lang w:val="en-US" w:eastAsia="zh-CN"/>
        </w:rPr>
        <w:t xml:space="preserve"> </w:t>
      </w:r>
      <w:r>
        <w:rPr>
          <w:rFonts w:hint="default" w:ascii="Times New Roman" w:hAnsi="Times New Roman" w:eastAsia="宋体" w:cs="Times New Roman"/>
          <w:b/>
          <w:bCs/>
          <w:color w:val="auto"/>
          <w:sz w:val="28"/>
          <w:szCs w:val="28"/>
          <w:highlight w:val="none"/>
          <w:lang w:val="en-US" w:eastAsia="zh-CN"/>
        </w:rPr>
        <w:t>规划范围</w:t>
      </w:r>
      <w:bookmarkEnd w:id="8"/>
      <w:bookmarkEnd w:id="9"/>
      <w:bookmarkEnd w:id="10"/>
    </w:p>
    <w:p w14:paraId="36FEA8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aps w:val="0"/>
          <w:smallCaps w:val="0"/>
          <w:color w:val="auto"/>
          <w:spacing w:val="0"/>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本规划范围为本溪市</w:t>
      </w:r>
      <w:r>
        <w:rPr>
          <w:rFonts w:hint="eastAsia" w:ascii="Times New Roman" w:hAnsi="Times New Roman" w:eastAsia="宋体" w:cs="Times New Roman"/>
          <w:b w:val="0"/>
          <w:bCs w:val="0"/>
          <w:color w:val="auto"/>
          <w:sz w:val="24"/>
          <w:szCs w:val="24"/>
          <w:highlight w:val="none"/>
          <w:lang w:val="en-US" w:eastAsia="zh-CN"/>
        </w:rPr>
        <w:t>平</w:t>
      </w:r>
      <w:r>
        <w:rPr>
          <w:rFonts w:hint="default" w:ascii="Times New Roman" w:hAnsi="Times New Roman" w:eastAsia="宋体" w:cs="Times New Roman"/>
          <w:b w:val="0"/>
          <w:bCs w:val="0"/>
          <w:color w:val="auto"/>
          <w:sz w:val="24"/>
          <w:szCs w:val="24"/>
          <w:highlight w:val="none"/>
          <w:lang w:val="en-US" w:eastAsia="zh-CN"/>
        </w:rPr>
        <w:t>山区区域范围，</w:t>
      </w:r>
      <w:r>
        <w:rPr>
          <w:rFonts w:hint="default" w:ascii="Times New Roman" w:hAnsi="Times New Roman" w:eastAsia="宋体" w:cs="Times New Roman"/>
          <w:b w:val="0"/>
          <w:bCs w:val="0"/>
          <w:caps w:val="0"/>
          <w:smallCaps w:val="0"/>
          <w:color w:val="auto"/>
          <w:spacing w:val="0"/>
          <w:sz w:val="24"/>
          <w:szCs w:val="24"/>
          <w:highlight w:val="none"/>
        </w:rPr>
        <w:t>包括</w:t>
      </w:r>
      <w:r>
        <w:rPr>
          <w:rFonts w:hint="eastAsia" w:ascii="Times New Roman" w:hAnsi="Times New Roman" w:eastAsia="宋体" w:cs="Times New Roman"/>
          <w:b w:val="0"/>
          <w:bCs w:val="0"/>
          <w:caps w:val="0"/>
          <w:smallCaps w:val="0"/>
          <w:color w:val="auto"/>
          <w:spacing w:val="0"/>
          <w:sz w:val="24"/>
          <w:szCs w:val="24"/>
          <w:highlight w:val="none"/>
          <w:lang w:val="en-US" w:eastAsia="zh-CN"/>
        </w:rPr>
        <w:t>平山</w:t>
      </w:r>
      <w:r>
        <w:rPr>
          <w:rFonts w:hint="default" w:ascii="Times New Roman" w:hAnsi="Times New Roman" w:eastAsia="宋体" w:cs="Times New Roman"/>
          <w:b w:val="0"/>
          <w:bCs w:val="0"/>
          <w:caps w:val="0"/>
          <w:smallCaps w:val="0"/>
          <w:color w:val="auto"/>
          <w:spacing w:val="0"/>
          <w:sz w:val="24"/>
          <w:szCs w:val="24"/>
          <w:highlight w:val="none"/>
        </w:rPr>
        <w:t>区辖</w:t>
      </w:r>
      <w:r>
        <w:rPr>
          <w:rFonts w:hint="eastAsia" w:ascii="Times New Roman" w:hAnsi="Times New Roman" w:eastAsia="宋体" w:cs="Times New Roman"/>
          <w:b w:val="0"/>
          <w:bCs w:val="0"/>
          <w:caps w:val="0"/>
          <w:smallCaps w:val="0"/>
          <w:color w:val="auto"/>
          <w:spacing w:val="0"/>
          <w:sz w:val="24"/>
          <w:szCs w:val="24"/>
          <w:highlight w:val="none"/>
          <w:lang w:val="en-US" w:eastAsia="zh-CN"/>
        </w:rPr>
        <w:t>2</w:t>
      </w:r>
      <w:r>
        <w:rPr>
          <w:rFonts w:hint="default" w:ascii="Times New Roman" w:hAnsi="Times New Roman" w:eastAsia="宋体" w:cs="Times New Roman"/>
          <w:b w:val="0"/>
          <w:bCs w:val="0"/>
          <w:caps w:val="0"/>
          <w:smallCaps w:val="0"/>
          <w:color w:val="auto"/>
          <w:spacing w:val="0"/>
          <w:sz w:val="24"/>
          <w:szCs w:val="24"/>
          <w:highlight w:val="none"/>
        </w:rPr>
        <w:t>个街道</w:t>
      </w:r>
      <w:r>
        <w:rPr>
          <w:rFonts w:hint="eastAsia" w:ascii="Times New Roman" w:hAnsi="Times New Roman" w:eastAsia="宋体" w:cs="Times New Roman"/>
          <w:b w:val="0"/>
          <w:bCs w:val="0"/>
          <w:caps w:val="0"/>
          <w:smallCaps w:val="0"/>
          <w:color w:val="auto"/>
          <w:spacing w:val="0"/>
          <w:sz w:val="24"/>
          <w:szCs w:val="24"/>
          <w:highlight w:val="none"/>
          <w:lang w:eastAsia="zh-CN"/>
        </w:rPr>
        <w:t>，</w:t>
      </w:r>
      <w:r>
        <w:rPr>
          <w:rFonts w:hint="eastAsia" w:ascii="Times New Roman" w:hAnsi="Times New Roman" w:eastAsia="宋体" w:cs="Times New Roman"/>
          <w:b w:val="0"/>
          <w:bCs w:val="0"/>
          <w:caps w:val="0"/>
          <w:smallCaps w:val="0"/>
          <w:color w:val="auto"/>
          <w:spacing w:val="0"/>
          <w:sz w:val="24"/>
          <w:szCs w:val="24"/>
          <w:highlight w:val="none"/>
          <w:lang w:val="en-US" w:eastAsia="zh-CN"/>
        </w:rPr>
        <w:t>即</w:t>
      </w:r>
      <w:r>
        <w:rPr>
          <w:rFonts w:hint="eastAsia" w:ascii="Times New Roman" w:hAnsi="Times New Roman" w:eastAsia="宋体" w:cs="Times New Roman"/>
          <w:color w:val="auto"/>
          <w:kern w:val="2"/>
          <w:sz w:val="24"/>
          <w:szCs w:val="24"/>
          <w:highlight w:val="none"/>
          <w:lang w:val="en-US" w:eastAsia="zh-CN" w:bidi="ar-SA"/>
        </w:rPr>
        <w:t>千金</w:t>
      </w:r>
      <w:r>
        <w:rPr>
          <w:rFonts w:hint="default" w:ascii="Times New Roman" w:hAnsi="Times New Roman" w:eastAsia="宋体" w:cs="Times New Roman"/>
          <w:color w:val="auto"/>
          <w:kern w:val="2"/>
          <w:sz w:val="24"/>
          <w:szCs w:val="24"/>
          <w:highlight w:val="none"/>
          <w:lang w:val="en-US" w:eastAsia="zh-CN" w:bidi="ar-SA"/>
        </w:rPr>
        <w:t>街道</w:t>
      </w:r>
      <w:r>
        <w:rPr>
          <w:rFonts w:hint="eastAsia" w:ascii="Times New Roman" w:hAnsi="Times New Roman" w:eastAsia="宋体" w:cs="Times New Roman"/>
          <w:color w:val="auto"/>
          <w:kern w:val="2"/>
          <w:sz w:val="24"/>
          <w:szCs w:val="24"/>
          <w:highlight w:val="none"/>
          <w:lang w:val="en-US" w:eastAsia="zh-CN" w:bidi="ar-SA"/>
        </w:rPr>
        <w:t>和</w:t>
      </w:r>
      <w:r>
        <w:rPr>
          <w:rFonts w:hint="default" w:ascii="Times New Roman" w:hAnsi="Times New Roman" w:eastAsia="宋体" w:cs="Times New Roman"/>
          <w:color w:val="auto"/>
          <w:kern w:val="2"/>
          <w:sz w:val="24"/>
          <w:szCs w:val="24"/>
          <w:highlight w:val="none"/>
          <w:lang w:val="en-US" w:eastAsia="zh-CN" w:bidi="ar-SA"/>
        </w:rPr>
        <w:t>桥北街道</w:t>
      </w:r>
      <w:r>
        <w:rPr>
          <w:rFonts w:hint="eastAsia" w:ascii="Times New Roman" w:hAnsi="Times New Roman" w:eastAsia="宋体" w:cs="Times New Roman"/>
          <w:b w:val="0"/>
          <w:bCs w:val="0"/>
          <w:caps w:val="0"/>
          <w:smallCaps w:val="0"/>
          <w:color w:val="auto"/>
          <w:spacing w:val="0"/>
          <w:sz w:val="24"/>
          <w:szCs w:val="24"/>
          <w:highlight w:val="none"/>
          <w:lang w:val="en-US" w:eastAsia="zh-CN"/>
        </w:rPr>
        <w:t>，具体规划范围包括</w:t>
      </w:r>
      <w:r>
        <w:rPr>
          <w:rFonts w:hint="default" w:ascii="Times New Roman" w:hAnsi="Times New Roman" w:eastAsia="宋体" w:cs="Times New Roman"/>
          <w:caps w:val="0"/>
          <w:smallCaps w:val="0"/>
          <w:color w:val="auto"/>
          <w:spacing w:val="0"/>
          <w:sz w:val="24"/>
          <w:szCs w:val="24"/>
          <w:highlight w:val="none"/>
          <w:lang w:val="en-US" w:eastAsia="zh-CN"/>
        </w:rPr>
        <w:t>千金村、兴安村</w:t>
      </w:r>
      <w:r>
        <w:rPr>
          <w:rFonts w:hint="eastAsia" w:ascii="Times New Roman" w:hAnsi="Times New Roman" w:eastAsia="宋体" w:cs="Times New Roman"/>
          <w:caps w:val="0"/>
          <w:smallCaps w:val="0"/>
          <w:color w:val="auto"/>
          <w:spacing w:val="0"/>
          <w:sz w:val="24"/>
          <w:szCs w:val="24"/>
          <w:highlight w:val="none"/>
          <w:lang w:val="en-US" w:eastAsia="zh-CN"/>
        </w:rPr>
        <w:t>、房身村、尚家村、兴隆村、台沟村、河东村、岭下村、北台村、富家村、桥头村。</w:t>
      </w:r>
    </w:p>
    <w:p w14:paraId="59CBB66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textAlignment w:val="auto"/>
        <w:outlineLvl w:val="1"/>
        <w:rPr>
          <w:rFonts w:hint="default" w:ascii="Times New Roman" w:hAnsi="Times New Roman" w:eastAsia="宋体" w:cs="Times New Roman"/>
          <w:b/>
          <w:bCs/>
          <w:color w:val="auto"/>
          <w:sz w:val="28"/>
          <w:szCs w:val="28"/>
          <w:highlight w:val="none"/>
          <w:lang w:val="en-US" w:eastAsia="zh-CN"/>
        </w:rPr>
      </w:pPr>
      <w:bookmarkStart w:id="11" w:name="_Toc32682"/>
      <w:bookmarkStart w:id="12" w:name="_Toc16697"/>
      <w:bookmarkStart w:id="13" w:name="_Toc19385_WPSOffice_Level2"/>
      <w:r>
        <w:rPr>
          <w:rFonts w:hint="default" w:ascii="Times New Roman" w:hAnsi="Times New Roman" w:eastAsia="宋体" w:cs="Times New Roman"/>
          <w:b/>
          <w:bCs/>
          <w:color w:val="auto"/>
          <w:sz w:val="28"/>
          <w:szCs w:val="28"/>
          <w:highlight w:val="none"/>
          <w:lang w:val="en-US" w:eastAsia="zh-CN"/>
        </w:rPr>
        <w:t>1.4  规划期限</w:t>
      </w:r>
      <w:bookmarkEnd w:id="11"/>
      <w:bookmarkEnd w:id="12"/>
      <w:bookmarkEnd w:id="13"/>
    </w:p>
    <w:p w14:paraId="43B9F12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规划基准年为</w:t>
      </w:r>
      <w:r>
        <w:rPr>
          <w:rFonts w:hint="eastAsia" w:ascii="Times New Roman" w:hAnsi="Times New Roman" w:eastAsia="宋体" w:cs="Times New Roman"/>
          <w:b w:val="0"/>
          <w:bCs w:val="0"/>
          <w:color w:val="auto"/>
          <w:sz w:val="24"/>
          <w:szCs w:val="24"/>
          <w:highlight w:val="none"/>
          <w:lang w:val="en-US" w:eastAsia="zh-CN"/>
        </w:rPr>
        <w:t>2021</w:t>
      </w:r>
      <w:r>
        <w:rPr>
          <w:rFonts w:hint="default" w:ascii="Times New Roman" w:hAnsi="Times New Roman" w:eastAsia="宋体" w:cs="Times New Roman"/>
          <w:b w:val="0"/>
          <w:bCs w:val="0"/>
          <w:color w:val="auto"/>
          <w:sz w:val="24"/>
          <w:szCs w:val="24"/>
          <w:highlight w:val="none"/>
          <w:lang w:val="en-US" w:eastAsia="zh-CN"/>
        </w:rPr>
        <w:t>年。</w:t>
      </w:r>
    </w:p>
    <w:p w14:paraId="0B30D1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规划年限：20</w:t>
      </w:r>
      <w:r>
        <w:rPr>
          <w:rFonts w:hint="eastAsia" w:ascii="Times New Roman" w:hAnsi="Times New Roman" w:eastAsia="宋体" w:cs="Times New Roman"/>
          <w:b w:val="0"/>
          <w:bCs w:val="0"/>
          <w:color w:val="auto"/>
          <w:sz w:val="24"/>
          <w:szCs w:val="24"/>
          <w:highlight w:val="none"/>
          <w:lang w:val="en-US" w:eastAsia="zh-CN"/>
        </w:rPr>
        <w:t>21</w:t>
      </w:r>
      <w:r>
        <w:rPr>
          <w:rFonts w:hint="default" w:ascii="Times New Roman" w:hAnsi="Times New Roman" w:eastAsia="宋体" w:cs="Times New Roman"/>
          <w:b w:val="0"/>
          <w:bCs w:val="0"/>
          <w:color w:val="auto"/>
          <w:sz w:val="24"/>
          <w:szCs w:val="24"/>
          <w:highlight w:val="none"/>
          <w:lang w:val="en-US" w:eastAsia="zh-CN"/>
        </w:rPr>
        <w:t>至20</w:t>
      </w:r>
      <w:r>
        <w:rPr>
          <w:rFonts w:hint="eastAsia" w:ascii="Times New Roman" w:hAnsi="Times New Roman" w:eastAsia="宋体" w:cs="Times New Roman"/>
          <w:b w:val="0"/>
          <w:bCs w:val="0"/>
          <w:color w:val="auto"/>
          <w:sz w:val="24"/>
          <w:szCs w:val="24"/>
          <w:highlight w:val="none"/>
          <w:lang w:val="en-US" w:eastAsia="zh-CN"/>
        </w:rPr>
        <w:t>25</w:t>
      </w:r>
      <w:r>
        <w:rPr>
          <w:rFonts w:hint="default" w:ascii="Times New Roman" w:hAnsi="Times New Roman" w:eastAsia="宋体" w:cs="Times New Roman"/>
          <w:b w:val="0"/>
          <w:bCs w:val="0"/>
          <w:color w:val="auto"/>
          <w:sz w:val="24"/>
          <w:szCs w:val="24"/>
          <w:highlight w:val="none"/>
          <w:lang w:val="en-US" w:eastAsia="zh-CN"/>
        </w:rPr>
        <w:t>年，其中近期：20</w:t>
      </w:r>
      <w:r>
        <w:rPr>
          <w:rFonts w:hint="eastAsia" w:ascii="Times New Roman" w:hAnsi="Times New Roman" w:eastAsia="宋体" w:cs="Times New Roman"/>
          <w:b w:val="0"/>
          <w:bCs w:val="0"/>
          <w:color w:val="auto"/>
          <w:sz w:val="24"/>
          <w:szCs w:val="24"/>
          <w:highlight w:val="none"/>
          <w:lang w:val="en-US" w:eastAsia="zh-CN"/>
        </w:rPr>
        <w:t>22</w:t>
      </w:r>
      <w:r>
        <w:rPr>
          <w:rFonts w:hint="default" w:ascii="Times New Roman" w:hAnsi="Times New Roman" w:eastAsia="宋体" w:cs="Times New Roman"/>
          <w:b w:val="0"/>
          <w:bCs w:val="0"/>
          <w:color w:val="auto"/>
          <w:sz w:val="24"/>
          <w:szCs w:val="24"/>
          <w:highlight w:val="none"/>
          <w:lang w:val="en-US" w:eastAsia="zh-CN"/>
        </w:rPr>
        <w:t>至20</w:t>
      </w:r>
      <w:r>
        <w:rPr>
          <w:rFonts w:hint="eastAsia" w:ascii="Times New Roman" w:hAnsi="Times New Roman" w:eastAsia="宋体" w:cs="Times New Roman"/>
          <w:b w:val="0"/>
          <w:bCs w:val="0"/>
          <w:color w:val="auto"/>
          <w:sz w:val="24"/>
          <w:szCs w:val="24"/>
          <w:highlight w:val="none"/>
          <w:lang w:val="en-US" w:eastAsia="zh-CN"/>
        </w:rPr>
        <w:t>23</w:t>
      </w:r>
      <w:r>
        <w:rPr>
          <w:rFonts w:hint="default" w:ascii="Times New Roman" w:hAnsi="Times New Roman" w:eastAsia="宋体" w:cs="Times New Roman"/>
          <w:b w:val="0"/>
          <w:bCs w:val="0"/>
          <w:color w:val="auto"/>
          <w:sz w:val="24"/>
          <w:szCs w:val="24"/>
          <w:highlight w:val="none"/>
          <w:lang w:val="en-US" w:eastAsia="zh-CN"/>
        </w:rPr>
        <w:t>年，远期：20</w:t>
      </w:r>
      <w:r>
        <w:rPr>
          <w:rFonts w:hint="eastAsia" w:ascii="Times New Roman" w:hAnsi="Times New Roman" w:eastAsia="宋体" w:cs="Times New Roman"/>
          <w:b w:val="0"/>
          <w:bCs w:val="0"/>
          <w:color w:val="auto"/>
          <w:sz w:val="24"/>
          <w:szCs w:val="24"/>
          <w:highlight w:val="none"/>
          <w:lang w:val="en-US" w:eastAsia="zh-CN"/>
        </w:rPr>
        <w:t>23</w:t>
      </w:r>
      <w:r>
        <w:rPr>
          <w:rFonts w:hint="default" w:ascii="Times New Roman" w:hAnsi="Times New Roman" w:eastAsia="宋体" w:cs="Times New Roman"/>
          <w:b w:val="0"/>
          <w:bCs w:val="0"/>
          <w:color w:val="auto"/>
          <w:sz w:val="24"/>
          <w:szCs w:val="24"/>
          <w:highlight w:val="none"/>
          <w:lang w:val="en-US" w:eastAsia="zh-CN"/>
        </w:rPr>
        <w:t>至20</w:t>
      </w:r>
      <w:r>
        <w:rPr>
          <w:rFonts w:hint="eastAsia" w:ascii="Times New Roman" w:hAnsi="Times New Roman" w:eastAsia="宋体" w:cs="Times New Roman"/>
          <w:b w:val="0"/>
          <w:bCs w:val="0"/>
          <w:color w:val="auto"/>
          <w:sz w:val="24"/>
          <w:szCs w:val="24"/>
          <w:highlight w:val="none"/>
          <w:lang w:val="en-US" w:eastAsia="zh-CN"/>
        </w:rPr>
        <w:t>2</w:t>
      </w:r>
      <w:r>
        <w:rPr>
          <w:rFonts w:hint="default" w:ascii="Times New Roman" w:hAnsi="Times New Roman" w:eastAsia="宋体" w:cs="Times New Roman"/>
          <w:b w:val="0"/>
          <w:bCs w:val="0"/>
          <w:color w:val="auto"/>
          <w:sz w:val="24"/>
          <w:szCs w:val="24"/>
          <w:highlight w:val="none"/>
          <w:lang w:val="en-US" w:eastAsia="zh-CN"/>
        </w:rPr>
        <w:t>5年。</w:t>
      </w:r>
    </w:p>
    <w:p w14:paraId="28E2CA6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textAlignment w:val="auto"/>
        <w:outlineLvl w:val="1"/>
        <w:rPr>
          <w:rFonts w:hint="default" w:ascii="Times New Roman" w:hAnsi="Times New Roman" w:eastAsia="宋体" w:cs="Times New Roman"/>
          <w:b/>
          <w:bCs/>
          <w:color w:val="auto"/>
          <w:sz w:val="28"/>
          <w:szCs w:val="28"/>
          <w:highlight w:val="none"/>
          <w:lang w:val="en-US" w:eastAsia="zh-CN"/>
        </w:rPr>
      </w:pPr>
      <w:bookmarkStart w:id="14" w:name="_Toc5841"/>
      <w:r>
        <w:rPr>
          <w:rFonts w:hint="default" w:ascii="Times New Roman" w:hAnsi="Times New Roman" w:eastAsia="宋体" w:cs="Times New Roman"/>
          <w:b/>
          <w:bCs/>
          <w:color w:val="auto"/>
          <w:sz w:val="28"/>
          <w:szCs w:val="28"/>
          <w:highlight w:val="none"/>
          <w:lang w:val="en-US" w:eastAsia="zh-CN"/>
        </w:rPr>
        <w:t xml:space="preserve">1.5 </w:t>
      </w:r>
      <w:r>
        <w:rPr>
          <w:rFonts w:hint="eastAsia" w:ascii="Times New Roman" w:hAnsi="Times New Roman" w:eastAsia="宋体" w:cs="Times New Roman"/>
          <w:b/>
          <w:bCs/>
          <w:color w:val="auto"/>
          <w:sz w:val="28"/>
          <w:szCs w:val="28"/>
          <w:highlight w:val="none"/>
          <w:lang w:val="en-US" w:eastAsia="zh-CN"/>
        </w:rPr>
        <w:t xml:space="preserve"> </w:t>
      </w:r>
      <w:r>
        <w:rPr>
          <w:rFonts w:hint="default" w:ascii="Times New Roman" w:hAnsi="Times New Roman" w:eastAsia="宋体" w:cs="Times New Roman"/>
          <w:b/>
          <w:bCs/>
          <w:color w:val="auto"/>
          <w:sz w:val="28"/>
          <w:szCs w:val="28"/>
          <w:highlight w:val="none"/>
          <w:lang w:val="en-US" w:eastAsia="zh-CN"/>
        </w:rPr>
        <w:t>规划目标</w:t>
      </w:r>
      <w:bookmarkEnd w:id="14"/>
    </w:p>
    <w:p w14:paraId="361BAA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aps w:val="0"/>
          <w:smallCaps w:val="0"/>
          <w:color w:val="auto"/>
          <w:spacing w:val="0"/>
          <w:sz w:val="24"/>
          <w:szCs w:val="24"/>
          <w:highlight w:val="none"/>
        </w:rPr>
      </w:pPr>
      <w:r>
        <w:rPr>
          <w:rFonts w:hint="default" w:ascii="Times New Roman" w:hAnsi="Times New Roman" w:eastAsia="宋体" w:cs="Times New Roman"/>
          <w:caps w:val="0"/>
          <w:smallCaps w:val="0"/>
          <w:color w:val="auto"/>
          <w:spacing w:val="0"/>
          <w:sz w:val="24"/>
          <w:szCs w:val="24"/>
          <w:highlight w:val="none"/>
        </w:rPr>
        <w:t>结合</w:t>
      </w:r>
      <w:r>
        <w:rPr>
          <w:rFonts w:hint="eastAsia" w:ascii="Times New Roman" w:hAnsi="Times New Roman" w:eastAsia="宋体" w:cs="Times New Roman"/>
          <w:caps w:val="0"/>
          <w:smallCaps w:val="0"/>
          <w:color w:val="auto"/>
          <w:spacing w:val="0"/>
          <w:sz w:val="24"/>
          <w:szCs w:val="24"/>
          <w:highlight w:val="none"/>
          <w:lang w:val="en-US" w:eastAsia="zh-CN"/>
        </w:rPr>
        <w:t>平山区</w:t>
      </w:r>
      <w:r>
        <w:rPr>
          <w:rFonts w:hint="default" w:ascii="Times New Roman" w:hAnsi="Times New Roman" w:eastAsia="宋体" w:cs="Times New Roman"/>
          <w:caps w:val="0"/>
          <w:smallCaps w:val="0"/>
          <w:color w:val="auto"/>
          <w:spacing w:val="0"/>
          <w:sz w:val="24"/>
          <w:szCs w:val="24"/>
          <w:highlight w:val="none"/>
        </w:rPr>
        <w:t>总体规划等任务要求，同时结合</w:t>
      </w:r>
      <w:r>
        <w:rPr>
          <w:rFonts w:hint="eastAsia" w:ascii="Times New Roman" w:hAnsi="Times New Roman" w:eastAsia="宋体" w:cs="Times New Roman"/>
          <w:caps w:val="0"/>
          <w:smallCaps w:val="0"/>
          <w:color w:val="auto"/>
          <w:spacing w:val="0"/>
          <w:sz w:val="24"/>
          <w:szCs w:val="24"/>
          <w:highlight w:val="none"/>
          <w:lang w:val="en-US" w:eastAsia="zh-CN"/>
        </w:rPr>
        <w:t>平山区情况</w:t>
      </w:r>
      <w:r>
        <w:rPr>
          <w:rFonts w:hint="default" w:ascii="Times New Roman" w:hAnsi="Times New Roman" w:eastAsia="宋体" w:cs="Times New Roman"/>
          <w:caps w:val="0"/>
          <w:smallCaps w:val="0"/>
          <w:color w:val="auto"/>
          <w:spacing w:val="0"/>
          <w:sz w:val="24"/>
          <w:szCs w:val="24"/>
          <w:highlight w:val="none"/>
        </w:rPr>
        <w:t>，本次</w:t>
      </w:r>
      <w:r>
        <w:rPr>
          <w:rFonts w:hint="eastAsia" w:ascii="Times New Roman" w:hAnsi="Times New Roman" w:eastAsia="宋体" w:cs="Times New Roman"/>
          <w:caps w:val="0"/>
          <w:smallCaps w:val="0"/>
          <w:color w:val="auto"/>
          <w:spacing w:val="0"/>
          <w:sz w:val="24"/>
          <w:szCs w:val="24"/>
          <w:highlight w:val="none"/>
          <w:lang w:val="en-US" w:eastAsia="zh-CN"/>
        </w:rPr>
        <w:t>平山区</w:t>
      </w:r>
      <w:r>
        <w:rPr>
          <w:rFonts w:hint="default" w:ascii="Times New Roman" w:hAnsi="Times New Roman" w:eastAsia="宋体" w:cs="Times New Roman"/>
          <w:caps w:val="0"/>
          <w:smallCaps w:val="0"/>
          <w:color w:val="auto"/>
          <w:spacing w:val="0"/>
          <w:sz w:val="24"/>
          <w:szCs w:val="24"/>
          <w:highlight w:val="none"/>
        </w:rPr>
        <w:t>农村生活污水治理专项规划目标任务如下：</w:t>
      </w:r>
    </w:p>
    <w:p w14:paraId="793AD8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aps w:val="0"/>
          <w:smallCaps w:val="0"/>
          <w:color w:val="auto"/>
          <w:spacing w:val="0"/>
          <w:sz w:val="24"/>
          <w:szCs w:val="24"/>
          <w:highlight w:val="none"/>
        </w:rPr>
      </w:pPr>
      <w:r>
        <w:rPr>
          <w:rFonts w:hint="default" w:ascii="Times New Roman" w:hAnsi="Times New Roman" w:eastAsia="宋体" w:cs="Times New Roman"/>
          <w:caps w:val="0"/>
          <w:smallCaps w:val="0"/>
          <w:color w:val="auto"/>
          <w:spacing w:val="0"/>
          <w:sz w:val="24"/>
          <w:szCs w:val="24"/>
          <w:highlight w:val="none"/>
        </w:rPr>
        <w:t>近期目标：到202</w:t>
      </w:r>
      <w:r>
        <w:rPr>
          <w:rFonts w:hint="eastAsia" w:ascii="Times New Roman" w:hAnsi="Times New Roman" w:eastAsia="宋体" w:cs="Times New Roman"/>
          <w:caps w:val="0"/>
          <w:smallCaps w:val="0"/>
          <w:color w:val="auto"/>
          <w:spacing w:val="0"/>
          <w:sz w:val="24"/>
          <w:szCs w:val="24"/>
          <w:highlight w:val="none"/>
          <w:lang w:val="en-US" w:eastAsia="zh-CN"/>
        </w:rPr>
        <w:t>3</w:t>
      </w:r>
      <w:r>
        <w:rPr>
          <w:rFonts w:hint="default" w:ascii="Times New Roman" w:hAnsi="Times New Roman" w:eastAsia="宋体" w:cs="Times New Roman"/>
          <w:caps w:val="0"/>
          <w:smallCaps w:val="0"/>
          <w:color w:val="auto"/>
          <w:spacing w:val="0"/>
          <w:sz w:val="24"/>
          <w:szCs w:val="24"/>
          <w:highlight w:val="none"/>
        </w:rPr>
        <w:t>年，完成</w:t>
      </w:r>
      <w:r>
        <w:rPr>
          <w:rFonts w:hint="eastAsia" w:ascii="Times New Roman" w:hAnsi="Times New Roman" w:eastAsia="宋体" w:cs="Times New Roman"/>
          <w:caps w:val="0"/>
          <w:smallCaps w:val="0"/>
          <w:color w:val="auto"/>
          <w:spacing w:val="0"/>
          <w:sz w:val="24"/>
          <w:szCs w:val="24"/>
          <w:highlight w:val="none"/>
          <w:lang w:val="en-US" w:eastAsia="zh-CN"/>
        </w:rPr>
        <w:t>生态保护区、</w:t>
      </w:r>
      <w:r>
        <w:rPr>
          <w:rFonts w:hint="default" w:ascii="Times New Roman" w:hAnsi="Times New Roman" w:eastAsia="宋体" w:cs="Times New Roman"/>
          <w:caps w:val="0"/>
          <w:smallCaps w:val="0"/>
          <w:color w:val="auto"/>
          <w:spacing w:val="0"/>
          <w:sz w:val="24"/>
          <w:szCs w:val="24"/>
          <w:highlight w:val="none"/>
        </w:rPr>
        <w:t>水源保护区村庄的生活污水治理设施建设，全</w:t>
      </w:r>
      <w:r>
        <w:rPr>
          <w:rFonts w:hint="eastAsia" w:ascii="Times New Roman" w:hAnsi="Times New Roman" w:eastAsia="宋体" w:cs="Times New Roman"/>
          <w:caps w:val="0"/>
          <w:smallCaps w:val="0"/>
          <w:color w:val="auto"/>
          <w:spacing w:val="0"/>
          <w:sz w:val="24"/>
          <w:szCs w:val="24"/>
          <w:highlight w:val="none"/>
          <w:lang w:val="en-US" w:eastAsia="zh-CN"/>
        </w:rPr>
        <w:t>区</w:t>
      </w:r>
      <w:r>
        <w:rPr>
          <w:rFonts w:hint="default" w:ascii="Times New Roman" w:hAnsi="Times New Roman" w:eastAsia="宋体" w:cs="Times New Roman"/>
          <w:caps w:val="0"/>
          <w:smallCaps w:val="0"/>
          <w:color w:val="auto"/>
          <w:spacing w:val="0"/>
          <w:sz w:val="24"/>
          <w:szCs w:val="24"/>
          <w:highlight w:val="none"/>
        </w:rPr>
        <w:t>农村生活污水治理农户覆盖率达到50%，全</w:t>
      </w:r>
      <w:r>
        <w:rPr>
          <w:rFonts w:hint="eastAsia" w:ascii="Times New Roman" w:hAnsi="Times New Roman" w:eastAsia="宋体" w:cs="Times New Roman"/>
          <w:caps w:val="0"/>
          <w:smallCaps w:val="0"/>
          <w:color w:val="auto"/>
          <w:spacing w:val="0"/>
          <w:sz w:val="24"/>
          <w:szCs w:val="24"/>
          <w:highlight w:val="none"/>
          <w:lang w:val="en-US" w:eastAsia="zh-CN"/>
        </w:rPr>
        <w:t>区</w:t>
      </w:r>
      <w:r>
        <w:rPr>
          <w:rFonts w:hint="default" w:ascii="Times New Roman" w:hAnsi="Times New Roman" w:eastAsia="宋体" w:cs="Times New Roman"/>
          <w:caps w:val="0"/>
          <w:smallCaps w:val="0"/>
          <w:color w:val="auto"/>
          <w:spacing w:val="0"/>
          <w:sz w:val="24"/>
          <w:szCs w:val="24"/>
          <w:highlight w:val="none"/>
        </w:rPr>
        <w:t>农村污水治理率达50%。</w:t>
      </w:r>
    </w:p>
    <w:p w14:paraId="747838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aps w:val="0"/>
          <w:smallCaps w:val="0"/>
          <w:color w:val="auto"/>
          <w:spacing w:val="0"/>
          <w:sz w:val="24"/>
          <w:szCs w:val="24"/>
          <w:highlight w:val="none"/>
        </w:rPr>
      </w:pPr>
      <w:r>
        <w:rPr>
          <w:rFonts w:hint="default" w:ascii="Times New Roman" w:hAnsi="Times New Roman" w:eastAsia="宋体" w:cs="Times New Roman"/>
          <w:caps w:val="0"/>
          <w:smallCaps w:val="0"/>
          <w:color w:val="auto"/>
          <w:spacing w:val="0"/>
          <w:sz w:val="24"/>
          <w:szCs w:val="24"/>
          <w:highlight w:val="none"/>
        </w:rPr>
        <w:t>远期目标：到20</w:t>
      </w:r>
      <w:r>
        <w:rPr>
          <w:rFonts w:hint="eastAsia" w:ascii="Times New Roman" w:hAnsi="Times New Roman" w:eastAsia="宋体" w:cs="Times New Roman"/>
          <w:caps w:val="0"/>
          <w:smallCaps w:val="0"/>
          <w:color w:val="auto"/>
          <w:spacing w:val="0"/>
          <w:sz w:val="24"/>
          <w:szCs w:val="24"/>
          <w:highlight w:val="none"/>
          <w:lang w:val="en-US" w:eastAsia="zh-CN"/>
        </w:rPr>
        <w:t>25</w:t>
      </w:r>
      <w:r>
        <w:rPr>
          <w:rFonts w:hint="default" w:ascii="Times New Roman" w:hAnsi="Times New Roman" w:eastAsia="宋体" w:cs="Times New Roman"/>
          <w:caps w:val="0"/>
          <w:smallCaps w:val="0"/>
          <w:color w:val="auto"/>
          <w:spacing w:val="0"/>
          <w:sz w:val="24"/>
          <w:szCs w:val="24"/>
          <w:highlight w:val="none"/>
        </w:rPr>
        <w:t>年，持续提升</w:t>
      </w:r>
      <w:r>
        <w:rPr>
          <w:rFonts w:hint="eastAsia" w:ascii="Times New Roman" w:hAnsi="Times New Roman" w:eastAsia="宋体" w:cs="Times New Roman"/>
          <w:caps w:val="0"/>
          <w:smallCaps w:val="0"/>
          <w:color w:val="auto"/>
          <w:spacing w:val="0"/>
          <w:sz w:val="24"/>
          <w:szCs w:val="24"/>
          <w:highlight w:val="none"/>
          <w:lang w:val="en-US" w:eastAsia="zh-CN"/>
        </w:rPr>
        <w:t>平山区</w:t>
      </w:r>
      <w:r>
        <w:rPr>
          <w:rFonts w:hint="default" w:ascii="Times New Roman" w:hAnsi="Times New Roman" w:eastAsia="宋体" w:cs="Times New Roman"/>
          <w:caps w:val="0"/>
          <w:smallCaps w:val="0"/>
          <w:color w:val="auto"/>
          <w:spacing w:val="0"/>
          <w:sz w:val="24"/>
          <w:szCs w:val="24"/>
          <w:highlight w:val="none"/>
        </w:rPr>
        <w:t>农村居住环境，完成辖区偏远村庄固定厕所改造，全县农村污水处理率达90%，</w:t>
      </w:r>
      <w:r>
        <w:rPr>
          <w:rFonts w:hint="eastAsia" w:ascii="Times New Roman" w:hAnsi="Times New Roman" w:eastAsia="宋体" w:cs="Times New Roman"/>
          <w:caps w:val="0"/>
          <w:smallCaps w:val="0"/>
          <w:color w:val="auto"/>
          <w:spacing w:val="0"/>
          <w:sz w:val="24"/>
          <w:szCs w:val="24"/>
          <w:highlight w:val="none"/>
          <w:lang w:val="en-US" w:eastAsia="zh-CN"/>
        </w:rPr>
        <w:t>区</w:t>
      </w:r>
      <w:r>
        <w:rPr>
          <w:rFonts w:hint="default" w:ascii="Times New Roman" w:hAnsi="Times New Roman" w:eastAsia="宋体" w:cs="Times New Roman"/>
          <w:caps w:val="0"/>
          <w:smallCaps w:val="0"/>
          <w:color w:val="auto"/>
          <w:spacing w:val="0"/>
          <w:sz w:val="24"/>
          <w:szCs w:val="24"/>
          <w:highlight w:val="none"/>
        </w:rPr>
        <w:t>域内所有农村生活污水基本实现全面治理。</w:t>
      </w:r>
    </w:p>
    <w:p w14:paraId="08D4340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aps w:val="0"/>
          <w:smallCaps w:val="0"/>
          <w:color w:val="auto"/>
          <w:spacing w:val="0"/>
          <w:sz w:val="24"/>
          <w:szCs w:val="24"/>
          <w:highlight w:val="none"/>
          <w:lang w:val="en-US" w:eastAsia="zh-CN"/>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r>
        <w:rPr>
          <w:rFonts w:hint="eastAsia" w:ascii="Times New Roman" w:hAnsi="Times New Roman" w:eastAsia="宋体" w:cs="Times New Roman"/>
          <w:caps w:val="0"/>
          <w:smallCaps w:val="0"/>
          <w:color w:val="auto"/>
          <w:spacing w:val="0"/>
          <w:sz w:val="24"/>
          <w:szCs w:val="24"/>
          <w:highlight w:val="none"/>
          <w:lang w:val="en-US" w:eastAsia="zh-CN"/>
        </w:rPr>
        <w:t>。</w:t>
      </w:r>
    </w:p>
    <w:p w14:paraId="6232DEB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313" w:afterLines="100" w:line="480" w:lineRule="exact"/>
        <w:jc w:val="both"/>
        <w:textAlignment w:val="auto"/>
        <w:outlineLvl w:val="0"/>
        <w:rPr>
          <w:rFonts w:hint="default" w:ascii="Times New Roman" w:hAnsi="Times New Roman" w:eastAsia="宋体" w:cs="Times New Roman"/>
          <w:b/>
          <w:bCs/>
          <w:color w:val="auto"/>
          <w:sz w:val="32"/>
          <w:szCs w:val="32"/>
          <w:highlight w:val="none"/>
          <w:lang w:val="en-US" w:eastAsia="zh-CN"/>
        </w:rPr>
      </w:pPr>
      <w:bookmarkStart w:id="15" w:name="_Toc25729"/>
      <w:bookmarkStart w:id="16" w:name="_Toc25321_WPSOffice_Level2"/>
      <w:bookmarkStart w:id="17" w:name="_Toc2142"/>
      <w:r>
        <w:rPr>
          <w:rFonts w:hint="default" w:ascii="Times New Roman" w:hAnsi="Times New Roman" w:eastAsia="宋体" w:cs="Times New Roman"/>
          <w:b/>
          <w:bCs/>
          <w:color w:val="auto"/>
          <w:sz w:val="32"/>
          <w:szCs w:val="32"/>
          <w:highlight w:val="none"/>
          <w:lang w:val="en-US" w:eastAsia="zh-CN"/>
        </w:rPr>
        <w:t>2  区域概况</w:t>
      </w:r>
      <w:bookmarkEnd w:id="15"/>
    </w:p>
    <w:p w14:paraId="233451AA">
      <w:pPr>
        <w:pStyle w:val="3"/>
        <w:bidi w:val="0"/>
        <w:rPr>
          <w:rFonts w:hint="default"/>
          <w:color w:val="auto"/>
          <w:highlight w:val="none"/>
          <w:lang w:val="en-US" w:eastAsia="zh-CN"/>
        </w:rPr>
      </w:pPr>
      <w:bookmarkStart w:id="18" w:name="_Toc5302"/>
      <w:r>
        <w:rPr>
          <w:rFonts w:hint="eastAsia"/>
          <w:color w:val="auto"/>
          <w:highlight w:val="none"/>
          <w:lang w:val="en-US" w:eastAsia="zh-CN"/>
        </w:rPr>
        <w:t>2.1  区域概况</w:t>
      </w:r>
      <w:bookmarkEnd w:id="18"/>
    </w:p>
    <w:p w14:paraId="349D1EA4">
      <w:pPr>
        <w:pStyle w:val="4"/>
        <w:bidi w:val="0"/>
        <w:rPr>
          <w:rFonts w:hint="default"/>
          <w:color w:val="auto"/>
          <w:highlight w:val="none"/>
          <w:lang w:val="en-US" w:eastAsia="zh-CN"/>
        </w:rPr>
      </w:pPr>
      <w:r>
        <w:rPr>
          <w:rFonts w:hint="default"/>
          <w:color w:val="auto"/>
          <w:highlight w:val="none"/>
          <w:lang w:val="en-US" w:eastAsia="zh-CN"/>
        </w:rPr>
        <w:t>2.1</w:t>
      </w:r>
      <w:r>
        <w:rPr>
          <w:rFonts w:hint="eastAsia"/>
          <w:color w:val="auto"/>
          <w:highlight w:val="none"/>
          <w:lang w:val="en-US" w:eastAsia="zh-CN"/>
        </w:rPr>
        <w:t>.1</w:t>
      </w:r>
      <w:r>
        <w:rPr>
          <w:rFonts w:hint="default"/>
          <w:color w:val="auto"/>
          <w:highlight w:val="none"/>
          <w:lang w:val="en-US" w:eastAsia="zh-CN"/>
        </w:rPr>
        <w:t xml:space="preserve">  </w:t>
      </w:r>
      <w:r>
        <w:rPr>
          <w:rFonts w:hint="eastAsia"/>
          <w:color w:val="auto"/>
          <w:highlight w:val="none"/>
          <w:lang w:val="en-US" w:eastAsia="zh-CN"/>
        </w:rPr>
        <w:t>水系分布</w:t>
      </w:r>
    </w:p>
    <w:p w14:paraId="588A5879">
      <w:pPr>
        <w:spacing w:before="156" w:beforeLines="50" w:line="480" w:lineRule="exact"/>
        <w:ind w:firstLine="480" w:firstLineChars="200"/>
        <w:rPr>
          <w:rFonts w:hint="default"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lang w:val="en-US" w:eastAsia="zh-CN"/>
        </w:rPr>
        <w:t>本溪市平山区</w:t>
      </w:r>
      <w:r>
        <w:rPr>
          <w:rFonts w:hint="default" w:ascii="Times New Roman" w:hAnsi="Times New Roman" w:eastAsia="宋体" w:cs="Times New Roman"/>
          <w:color w:val="auto"/>
          <w:sz w:val="24"/>
          <w:highlight w:val="none"/>
        </w:rPr>
        <w:t>有细河、千金河、</w:t>
      </w:r>
      <w:r>
        <w:rPr>
          <w:rFonts w:hint="default" w:ascii="Times New Roman" w:hAnsi="Times New Roman" w:eastAsia="宋体" w:cs="Times New Roman"/>
          <w:color w:val="auto"/>
          <w:sz w:val="24"/>
          <w:highlight w:val="none"/>
        </w:rPr>
        <w:fldChar w:fldCharType="begin"/>
      </w:r>
      <w:r>
        <w:rPr>
          <w:rFonts w:hint="default" w:ascii="Times New Roman" w:hAnsi="Times New Roman" w:eastAsia="宋体" w:cs="Times New Roman"/>
          <w:color w:val="auto"/>
          <w:sz w:val="24"/>
          <w:highlight w:val="none"/>
        </w:rPr>
        <w:instrText xml:space="preserve"> HYPERLINK "https://baike.baidu.com/item/%E5%A4%AA%E5%AD%90%E6%B2%B3/988240" \t "https://baike.baidu.com/item/%E5%B9%B3%E5%B1%B1%E5%8C%BA/_blank" </w:instrText>
      </w:r>
      <w:r>
        <w:rPr>
          <w:rFonts w:hint="default" w:ascii="Times New Roman" w:hAnsi="Times New Roman" w:eastAsia="宋体" w:cs="Times New Roman"/>
          <w:color w:val="auto"/>
          <w:sz w:val="24"/>
          <w:highlight w:val="none"/>
        </w:rPr>
        <w:fldChar w:fldCharType="separate"/>
      </w:r>
      <w:r>
        <w:rPr>
          <w:rFonts w:hint="default" w:ascii="Times New Roman" w:hAnsi="Times New Roman" w:eastAsia="宋体" w:cs="Times New Roman"/>
          <w:color w:val="auto"/>
          <w:sz w:val="24"/>
          <w:highlight w:val="none"/>
        </w:rPr>
        <w:t>太子河</w:t>
      </w:r>
      <w:r>
        <w:rPr>
          <w:rFonts w:hint="default" w:ascii="Times New Roman" w:hAnsi="Times New Roman" w:eastAsia="宋体" w:cs="Times New Roman"/>
          <w:color w:val="auto"/>
          <w:sz w:val="24"/>
          <w:highlight w:val="none"/>
        </w:rPr>
        <w:fldChar w:fldCharType="end"/>
      </w:r>
      <w:r>
        <w:rPr>
          <w:rFonts w:hint="default" w:ascii="Times New Roman" w:hAnsi="Times New Roman" w:eastAsia="宋体" w:cs="Times New Roman"/>
          <w:color w:val="auto"/>
          <w:sz w:val="24"/>
          <w:highlight w:val="none"/>
        </w:rPr>
        <w:t>从平山区境内流过。太子河是辽宁省较大河流之一，流贯本溪境内。太子河古称衍水，汉称大梁河，辽称东梁河，金时称无鲁呼必喇沙，满语意为芦苇河。明称太子河，清称太资河，即今之太子河。。太子河是辽宁省较大河流之一，流贯本溪境内。太子河古称衍水，汉称大梁河，辽称东梁河，金时称无鲁呼必喇沙，满语意为芦苇河。明称太子河，清称太资河，即今之太子河。</w:t>
      </w:r>
    </w:p>
    <w:p w14:paraId="1A9B9436">
      <w:pPr>
        <w:spacing w:before="156" w:beforeLines="50" w:line="480" w:lineRule="exac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太子河是市区的主要河流，由东北向西南穿过市区，并接纳大小14条山洪沟汇入。市区被太子河分割成两部分，东南为平山区，西北为溪湖区。太子河上游分南北两大支流，北支流发源于新宾县红石磁子山；南支流发源于本溪县东部草帽顶子山；两支流在本溪县马城子会合，由东至西流经本溪县到本溪市平山区，由白石砬子出境。太子河水系境内河网发育，水量丰沛，太子河段173.2km。河道比降5.6‰，河水清澈，含沙量小。太子河雨季盈涨，枯季水浅。太子河小市水文站多年平均流量为35.5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rPr>
        <w:t>/s，最大流量为10500m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rPr>
        <w:t>/s，最小流量为0.59m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rPr>
        <w:t>/s。</w:t>
      </w:r>
    </w:p>
    <w:p w14:paraId="05844736">
      <w:pPr>
        <w:spacing w:before="156" w:beforeLines="50" w:line="480" w:lineRule="exact"/>
        <w:ind w:firstLine="480" w:firstLineChars="200"/>
        <w:rPr>
          <w:rFonts w:hint="default" w:ascii="Times New Roman" w:hAnsi="Times New Roman" w:eastAsia="宋体" w:cs="Times New Roman"/>
          <w:color w:val="auto"/>
          <w:sz w:val="24"/>
          <w:highlight w:val="none"/>
        </w:rPr>
      </w:pPr>
    </w:p>
    <w:p w14:paraId="054266B4">
      <w:pPr>
        <w:spacing w:before="156" w:beforeLines="50" w:line="480" w:lineRule="exact"/>
        <w:ind w:firstLine="480" w:firstLineChars="200"/>
        <w:rPr>
          <w:rFonts w:hint="default" w:ascii="Times New Roman" w:hAnsi="Times New Roman" w:eastAsia="宋体" w:cs="Times New Roman"/>
          <w:color w:val="auto"/>
          <w:sz w:val="24"/>
          <w:highlight w:val="none"/>
        </w:rPr>
      </w:pPr>
    </w:p>
    <w:p w14:paraId="246D24A3">
      <w:pPr>
        <w:spacing w:before="156" w:beforeLines="50" w:line="480" w:lineRule="exact"/>
        <w:ind w:firstLine="480" w:firstLineChars="200"/>
        <w:rPr>
          <w:rFonts w:hint="default" w:ascii="Times New Roman" w:hAnsi="Times New Roman" w:eastAsia="宋体" w:cs="Times New Roman"/>
          <w:color w:val="auto"/>
          <w:sz w:val="24"/>
          <w:highlight w:val="none"/>
        </w:rPr>
      </w:pPr>
    </w:p>
    <w:p w14:paraId="2B4B1886">
      <w:pPr>
        <w:spacing w:before="156" w:beforeLines="50" w:line="480" w:lineRule="exact"/>
        <w:ind w:firstLine="480" w:firstLineChars="200"/>
        <w:rPr>
          <w:rFonts w:hint="default" w:ascii="Times New Roman" w:hAnsi="Times New Roman" w:eastAsia="宋体" w:cs="Times New Roman"/>
          <w:color w:val="auto"/>
          <w:sz w:val="24"/>
          <w:highlight w:val="none"/>
        </w:rPr>
      </w:pPr>
    </w:p>
    <w:p w14:paraId="15491FBF">
      <w:pPr>
        <w:spacing w:before="156" w:beforeLines="50" w:line="480" w:lineRule="exact"/>
        <w:ind w:firstLine="480" w:firstLineChars="200"/>
        <w:rPr>
          <w:rFonts w:hint="default" w:ascii="Times New Roman" w:hAnsi="Times New Roman" w:eastAsia="宋体" w:cs="Times New Roman"/>
          <w:color w:val="auto"/>
          <w:sz w:val="24"/>
          <w:highlight w:val="none"/>
        </w:rPr>
      </w:pPr>
    </w:p>
    <w:p w14:paraId="600D6D89">
      <w:pPr>
        <w:spacing w:before="156" w:beforeLines="50" w:line="480" w:lineRule="exact"/>
        <w:ind w:firstLine="480" w:firstLineChars="200"/>
        <w:rPr>
          <w:rFonts w:hint="default" w:ascii="Times New Roman" w:hAnsi="Times New Roman" w:eastAsia="宋体" w:cs="Times New Roman"/>
          <w:color w:val="auto"/>
          <w:sz w:val="24"/>
          <w:highlight w:val="none"/>
        </w:rPr>
      </w:pPr>
    </w:p>
    <w:p w14:paraId="281658E3">
      <w:pPr>
        <w:spacing w:before="156" w:beforeLines="50" w:line="480" w:lineRule="exact"/>
        <w:ind w:firstLine="480" w:firstLineChars="200"/>
        <w:rPr>
          <w:rFonts w:hint="default" w:ascii="Times New Roman" w:hAnsi="Times New Roman" w:eastAsia="宋体" w:cs="Times New Roman"/>
          <w:color w:val="auto"/>
          <w:sz w:val="24"/>
          <w:highlight w:val="none"/>
        </w:rPr>
      </w:pPr>
    </w:p>
    <w:p w14:paraId="60DF2FD9">
      <w:pPr>
        <w:spacing w:before="156" w:beforeLines="50" w:line="480" w:lineRule="exact"/>
        <w:ind w:firstLine="420" w:firstLineChars="200"/>
        <w:rPr>
          <w:rFonts w:hint="default" w:ascii="Times New Roman" w:hAnsi="Times New Roman" w:eastAsia="宋体" w:cs="Times New Roman"/>
          <w:color w:val="auto"/>
          <w:sz w:val="24"/>
          <w:highlight w:val="none"/>
        </w:rPr>
      </w:pPr>
      <w:r>
        <w:rPr>
          <w:color w:val="auto"/>
          <w:highlight w:val="none"/>
        </w:rPr>
        <w:drawing>
          <wp:anchor distT="0" distB="0" distL="114300" distR="114300" simplePos="0" relativeHeight="251687936" behindDoc="0" locked="0" layoutInCell="1" allowOverlap="1">
            <wp:simplePos x="0" y="0"/>
            <wp:positionH relativeFrom="column">
              <wp:posOffset>4381500</wp:posOffset>
            </wp:positionH>
            <wp:positionV relativeFrom="paragraph">
              <wp:posOffset>15240</wp:posOffset>
            </wp:positionV>
            <wp:extent cx="342900" cy="349250"/>
            <wp:effectExtent l="0" t="0" r="7620" b="1270"/>
            <wp:wrapNone/>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8"/>
                    <a:stretch>
                      <a:fillRect/>
                    </a:stretch>
                  </pic:blipFill>
                  <pic:spPr>
                    <a:xfrm>
                      <a:off x="0" y="0"/>
                      <a:ext cx="342900" cy="349250"/>
                    </a:xfrm>
                    <a:prstGeom prst="rect">
                      <a:avLst/>
                    </a:prstGeom>
                    <a:noFill/>
                    <a:ln>
                      <a:noFill/>
                    </a:ln>
                  </pic:spPr>
                </pic:pic>
              </a:graphicData>
            </a:graphic>
          </wp:anchor>
        </w:drawing>
      </w:r>
      <w:r>
        <w:rPr>
          <w:color w:val="auto"/>
          <w:highlight w:val="none"/>
        </w:rPr>
        <w:drawing>
          <wp:anchor distT="0" distB="0" distL="114300" distR="114300" simplePos="0" relativeHeight="251686912" behindDoc="1" locked="0" layoutInCell="1" allowOverlap="1">
            <wp:simplePos x="0" y="0"/>
            <wp:positionH relativeFrom="column">
              <wp:posOffset>501650</wp:posOffset>
            </wp:positionH>
            <wp:positionV relativeFrom="paragraph">
              <wp:posOffset>22225</wp:posOffset>
            </wp:positionV>
            <wp:extent cx="4234180" cy="3792855"/>
            <wp:effectExtent l="0" t="0" r="2540" b="1905"/>
            <wp:wrapNone/>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9"/>
                    <a:stretch>
                      <a:fillRect/>
                    </a:stretch>
                  </pic:blipFill>
                  <pic:spPr>
                    <a:xfrm>
                      <a:off x="0" y="0"/>
                      <a:ext cx="4234180" cy="3792855"/>
                    </a:xfrm>
                    <a:prstGeom prst="rect">
                      <a:avLst/>
                    </a:prstGeom>
                    <a:noFill/>
                    <a:ln>
                      <a:noFill/>
                    </a:ln>
                  </pic:spPr>
                </pic:pic>
              </a:graphicData>
            </a:graphic>
          </wp:anchor>
        </w:drawing>
      </w:r>
    </w:p>
    <w:p w14:paraId="03DF5F58">
      <w:pPr>
        <w:spacing w:before="156" w:beforeLines="50" w:line="480" w:lineRule="exact"/>
        <w:ind w:firstLine="480" w:firstLineChars="200"/>
        <w:rPr>
          <w:rFonts w:hint="default" w:ascii="Times New Roman" w:hAnsi="Times New Roman" w:eastAsia="宋体" w:cs="Times New Roman"/>
          <w:color w:val="auto"/>
          <w:sz w:val="24"/>
          <w:highlight w:val="none"/>
        </w:rPr>
      </w:pPr>
    </w:p>
    <w:p w14:paraId="2337A3AE">
      <w:pPr>
        <w:spacing w:before="156" w:beforeLines="50" w:line="480" w:lineRule="exact"/>
        <w:ind w:firstLine="480" w:firstLineChars="200"/>
        <w:rPr>
          <w:rFonts w:hint="default" w:ascii="Times New Roman" w:hAnsi="Times New Roman" w:eastAsia="宋体" w:cs="Times New Roman"/>
          <w:color w:val="auto"/>
          <w:sz w:val="24"/>
          <w:highlight w:val="none"/>
        </w:rPr>
      </w:pPr>
    </w:p>
    <w:p w14:paraId="6CCB51D5">
      <w:pPr>
        <w:spacing w:before="156" w:beforeLines="50" w:line="480" w:lineRule="exact"/>
        <w:ind w:firstLine="480" w:firstLineChars="200"/>
        <w:rPr>
          <w:rFonts w:hint="default" w:ascii="Times New Roman" w:hAnsi="Times New Roman" w:eastAsia="宋体" w:cs="Times New Roman"/>
          <w:color w:val="auto"/>
          <w:sz w:val="24"/>
          <w:highlight w:val="none"/>
        </w:rPr>
      </w:pPr>
    </w:p>
    <w:p w14:paraId="164CC677">
      <w:pPr>
        <w:spacing w:before="156" w:beforeLines="50" w:line="480" w:lineRule="exact"/>
        <w:ind w:firstLine="480" w:firstLineChars="200"/>
        <w:rPr>
          <w:rFonts w:hint="default" w:ascii="Times New Roman" w:hAnsi="Times New Roman" w:eastAsia="宋体" w:cs="Times New Roman"/>
          <w:color w:val="auto"/>
          <w:sz w:val="24"/>
          <w:highlight w:val="none"/>
        </w:rPr>
      </w:pPr>
    </w:p>
    <w:p w14:paraId="255ABEB8">
      <w:pPr>
        <w:spacing w:before="156" w:beforeLines="50" w:line="480" w:lineRule="exact"/>
        <w:ind w:firstLine="480" w:firstLineChars="200"/>
        <w:rPr>
          <w:rFonts w:hint="default" w:ascii="Times New Roman" w:hAnsi="Times New Roman" w:eastAsia="宋体" w:cs="Times New Roman"/>
          <w:color w:val="auto"/>
          <w:sz w:val="24"/>
          <w:highlight w:val="none"/>
        </w:rPr>
      </w:pPr>
    </w:p>
    <w:p w14:paraId="5906FE7A">
      <w:pPr>
        <w:spacing w:before="156" w:beforeLines="50" w:line="480" w:lineRule="exact"/>
        <w:ind w:firstLine="480" w:firstLineChars="200"/>
        <w:rPr>
          <w:rFonts w:hint="default" w:ascii="Times New Roman" w:hAnsi="Times New Roman" w:eastAsia="宋体" w:cs="Times New Roman"/>
          <w:color w:val="auto"/>
          <w:sz w:val="24"/>
          <w:highlight w:val="none"/>
        </w:rPr>
      </w:pPr>
    </w:p>
    <w:p w14:paraId="3A641C0A">
      <w:pPr>
        <w:spacing w:before="156" w:beforeLines="50" w:line="480" w:lineRule="exact"/>
        <w:ind w:firstLine="2409" w:firstLineChars="1000"/>
        <w:rPr>
          <w:rFonts w:hint="eastAsia" w:ascii="Times New Roman" w:hAnsi="Times New Roman" w:eastAsia="宋体" w:cs="Times New Roman"/>
          <w:b/>
          <w:bCs/>
          <w:color w:val="auto"/>
          <w:sz w:val="24"/>
          <w:szCs w:val="24"/>
          <w:highlight w:val="none"/>
          <w:lang w:val="en-US" w:eastAsia="zh-CN"/>
        </w:rPr>
      </w:pPr>
    </w:p>
    <w:p w14:paraId="52F93814">
      <w:pPr>
        <w:spacing w:before="156" w:beforeLines="50" w:line="480" w:lineRule="exact"/>
        <w:ind w:firstLine="2409" w:firstLineChars="1000"/>
        <w:rPr>
          <w:rFonts w:hint="eastAsia" w:ascii="Times New Roman" w:hAnsi="Times New Roman" w:eastAsia="宋体" w:cs="Times New Roman"/>
          <w:b/>
          <w:bCs/>
          <w:color w:val="auto"/>
          <w:sz w:val="24"/>
          <w:szCs w:val="24"/>
          <w:highlight w:val="none"/>
          <w:lang w:val="en-US" w:eastAsia="zh-CN"/>
        </w:rPr>
      </w:pPr>
    </w:p>
    <w:p w14:paraId="6332BD7D">
      <w:pPr>
        <w:spacing w:before="156" w:beforeLines="50" w:line="480" w:lineRule="exact"/>
        <w:ind w:firstLine="2409" w:firstLineChars="1000"/>
        <w:rPr>
          <w:rFonts w:hint="eastAsia" w:ascii="Times New Roman" w:hAnsi="Times New Roman" w:eastAsia="宋体" w:cs="Times New Roman"/>
          <w:b/>
          <w:bCs/>
          <w:color w:val="auto"/>
          <w:sz w:val="24"/>
          <w:szCs w:val="24"/>
          <w:highlight w:val="none"/>
          <w:lang w:val="en-US" w:eastAsia="zh-CN"/>
        </w:rPr>
      </w:pPr>
    </w:p>
    <w:p w14:paraId="2E99ED87">
      <w:pPr>
        <w:spacing w:before="156" w:beforeLines="50" w:line="480" w:lineRule="exact"/>
        <w:ind w:firstLine="2409" w:firstLineChars="1000"/>
        <w:rPr>
          <w:rFonts w:hint="eastAsia" w:ascii="Times New Roman" w:hAnsi="Times New Roman" w:cs="Times New Roman" w:eastAsiaTheme="minorEastAsia"/>
          <w:b/>
          <w:bCs/>
          <w:color w:val="auto"/>
          <w:sz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图2-1    平山区水系</w:t>
      </w:r>
    </w:p>
    <w:p w14:paraId="51ADDD92">
      <w:pPr>
        <w:keepNext w:val="0"/>
        <w:keepLines w:val="0"/>
        <w:pageBreakBefore w:val="0"/>
        <w:kinsoku/>
        <w:wordWrap/>
        <w:overflowPunct/>
        <w:autoSpaceDE/>
        <w:autoSpaceDN/>
        <w:bidi w:val="0"/>
        <w:adjustRightInd/>
        <w:snapToGrid/>
        <w:spacing w:before="157" w:beforeLines="50" w:line="480" w:lineRule="atLeast"/>
        <w:ind w:firstLine="720" w:firstLineChars="3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本溪市</w:t>
      </w:r>
      <w:r>
        <w:rPr>
          <w:rFonts w:hint="eastAsia" w:ascii="Times New Roman" w:hAnsi="Times New Roman" w:eastAsia="宋体" w:cs="Times New Roman"/>
          <w:color w:val="auto"/>
          <w:sz w:val="24"/>
          <w:szCs w:val="24"/>
          <w:highlight w:val="none"/>
          <w:lang w:val="en-US" w:eastAsia="zh-CN"/>
        </w:rPr>
        <w:t>平山</w:t>
      </w:r>
      <w:r>
        <w:rPr>
          <w:rFonts w:hint="default" w:ascii="Times New Roman" w:hAnsi="Times New Roman" w:eastAsia="宋体" w:cs="Times New Roman"/>
          <w:color w:val="auto"/>
          <w:sz w:val="24"/>
          <w:szCs w:val="24"/>
          <w:highlight w:val="none"/>
          <w:lang w:val="en-US" w:eastAsia="zh-CN"/>
        </w:rPr>
        <w:t>区</w:t>
      </w:r>
      <w:r>
        <w:rPr>
          <w:rFonts w:hint="default" w:ascii="Times New Roman" w:hAnsi="Times New Roman" w:eastAsia="宋体" w:cs="Times New Roman"/>
          <w:color w:val="auto"/>
          <w:sz w:val="24"/>
          <w:szCs w:val="24"/>
          <w:highlight w:val="none"/>
        </w:rPr>
        <w:t>水环境</w:t>
      </w:r>
      <w:r>
        <w:rPr>
          <w:rFonts w:hint="eastAsia" w:ascii="Times New Roman" w:hAnsi="Times New Roman" w:eastAsia="宋体" w:cs="Times New Roman"/>
          <w:color w:val="auto"/>
          <w:sz w:val="24"/>
          <w:szCs w:val="24"/>
          <w:highlight w:val="none"/>
          <w:lang w:val="en-US" w:eastAsia="zh-CN"/>
        </w:rPr>
        <w:t>功能规划具体</w:t>
      </w:r>
      <w:r>
        <w:rPr>
          <w:rFonts w:hint="default" w:ascii="Times New Roman" w:hAnsi="Times New Roman" w:eastAsia="宋体" w:cs="Times New Roman"/>
          <w:color w:val="auto"/>
          <w:sz w:val="24"/>
          <w:szCs w:val="24"/>
          <w:highlight w:val="none"/>
        </w:rPr>
        <w:t>见表</w:t>
      </w:r>
      <w:r>
        <w:rPr>
          <w:rFonts w:hint="eastAsia" w:ascii="Times New Roman" w:hAnsi="Times New Roman" w:eastAsia="宋体" w:cs="Times New Roman"/>
          <w:color w:val="auto"/>
          <w:sz w:val="24"/>
          <w:szCs w:val="24"/>
          <w:highlight w:val="none"/>
          <w:lang w:val="en-US" w:eastAsia="zh-CN"/>
        </w:rPr>
        <w:t>2-1</w:t>
      </w:r>
      <w:r>
        <w:rPr>
          <w:rFonts w:hint="default" w:ascii="Times New Roman" w:hAnsi="Times New Roman" w:eastAsia="宋体" w:cs="Times New Roman"/>
          <w:color w:val="auto"/>
          <w:sz w:val="24"/>
          <w:szCs w:val="24"/>
          <w:highlight w:val="none"/>
        </w:rPr>
        <w:t>。</w:t>
      </w:r>
    </w:p>
    <w:p w14:paraId="53B44C84">
      <w:pPr>
        <w:keepNext w:val="0"/>
        <w:keepLines w:val="0"/>
        <w:pageBreakBefore w:val="0"/>
        <w:kinsoku/>
        <w:wordWrap/>
        <w:overflowPunct/>
        <w:autoSpaceDE/>
        <w:autoSpaceDN/>
        <w:bidi w:val="0"/>
        <w:adjustRightInd/>
        <w:snapToGrid/>
        <w:spacing w:before="157" w:beforeLines="50" w:line="480" w:lineRule="atLeast"/>
        <w:ind w:firstLine="1928" w:firstLineChars="800"/>
        <w:textAlignment w:val="auto"/>
        <w:rPr>
          <w:rFonts w:hint="default" w:ascii="Times New Roman" w:hAnsi="Times New Roman" w:eastAsia="宋体" w:cs="Times New Roman"/>
          <w:b/>
          <w:bCs/>
          <w:color w:val="auto"/>
          <w:sz w:val="24"/>
          <w:szCs w:val="32"/>
          <w:highlight w:val="none"/>
        </w:rPr>
      </w:pPr>
      <w:r>
        <w:rPr>
          <w:rFonts w:hint="default" w:ascii="Times New Roman" w:hAnsi="Times New Roman" w:eastAsia="宋体" w:cs="Times New Roman"/>
          <w:b/>
          <w:bCs/>
          <w:color w:val="auto"/>
          <w:sz w:val="24"/>
          <w:szCs w:val="32"/>
          <w:highlight w:val="none"/>
        </w:rPr>
        <w:t>表</w:t>
      </w:r>
      <w:r>
        <w:rPr>
          <w:rFonts w:hint="eastAsia" w:ascii="Times New Roman" w:hAnsi="Times New Roman" w:eastAsia="宋体" w:cs="Times New Roman"/>
          <w:b/>
          <w:bCs/>
          <w:color w:val="auto"/>
          <w:sz w:val="24"/>
          <w:szCs w:val="32"/>
          <w:highlight w:val="none"/>
          <w:lang w:val="en-US" w:eastAsia="zh-CN"/>
        </w:rPr>
        <w:t xml:space="preserve">2-1    </w:t>
      </w:r>
      <w:r>
        <w:rPr>
          <w:rFonts w:hint="default" w:ascii="Times New Roman" w:hAnsi="Times New Roman" w:eastAsia="宋体" w:cs="Times New Roman"/>
          <w:b/>
          <w:bCs/>
          <w:color w:val="auto"/>
          <w:sz w:val="24"/>
          <w:szCs w:val="32"/>
          <w:highlight w:val="none"/>
        </w:rPr>
        <w:t>本溪市</w:t>
      </w:r>
      <w:r>
        <w:rPr>
          <w:rFonts w:hint="eastAsia" w:ascii="Times New Roman" w:hAnsi="Times New Roman" w:eastAsia="宋体" w:cs="Times New Roman"/>
          <w:b/>
          <w:bCs/>
          <w:color w:val="auto"/>
          <w:sz w:val="24"/>
          <w:szCs w:val="32"/>
          <w:highlight w:val="none"/>
          <w:lang w:val="en-US" w:eastAsia="zh-CN"/>
        </w:rPr>
        <w:t>平山</w:t>
      </w:r>
      <w:r>
        <w:rPr>
          <w:rFonts w:hint="default" w:ascii="Times New Roman" w:hAnsi="Times New Roman" w:eastAsia="宋体" w:cs="Times New Roman"/>
          <w:b/>
          <w:bCs/>
          <w:color w:val="auto"/>
          <w:sz w:val="24"/>
          <w:szCs w:val="32"/>
          <w:highlight w:val="none"/>
          <w:lang w:val="en-US" w:eastAsia="zh-CN"/>
        </w:rPr>
        <w:t>区水环境功能规划</w:t>
      </w:r>
    </w:p>
    <w:tbl>
      <w:tblPr>
        <w:tblStyle w:val="15"/>
        <w:tblW w:w="4998"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0" w:type="dxa"/>
          <w:bottom w:w="0" w:type="dxa"/>
          <w:right w:w="0" w:type="dxa"/>
        </w:tblCellMar>
      </w:tblPr>
      <w:tblGrid>
        <w:gridCol w:w="728"/>
        <w:gridCol w:w="1721"/>
        <w:gridCol w:w="3317"/>
        <w:gridCol w:w="944"/>
        <w:gridCol w:w="1593"/>
      </w:tblGrid>
      <w:tr w14:paraId="605BCAB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438" w:type="pct"/>
            <w:tcBorders>
              <w:top w:val="single" w:color="auto" w:sz="12" w:space="0"/>
            </w:tcBorders>
            <w:noWrap w:val="0"/>
            <w:vAlign w:val="center"/>
          </w:tcPr>
          <w:p w14:paraId="63671300">
            <w:pPr>
              <w:spacing w:line="240" w:lineRule="exact"/>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序号</w:t>
            </w:r>
          </w:p>
        </w:tc>
        <w:tc>
          <w:tcPr>
            <w:tcW w:w="1036" w:type="pct"/>
            <w:tcBorders>
              <w:top w:val="single" w:color="auto" w:sz="12" w:space="0"/>
            </w:tcBorders>
            <w:noWrap w:val="0"/>
            <w:vAlign w:val="center"/>
          </w:tcPr>
          <w:p w14:paraId="5A634D30">
            <w:pPr>
              <w:spacing w:line="240" w:lineRule="exact"/>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所在水体</w:t>
            </w:r>
          </w:p>
        </w:tc>
        <w:tc>
          <w:tcPr>
            <w:tcW w:w="1996" w:type="pct"/>
            <w:tcBorders>
              <w:top w:val="single" w:color="auto" w:sz="12" w:space="0"/>
            </w:tcBorders>
            <w:noWrap w:val="0"/>
            <w:vAlign w:val="center"/>
          </w:tcPr>
          <w:p w14:paraId="3FBCFF57">
            <w:pPr>
              <w:spacing w:line="240" w:lineRule="exact"/>
              <w:jc w:val="center"/>
              <w:rPr>
                <w:rFonts w:hint="default" w:ascii="Times New Roman" w:hAnsi="Times New Roman" w:eastAsia="宋体" w:cs="Times New Roman"/>
                <w:color w:val="auto"/>
                <w:highlight w:val="none"/>
              </w:rPr>
            </w:pPr>
            <w:r>
              <w:rPr>
                <w:rFonts w:hint="default" w:ascii="Times New Roman" w:hAnsi="Times New Roman" w:eastAsia="宋体" w:cs="Times New Roman"/>
                <w:bCs/>
                <w:color w:val="auto"/>
                <w:szCs w:val="21"/>
                <w:highlight w:val="none"/>
              </w:rPr>
              <w:t>断面名称</w:t>
            </w:r>
          </w:p>
        </w:tc>
        <w:tc>
          <w:tcPr>
            <w:tcW w:w="568" w:type="pct"/>
            <w:tcBorders>
              <w:top w:val="single" w:color="auto" w:sz="12" w:space="0"/>
            </w:tcBorders>
            <w:noWrap w:val="0"/>
            <w:vAlign w:val="center"/>
          </w:tcPr>
          <w:p w14:paraId="0CE2455A">
            <w:pPr>
              <w:spacing w:line="240" w:lineRule="exact"/>
              <w:jc w:val="center"/>
              <w:rPr>
                <w:rFonts w:hint="default" w:ascii="Times New Roman" w:hAnsi="Times New Roman" w:eastAsia="宋体" w:cs="Times New Roman"/>
                <w:color w:val="auto"/>
                <w:highlight w:val="none"/>
              </w:rPr>
            </w:pPr>
            <w:r>
              <w:rPr>
                <w:rFonts w:hint="default" w:ascii="Times New Roman" w:hAnsi="Times New Roman" w:eastAsia="宋体" w:cs="Times New Roman"/>
                <w:bCs/>
                <w:color w:val="auto"/>
                <w:szCs w:val="21"/>
                <w:highlight w:val="none"/>
              </w:rPr>
              <w:t>级别</w:t>
            </w:r>
          </w:p>
        </w:tc>
        <w:tc>
          <w:tcPr>
            <w:tcW w:w="959" w:type="pct"/>
            <w:tcBorders>
              <w:top w:val="single" w:color="auto" w:sz="12" w:space="0"/>
            </w:tcBorders>
            <w:noWrap w:val="0"/>
            <w:vAlign w:val="center"/>
          </w:tcPr>
          <w:p w14:paraId="6AB74053">
            <w:pPr>
              <w:spacing w:line="240" w:lineRule="exact"/>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lang w:val="en-US" w:eastAsia="zh-CN"/>
              </w:rPr>
              <w:t>环境功能</w:t>
            </w:r>
          </w:p>
        </w:tc>
      </w:tr>
      <w:tr w14:paraId="46489A5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438" w:type="pct"/>
            <w:noWrap w:val="0"/>
            <w:vAlign w:val="center"/>
          </w:tcPr>
          <w:p w14:paraId="60C8B07E">
            <w:pPr>
              <w:spacing w:line="240" w:lineRule="exact"/>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val="en-US" w:eastAsia="zh-CN"/>
              </w:rPr>
              <w:t>1</w:t>
            </w:r>
          </w:p>
        </w:tc>
        <w:tc>
          <w:tcPr>
            <w:tcW w:w="1036" w:type="pct"/>
            <w:noWrap w:val="0"/>
            <w:vAlign w:val="center"/>
          </w:tcPr>
          <w:p w14:paraId="14134606">
            <w:pPr>
              <w:spacing w:line="240" w:lineRule="exact"/>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细河</w:t>
            </w:r>
          </w:p>
        </w:tc>
        <w:tc>
          <w:tcPr>
            <w:tcW w:w="1996" w:type="pct"/>
            <w:noWrap w:val="0"/>
            <w:vAlign w:val="center"/>
          </w:tcPr>
          <w:p w14:paraId="44A7364C">
            <w:pPr>
              <w:snapToGrid w:val="0"/>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北台大桥前</w:t>
            </w:r>
          </w:p>
        </w:tc>
        <w:tc>
          <w:tcPr>
            <w:tcW w:w="568" w:type="pct"/>
            <w:noWrap w:val="0"/>
            <w:vAlign w:val="center"/>
          </w:tcPr>
          <w:p w14:paraId="027DAB8C">
            <w:pPr>
              <w:spacing w:line="24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市控</w:t>
            </w:r>
          </w:p>
        </w:tc>
        <w:tc>
          <w:tcPr>
            <w:tcW w:w="959" w:type="pct"/>
            <w:noWrap w:val="0"/>
            <w:vAlign w:val="center"/>
          </w:tcPr>
          <w:p w14:paraId="4BBE3011">
            <w:pPr>
              <w:spacing w:line="24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Ⅲ</w:t>
            </w:r>
          </w:p>
        </w:tc>
      </w:tr>
      <w:tr w14:paraId="78F6749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90" w:hRule="atLeast"/>
          <w:jc w:val="center"/>
        </w:trPr>
        <w:tc>
          <w:tcPr>
            <w:tcW w:w="438" w:type="pct"/>
            <w:noWrap w:val="0"/>
            <w:vAlign w:val="center"/>
          </w:tcPr>
          <w:p w14:paraId="2CC92A18">
            <w:pPr>
              <w:spacing w:line="240" w:lineRule="exact"/>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val="en-US" w:eastAsia="zh-CN"/>
              </w:rPr>
              <w:t>2</w:t>
            </w:r>
          </w:p>
        </w:tc>
        <w:tc>
          <w:tcPr>
            <w:tcW w:w="1036" w:type="pct"/>
            <w:noWrap w:val="0"/>
            <w:vAlign w:val="center"/>
          </w:tcPr>
          <w:p w14:paraId="3D63AC56">
            <w:pPr>
              <w:spacing w:line="240" w:lineRule="exact"/>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细河</w:t>
            </w:r>
          </w:p>
        </w:tc>
        <w:tc>
          <w:tcPr>
            <w:tcW w:w="1996" w:type="pct"/>
            <w:noWrap w:val="0"/>
            <w:vAlign w:val="center"/>
          </w:tcPr>
          <w:p w14:paraId="520E79FB">
            <w:pPr>
              <w:snapToGrid w:val="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细河邱家</w:t>
            </w:r>
          </w:p>
        </w:tc>
        <w:tc>
          <w:tcPr>
            <w:tcW w:w="568" w:type="pct"/>
            <w:noWrap w:val="0"/>
            <w:vAlign w:val="center"/>
          </w:tcPr>
          <w:p w14:paraId="7E8E527D">
            <w:pPr>
              <w:spacing w:line="240" w:lineRule="exact"/>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国</w:t>
            </w:r>
            <w:r>
              <w:rPr>
                <w:rFonts w:hint="default" w:ascii="Times New Roman" w:hAnsi="Times New Roman" w:eastAsia="宋体" w:cs="Times New Roman"/>
                <w:color w:val="auto"/>
                <w:szCs w:val="21"/>
                <w:highlight w:val="none"/>
              </w:rPr>
              <w:t>控</w:t>
            </w:r>
          </w:p>
        </w:tc>
        <w:tc>
          <w:tcPr>
            <w:tcW w:w="959" w:type="pct"/>
            <w:noWrap w:val="0"/>
            <w:vAlign w:val="center"/>
          </w:tcPr>
          <w:p w14:paraId="6A03780C">
            <w:pPr>
              <w:spacing w:line="24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fldChar w:fldCharType="begin"/>
            </w:r>
            <w:r>
              <w:rPr>
                <w:rFonts w:hint="default" w:ascii="Times New Roman" w:hAnsi="Times New Roman" w:eastAsia="宋体" w:cs="Times New Roman"/>
                <w:color w:val="auto"/>
                <w:szCs w:val="21"/>
                <w:highlight w:val="none"/>
              </w:rPr>
              <w:instrText xml:space="preserve"> = 4 \* ROMAN \* MERGEFORMAT </w:instrText>
            </w:r>
            <w:r>
              <w:rPr>
                <w:rFonts w:hint="default" w:ascii="Times New Roman" w:hAnsi="Times New Roman" w:eastAsia="宋体" w:cs="Times New Roman"/>
                <w:color w:val="auto"/>
                <w:szCs w:val="21"/>
                <w:highlight w:val="none"/>
              </w:rPr>
              <w:fldChar w:fldCharType="separate"/>
            </w:r>
            <w:r>
              <w:rPr>
                <w:color w:val="auto"/>
                <w:highlight w:val="none"/>
              </w:rPr>
              <w:t>IV</w:t>
            </w:r>
            <w:r>
              <w:rPr>
                <w:rFonts w:hint="default" w:ascii="Times New Roman" w:hAnsi="Times New Roman" w:eastAsia="宋体" w:cs="Times New Roman"/>
                <w:color w:val="auto"/>
                <w:szCs w:val="21"/>
                <w:highlight w:val="none"/>
              </w:rPr>
              <w:fldChar w:fldCharType="end"/>
            </w:r>
          </w:p>
        </w:tc>
      </w:tr>
      <w:tr w14:paraId="14ABB9C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438" w:type="pct"/>
            <w:noWrap w:val="0"/>
            <w:vAlign w:val="center"/>
          </w:tcPr>
          <w:p w14:paraId="66E0267A">
            <w:pPr>
              <w:spacing w:line="240" w:lineRule="exact"/>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val="en-US" w:eastAsia="zh-CN"/>
              </w:rPr>
              <w:t>3</w:t>
            </w:r>
          </w:p>
        </w:tc>
        <w:tc>
          <w:tcPr>
            <w:tcW w:w="1036" w:type="pct"/>
            <w:noWrap w:val="0"/>
            <w:vAlign w:val="center"/>
          </w:tcPr>
          <w:p w14:paraId="607F342F">
            <w:pPr>
              <w:spacing w:line="240" w:lineRule="exact"/>
              <w:ind w:firstLine="420" w:firstLineChars="200"/>
              <w:jc w:val="both"/>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太子河</w:t>
            </w:r>
          </w:p>
        </w:tc>
        <w:tc>
          <w:tcPr>
            <w:tcW w:w="1996" w:type="pct"/>
            <w:noWrap w:val="0"/>
            <w:vAlign w:val="center"/>
          </w:tcPr>
          <w:p w14:paraId="74CD472B">
            <w:pPr>
              <w:snapToGrid w:val="0"/>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bCs/>
                <w:color w:val="auto"/>
                <w:szCs w:val="21"/>
                <w:highlight w:val="none"/>
                <w:lang w:eastAsia="zh-CN"/>
              </w:rPr>
              <w:t>兴安</w:t>
            </w:r>
          </w:p>
        </w:tc>
        <w:tc>
          <w:tcPr>
            <w:tcW w:w="568" w:type="pct"/>
            <w:noWrap w:val="0"/>
            <w:vAlign w:val="center"/>
          </w:tcPr>
          <w:p w14:paraId="75F432D8">
            <w:pPr>
              <w:spacing w:line="240" w:lineRule="exact"/>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国</w:t>
            </w:r>
            <w:r>
              <w:rPr>
                <w:rFonts w:hint="default" w:ascii="Times New Roman" w:hAnsi="Times New Roman" w:eastAsia="宋体" w:cs="Times New Roman"/>
                <w:color w:val="auto"/>
                <w:szCs w:val="21"/>
                <w:highlight w:val="none"/>
              </w:rPr>
              <w:t>控</w:t>
            </w:r>
          </w:p>
        </w:tc>
        <w:tc>
          <w:tcPr>
            <w:tcW w:w="959" w:type="pct"/>
            <w:noWrap w:val="0"/>
            <w:vAlign w:val="center"/>
          </w:tcPr>
          <w:p w14:paraId="02F90831">
            <w:pPr>
              <w:spacing w:line="24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fldChar w:fldCharType="begin"/>
            </w:r>
            <w:r>
              <w:rPr>
                <w:rFonts w:hint="default" w:ascii="Times New Roman" w:hAnsi="Times New Roman" w:eastAsia="宋体" w:cs="Times New Roman"/>
                <w:color w:val="auto"/>
                <w:szCs w:val="21"/>
                <w:highlight w:val="none"/>
              </w:rPr>
              <w:instrText xml:space="preserve"> = 4 \* ROMAN \* MERGEFORMAT </w:instrText>
            </w:r>
            <w:r>
              <w:rPr>
                <w:rFonts w:hint="default" w:ascii="Times New Roman" w:hAnsi="Times New Roman" w:eastAsia="宋体" w:cs="Times New Roman"/>
                <w:color w:val="auto"/>
                <w:szCs w:val="21"/>
                <w:highlight w:val="none"/>
              </w:rPr>
              <w:fldChar w:fldCharType="separate"/>
            </w:r>
            <w:r>
              <w:rPr>
                <w:color w:val="auto"/>
                <w:highlight w:val="none"/>
              </w:rPr>
              <w:t>IV</w:t>
            </w:r>
            <w:r>
              <w:rPr>
                <w:rFonts w:hint="default" w:ascii="Times New Roman" w:hAnsi="Times New Roman" w:eastAsia="宋体" w:cs="Times New Roman"/>
                <w:color w:val="auto"/>
                <w:szCs w:val="21"/>
                <w:highlight w:val="none"/>
              </w:rPr>
              <w:fldChar w:fldCharType="end"/>
            </w:r>
          </w:p>
        </w:tc>
      </w:tr>
    </w:tbl>
    <w:p w14:paraId="669C7E73">
      <w:pPr>
        <w:bidi w:val="0"/>
        <w:rPr>
          <w:rFonts w:hint="eastAsia"/>
          <w:color w:val="auto"/>
          <w:highlight w:val="none"/>
          <w:lang w:val="en-US" w:eastAsia="zh-CN"/>
        </w:rPr>
      </w:pPr>
    </w:p>
    <w:p w14:paraId="1BD92D1A">
      <w:pPr>
        <w:pStyle w:val="4"/>
        <w:bidi w:val="0"/>
        <w:rPr>
          <w:rFonts w:hint="default"/>
          <w:color w:val="auto"/>
          <w:highlight w:val="none"/>
          <w:lang w:val="en-US" w:eastAsia="zh-CN"/>
        </w:rPr>
      </w:pPr>
      <w:r>
        <w:rPr>
          <w:rFonts w:hint="eastAsia"/>
          <w:color w:val="auto"/>
          <w:highlight w:val="none"/>
          <w:lang w:val="en-US" w:eastAsia="zh-CN"/>
        </w:rPr>
        <w:t xml:space="preserve">2.1.2  </w:t>
      </w:r>
      <w:r>
        <w:rPr>
          <w:rFonts w:hint="default"/>
          <w:color w:val="auto"/>
          <w:highlight w:val="none"/>
          <w:lang w:val="en-US" w:eastAsia="zh-CN"/>
        </w:rPr>
        <w:t>地形地貌</w:t>
      </w:r>
    </w:p>
    <w:p w14:paraId="10756693">
      <w:pPr>
        <w:pStyle w:val="7"/>
        <w:keepNext w:val="0"/>
        <w:keepLines w:val="0"/>
        <w:pageBreakBefore w:val="0"/>
        <w:widowControl/>
        <w:kinsoku/>
        <w:wordWrap/>
        <w:overflowPunct/>
        <w:topLinePunct w:val="0"/>
        <w:autoSpaceDE/>
        <w:autoSpaceDN/>
        <w:bidi w:val="0"/>
        <w:adjustRightInd/>
        <w:snapToGrid/>
        <w:spacing w:before="157" w:beforeLines="50" w:after="0" w:line="480" w:lineRule="atLeast"/>
        <w:ind w:left="0" w:leftChars="0"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平山区属辽东丘陵地形，地势南高北低，四周群山环绕，境内千岩万壑，大小山岭九座，还有细河、千金河、太子河，有八山一水一分田之称。群山之中的平顶山海拔六百五十七点八米，为本溪市区群山之首。</w:t>
      </w:r>
    </w:p>
    <w:p w14:paraId="6C515B00">
      <w:pPr>
        <w:pStyle w:val="4"/>
        <w:bidi w:val="0"/>
        <w:rPr>
          <w:rFonts w:hint="default"/>
          <w:color w:val="auto"/>
          <w:highlight w:val="none"/>
          <w:lang w:val="en-US" w:eastAsia="zh-CN"/>
        </w:rPr>
      </w:pPr>
      <w:bookmarkStart w:id="19" w:name="3-3"/>
      <w:bookmarkEnd w:id="19"/>
      <w:bookmarkStart w:id="20" w:name="sub399370_3_3"/>
      <w:bookmarkEnd w:id="20"/>
      <w:bookmarkStart w:id="21" w:name="3_3"/>
      <w:bookmarkEnd w:id="21"/>
      <w:bookmarkStart w:id="22" w:name="气候特征"/>
      <w:bookmarkEnd w:id="22"/>
      <w:r>
        <w:rPr>
          <w:rFonts w:hint="eastAsia"/>
          <w:color w:val="auto"/>
          <w:highlight w:val="none"/>
          <w:lang w:val="en-US" w:eastAsia="zh-CN"/>
        </w:rPr>
        <w:t xml:space="preserve">2.1.3  </w:t>
      </w:r>
      <w:r>
        <w:rPr>
          <w:rFonts w:hint="default"/>
          <w:color w:val="auto"/>
          <w:highlight w:val="none"/>
          <w:lang w:val="en-US" w:eastAsia="zh-CN"/>
        </w:rPr>
        <w:t>气候特征</w:t>
      </w:r>
    </w:p>
    <w:p w14:paraId="1AA47831">
      <w:pPr>
        <w:pStyle w:val="7"/>
        <w:keepNext w:val="0"/>
        <w:keepLines w:val="0"/>
        <w:pageBreakBefore w:val="0"/>
        <w:widowControl/>
        <w:kinsoku/>
        <w:wordWrap/>
        <w:overflowPunct/>
        <w:topLinePunct w:val="0"/>
        <w:autoSpaceDE/>
        <w:autoSpaceDN/>
        <w:bidi w:val="0"/>
        <w:adjustRightInd/>
        <w:snapToGrid/>
        <w:spacing w:before="157" w:beforeLines="50" w:after="0" w:line="480" w:lineRule="atLeast"/>
        <w:ind w:left="0" w:leftChars="0"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平山区属北温带大陆性季风气候，最高气温可达38℃，最低气温为零下37℃。无霜期一百四十天左右，年降雨量在800毫米以上，结冰期约120天。夏季温暖多雨，冬季气候寒冷。</w:t>
      </w:r>
    </w:p>
    <w:p w14:paraId="46F547AC">
      <w:pPr>
        <w:pStyle w:val="4"/>
        <w:bidi w:val="0"/>
        <w:rPr>
          <w:rFonts w:hint="default"/>
          <w:color w:val="auto"/>
          <w:highlight w:val="none"/>
          <w:lang w:val="en-US" w:eastAsia="zh-CN"/>
        </w:rPr>
      </w:pPr>
      <w:r>
        <w:rPr>
          <w:rFonts w:hint="eastAsia"/>
          <w:color w:val="auto"/>
          <w:highlight w:val="none"/>
          <w:lang w:val="en-US" w:eastAsia="zh-CN"/>
        </w:rPr>
        <w:t>2.1.4  植被</w:t>
      </w:r>
    </w:p>
    <w:p w14:paraId="3D25C73E">
      <w:pPr>
        <w:pStyle w:val="7"/>
        <w:keepNext w:val="0"/>
        <w:keepLines w:val="0"/>
        <w:pageBreakBefore w:val="0"/>
        <w:widowControl/>
        <w:kinsoku/>
        <w:wordWrap/>
        <w:overflowPunct/>
        <w:topLinePunct w:val="0"/>
        <w:autoSpaceDE/>
        <w:autoSpaceDN/>
        <w:bidi w:val="0"/>
        <w:adjustRightInd/>
        <w:snapToGrid/>
        <w:spacing w:before="157" w:beforeLines="50" w:after="0" w:line="480" w:lineRule="atLeast"/>
        <w:ind w:left="0" w:leftChars="0"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平山区地处长白山植物区系南端，受华北植物的侵入，加上人工引种，森林资源十分丰富。林业用地面积为15.46万亩，现全面实行封山育林。平山区历年来十分重视森林资源保护工作，并先后实施了封山育林、生态公益林等林业重点工程建设，全面加强森林资源保护，促进了林业的快速可持续发展。目前全区林业用地15.46万亩，占国土总面积的58%，有林地面积13.65万亩，森林蓄积量412820立方米，森林覆盖率达52%，实现了森林面积、森林蓄积、森林覆盖率三者同步增长。</w:t>
      </w:r>
    </w:p>
    <w:p w14:paraId="109E6DC8">
      <w:pPr>
        <w:pStyle w:val="4"/>
        <w:bidi w:val="0"/>
        <w:rPr>
          <w:rFonts w:hint="default"/>
          <w:color w:val="auto"/>
          <w:highlight w:val="none"/>
          <w:lang w:val="en-US" w:eastAsia="zh-CN"/>
        </w:rPr>
      </w:pPr>
      <w:r>
        <w:rPr>
          <w:rFonts w:hint="eastAsia"/>
          <w:color w:val="auto"/>
          <w:highlight w:val="none"/>
          <w:lang w:val="en-US" w:eastAsia="zh-CN"/>
        </w:rPr>
        <w:t>2.1.5  土壤</w:t>
      </w:r>
    </w:p>
    <w:p w14:paraId="4742F9D9">
      <w:pPr>
        <w:pStyle w:val="7"/>
        <w:keepNext w:val="0"/>
        <w:keepLines w:val="0"/>
        <w:pageBreakBefore w:val="0"/>
        <w:widowControl/>
        <w:kinsoku/>
        <w:wordWrap/>
        <w:overflowPunct/>
        <w:topLinePunct w:val="0"/>
        <w:autoSpaceDE/>
        <w:autoSpaceDN/>
        <w:bidi w:val="0"/>
        <w:adjustRightInd/>
        <w:snapToGrid/>
        <w:spacing w:before="157" w:beforeLines="50" w:after="0" w:line="480" w:lineRule="atLeast"/>
        <w:ind w:left="0" w:leftChars="0"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地区的土壤处于棕壤带，由于受到成土母质、地势、气候、植被、水文等条件的影响，境内各地的土壤类型及理亿性质差异较大。在海拔800m以上的山地发育有适合林木生长的暗棕壤；在低山丘陵、山前漫岗和距村庄较近的平缓地带发育有大面积的棕壤，是玉米、大豆等粮食作物的主要产地；在棕壤、暗棕壤地带的冷凉低温地区零星分布有白浆土；在中部、东南部、西北部、西南部的河谷盆地河平原地带，发育有草甸土、沼泽土和水稻土，地势低平，土质肥沃，是本溪市蔬菜、水稻的主要产地。</w:t>
      </w:r>
    </w:p>
    <w:p w14:paraId="205B23D9">
      <w:pPr>
        <w:pStyle w:val="3"/>
        <w:bidi w:val="0"/>
        <w:rPr>
          <w:rFonts w:hint="default"/>
          <w:color w:val="auto"/>
          <w:highlight w:val="none"/>
          <w:lang w:val="en-US" w:eastAsia="zh-CN"/>
        </w:rPr>
      </w:pPr>
      <w:bookmarkStart w:id="23" w:name="_Toc27196"/>
      <w:r>
        <w:rPr>
          <w:rFonts w:hint="eastAsia"/>
          <w:color w:val="auto"/>
          <w:highlight w:val="none"/>
          <w:lang w:val="en-US" w:eastAsia="zh-CN"/>
        </w:rPr>
        <w:t>2.2  社会经济状况概述</w:t>
      </w:r>
      <w:bookmarkEnd w:id="23"/>
    </w:p>
    <w:p w14:paraId="20FAE542">
      <w:pPr>
        <w:pStyle w:val="4"/>
        <w:bidi w:val="0"/>
        <w:rPr>
          <w:rFonts w:hint="default"/>
          <w:color w:val="auto"/>
          <w:highlight w:val="none"/>
          <w:lang w:val="en-US" w:eastAsia="zh-CN"/>
        </w:rPr>
      </w:pPr>
      <w:r>
        <w:rPr>
          <w:rFonts w:hint="eastAsia"/>
          <w:color w:val="auto"/>
          <w:highlight w:val="none"/>
          <w:lang w:val="en-US" w:eastAsia="zh-CN"/>
        </w:rPr>
        <w:t>2.2.1  行政区划</w:t>
      </w:r>
    </w:p>
    <w:p w14:paraId="04401C7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bookmarkStart w:id="24" w:name="_Toc606"/>
      <w:bookmarkStart w:id="25" w:name="_Toc8360"/>
      <w:bookmarkStart w:id="26" w:name="_Toc1434"/>
      <w:r>
        <w:rPr>
          <w:rFonts w:hint="eastAsia" w:ascii="Times New Roman" w:hAnsi="Times New Roman" w:eastAsia="宋体" w:cs="Times New Roman"/>
          <w:color w:val="auto"/>
          <w:kern w:val="2"/>
          <w:sz w:val="24"/>
          <w:szCs w:val="24"/>
          <w:highlight w:val="none"/>
          <w:lang w:val="en-US" w:eastAsia="zh-CN" w:bidi="ar-SA"/>
        </w:rPr>
        <w:fldChar w:fldCharType="begin"/>
      </w:r>
      <w:r>
        <w:rPr>
          <w:rFonts w:hint="eastAsia" w:ascii="Times New Roman" w:hAnsi="Times New Roman" w:eastAsia="宋体" w:cs="Times New Roman"/>
          <w:color w:val="auto"/>
          <w:kern w:val="2"/>
          <w:sz w:val="24"/>
          <w:szCs w:val="24"/>
          <w:highlight w:val="none"/>
          <w:lang w:val="en-US" w:eastAsia="zh-CN" w:bidi="ar-SA"/>
        </w:rPr>
        <w:instrText xml:space="preserve"> HYPERLINK "https://baike.baidu.com/item/%E4%B8%9C%E6%98%8E%E8%A1%97%E9%81%93/1108352" \t "https://baike.baidu.com/item/%E5%B9%B3%E5%B1%B1%E5%8C%BA/_blank" </w:instrText>
      </w:r>
      <w:r>
        <w:rPr>
          <w:rFonts w:hint="eastAsia" w:ascii="Times New Roman" w:hAnsi="Times New Roman" w:eastAsia="宋体" w:cs="Times New Roman"/>
          <w:color w:val="auto"/>
          <w:kern w:val="2"/>
          <w:sz w:val="24"/>
          <w:szCs w:val="24"/>
          <w:highlight w:val="none"/>
          <w:lang w:val="en-US" w:eastAsia="zh-CN" w:bidi="ar-SA"/>
        </w:rPr>
        <w:fldChar w:fldCharType="separate"/>
      </w:r>
      <w:r>
        <w:rPr>
          <w:rFonts w:hint="eastAsia" w:ascii="Times New Roman" w:hAnsi="Times New Roman" w:eastAsia="宋体" w:cs="Times New Roman"/>
          <w:color w:val="auto"/>
          <w:kern w:val="2"/>
          <w:sz w:val="24"/>
          <w:szCs w:val="24"/>
          <w:highlight w:val="none"/>
          <w:lang w:val="en-US" w:eastAsia="zh-CN" w:bidi="ar-SA"/>
        </w:rPr>
        <w:t>东明街道</w:t>
      </w:r>
      <w:r>
        <w:rPr>
          <w:rFonts w:hint="eastAsia" w:ascii="Times New Roman" w:hAnsi="Times New Roman" w:eastAsia="宋体" w:cs="Times New Roman"/>
          <w:color w:val="auto"/>
          <w:kern w:val="2"/>
          <w:sz w:val="24"/>
          <w:szCs w:val="24"/>
          <w:highlight w:val="none"/>
          <w:lang w:val="en-US" w:eastAsia="zh-CN" w:bidi="ar-SA"/>
        </w:rPr>
        <w:fldChar w:fldCharType="end"/>
      </w:r>
      <w:r>
        <w:rPr>
          <w:rFonts w:hint="default" w:ascii="Times New Roman" w:hAnsi="Times New Roman" w:eastAsia="宋体" w:cs="Times New Roman"/>
          <w:color w:val="auto"/>
          <w:kern w:val="2"/>
          <w:sz w:val="24"/>
          <w:szCs w:val="24"/>
          <w:highlight w:val="none"/>
          <w:lang w:val="en-US" w:eastAsia="zh-CN" w:bidi="ar-SA"/>
        </w:rPr>
        <w:t>辖区面积</w:t>
      </w:r>
      <w:r>
        <w:rPr>
          <w:rFonts w:hint="eastAsia" w:ascii="Times New Roman" w:hAnsi="Times New Roman" w:eastAsia="宋体" w:cs="Times New Roman"/>
          <w:color w:val="auto"/>
          <w:kern w:val="2"/>
          <w:sz w:val="24"/>
          <w:szCs w:val="24"/>
          <w:highlight w:val="none"/>
          <w:lang w:val="en-US" w:eastAsia="zh-CN" w:bidi="ar-SA"/>
        </w:rPr>
        <w:t>22平方千米</w:t>
      </w:r>
      <w:r>
        <w:rPr>
          <w:rFonts w:hint="default" w:ascii="Times New Roman" w:hAnsi="Times New Roman" w:eastAsia="宋体" w:cs="Times New Roman"/>
          <w:color w:val="auto"/>
          <w:kern w:val="2"/>
          <w:sz w:val="24"/>
          <w:szCs w:val="24"/>
          <w:highlight w:val="none"/>
          <w:lang w:val="en-US" w:eastAsia="zh-CN" w:bidi="ar-SA"/>
        </w:rPr>
        <w:t>，常住人口</w:t>
      </w:r>
      <w:r>
        <w:rPr>
          <w:rFonts w:hint="eastAsia" w:ascii="Times New Roman" w:hAnsi="Times New Roman" w:eastAsia="宋体" w:cs="Times New Roman"/>
          <w:color w:val="auto"/>
          <w:kern w:val="2"/>
          <w:sz w:val="24"/>
          <w:szCs w:val="24"/>
          <w:highlight w:val="none"/>
          <w:lang w:val="en-US" w:eastAsia="zh-CN" w:bidi="ar-SA"/>
        </w:rPr>
        <w:t>4.4</w:t>
      </w:r>
      <w:r>
        <w:rPr>
          <w:rFonts w:hint="default" w:ascii="Times New Roman" w:hAnsi="Times New Roman" w:eastAsia="宋体" w:cs="Times New Roman"/>
          <w:color w:val="auto"/>
          <w:kern w:val="2"/>
          <w:sz w:val="24"/>
          <w:szCs w:val="24"/>
          <w:highlight w:val="none"/>
          <w:lang w:val="en-US" w:eastAsia="zh-CN" w:bidi="ar-SA"/>
        </w:rPr>
        <w:t>万，辖6个社区。</w:t>
      </w:r>
      <w:bookmarkEnd w:id="24"/>
      <w:bookmarkEnd w:id="25"/>
      <w:bookmarkEnd w:id="26"/>
      <w:r>
        <w:rPr>
          <w:rFonts w:hint="default" w:ascii="Times New Roman" w:hAnsi="Times New Roman" w:eastAsia="宋体" w:cs="Times New Roman"/>
          <w:color w:val="auto"/>
          <w:kern w:val="2"/>
          <w:sz w:val="24"/>
          <w:szCs w:val="24"/>
          <w:highlight w:val="none"/>
          <w:lang w:val="en-US" w:eastAsia="zh-CN" w:bidi="ar-SA"/>
        </w:rPr>
        <w:t xml:space="preserve"> </w:t>
      </w:r>
    </w:p>
    <w:p w14:paraId="3FE456B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bookmarkStart w:id="27" w:name="_Toc13388"/>
      <w:bookmarkStart w:id="28" w:name="_Toc14020"/>
      <w:bookmarkStart w:id="29" w:name="_Toc9299"/>
      <w:r>
        <w:rPr>
          <w:rFonts w:hint="default" w:ascii="Times New Roman" w:hAnsi="Times New Roman" w:eastAsia="宋体" w:cs="Times New Roman"/>
          <w:color w:val="auto"/>
          <w:kern w:val="2"/>
          <w:sz w:val="24"/>
          <w:szCs w:val="24"/>
          <w:highlight w:val="none"/>
          <w:lang w:val="en-US" w:eastAsia="zh-CN" w:bidi="ar-SA"/>
        </w:rPr>
        <w:fldChar w:fldCharType="begin"/>
      </w:r>
      <w:r>
        <w:rPr>
          <w:rFonts w:hint="default" w:ascii="Times New Roman" w:hAnsi="Times New Roman" w:eastAsia="宋体" w:cs="Times New Roman"/>
          <w:color w:val="auto"/>
          <w:kern w:val="2"/>
          <w:sz w:val="24"/>
          <w:szCs w:val="24"/>
          <w:highlight w:val="none"/>
          <w:lang w:val="en-US" w:eastAsia="zh-CN" w:bidi="ar-SA"/>
        </w:rPr>
        <w:instrText xml:space="preserve"> HYPERLINK "https://baike.baidu.com/item/%E7%AB%99%E5%89%8D%E8%A1%97%E9%81%93/6593022" \t "https://baike.baidu.com/item/%E5%B9%B3%E5%B1%B1%E5%8C%BA/_blank" </w:instrText>
      </w:r>
      <w:r>
        <w:rPr>
          <w:rFonts w:hint="default"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站前街道</w:t>
      </w:r>
      <w:r>
        <w:rPr>
          <w:rFonts w:hint="default" w:ascii="Times New Roman" w:hAnsi="Times New Roman" w:eastAsia="宋体" w:cs="Times New Roman"/>
          <w:color w:val="auto"/>
          <w:kern w:val="2"/>
          <w:sz w:val="24"/>
          <w:szCs w:val="24"/>
          <w:highlight w:val="none"/>
          <w:lang w:val="en-US" w:eastAsia="zh-CN" w:bidi="ar-SA"/>
        </w:rPr>
        <w:fldChar w:fldCharType="end"/>
      </w:r>
      <w:r>
        <w:rPr>
          <w:rFonts w:hint="default" w:ascii="Times New Roman" w:hAnsi="Times New Roman" w:eastAsia="宋体" w:cs="Times New Roman"/>
          <w:color w:val="auto"/>
          <w:kern w:val="2"/>
          <w:sz w:val="24"/>
          <w:szCs w:val="24"/>
          <w:highlight w:val="none"/>
          <w:lang w:val="en-US" w:eastAsia="zh-CN" w:bidi="ar-SA"/>
        </w:rPr>
        <w:t>辖区面积</w:t>
      </w:r>
      <w:r>
        <w:rPr>
          <w:rFonts w:hint="eastAsia" w:ascii="Times New Roman" w:hAnsi="Times New Roman" w:eastAsia="宋体" w:cs="Times New Roman"/>
          <w:color w:val="auto"/>
          <w:kern w:val="2"/>
          <w:sz w:val="24"/>
          <w:szCs w:val="24"/>
          <w:highlight w:val="none"/>
          <w:lang w:val="en-US" w:eastAsia="zh-CN" w:bidi="ar-SA"/>
        </w:rPr>
        <w:t>4</w:t>
      </w:r>
      <w:r>
        <w:rPr>
          <w:rFonts w:hint="default" w:ascii="Times New Roman" w:hAnsi="Times New Roman" w:eastAsia="宋体" w:cs="Times New Roman"/>
          <w:color w:val="auto"/>
          <w:kern w:val="2"/>
          <w:sz w:val="24"/>
          <w:szCs w:val="24"/>
          <w:highlight w:val="none"/>
          <w:lang w:val="en-US" w:eastAsia="zh-CN" w:bidi="ar-SA"/>
        </w:rPr>
        <w:t>平方公里，常住人口</w:t>
      </w:r>
      <w:r>
        <w:rPr>
          <w:rFonts w:hint="eastAsia" w:ascii="Times New Roman" w:hAnsi="Times New Roman" w:eastAsia="宋体" w:cs="Times New Roman"/>
          <w:color w:val="auto"/>
          <w:kern w:val="2"/>
          <w:sz w:val="24"/>
          <w:szCs w:val="24"/>
          <w:highlight w:val="none"/>
          <w:lang w:val="en-US" w:eastAsia="zh-CN" w:bidi="ar-SA"/>
        </w:rPr>
        <w:t>1.63</w:t>
      </w:r>
      <w:r>
        <w:rPr>
          <w:rFonts w:hint="default" w:ascii="Times New Roman" w:hAnsi="Times New Roman" w:eastAsia="宋体" w:cs="Times New Roman"/>
          <w:color w:val="auto"/>
          <w:kern w:val="2"/>
          <w:sz w:val="24"/>
          <w:szCs w:val="24"/>
          <w:highlight w:val="none"/>
          <w:lang w:val="en-US" w:eastAsia="zh-CN" w:bidi="ar-SA"/>
        </w:rPr>
        <w:t>万，辖4个社区。</w:t>
      </w:r>
      <w:bookmarkEnd w:id="27"/>
      <w:bookmarkEnd w:id="28"/>
      <w:bookmarkEnd w:id="29"/>
      <w:r>
        <w:rPr>
          <w:rFonts w:hint="default" w:ascii="Times New Roman" w:hAnsi="Times New Roman" w:eastAsia="宋体" w:cs="Times New Roman"/>
          <w:color w:val="auto"/>
          <w:kern w:val="2"/>
          <w:sz w:val="24"/>
          <w:szCs w:val="24"/>
          <w:highlight w:val="none"/>
          <w:lang w:val="en-US" w:eastAsia="zh-CN" w:bidi="ar-SA"/>
        </w:rPr>
        <w:t xml:space="preserve"> </w:t>
      </w:r>
    </w:p>
    <w:p w14:paraId="44EDE24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bookmarkStart w:id="30" w:name="_Toc8116"/>
      <w:bookmarkStart w:id="31" w:name="_Toc29154"/>
      <w:bookmarkStart w:id="32" w:name="_Toc24925"/>
      <w:r>
        <w:rPr>
          <w:rFonts w:hint="eastAsia" w:ascii="Times New Roman" w:hAnsi="Times New Roman" w:eastAsia="宋体" w:cs="Times New Roman"/>
          <w:color w:val="auto"/>
          <w:kern w:val="2"/>
          <w:sz w:val="24"/>
          <w:szCs w:val="24"/>
          <w:highlight w:val="none"/>
          <w:lang w:val="en-US" w:eastAsia="zh-CN" w:bidi="ar-SA"/>
        </w:rPr>
        <w:t>崔东</w:t>
      </w:r>
      <w:r>
        <w:rPr>
          <w:rFonts w:hint="default" w:ascii="Times New Roman" w:hAnsi="Times New Roman" w:eastAsia="宋体" w:cs="Times New Roman"/>
          <w:color w:val="auto"/>
          <w:kern w:val="2"/>
          <w:sz w:val="24"/>
          <w:szCs w:val="24"/>
          <w:highlight w:val="none"/>
          <w:lang w:val="en-US" w:eastAsia="zh-CN" w:bidi="ar-SA"/>
        </w:rPr>
        <w:t>街道辖区面积</w:t>
      </w:r>
      <w:r>
        <w:rPr>
          <w:rFonts w:hint="eastAsia" w:ascii="Times New Roman" w:hAnsi="Times New Roman" w:eastAsia="宋体" w:cs="Times New Roman"/>
          <w:color w:val="auto"/>
          <w:kern w:val="2"/>
          <w:sz w:val="24"/>
          <w:szCs w:val="24"/>
          <w:highlight w:val="none"/>
          <w:lang w:val="en-US" w:eastAsia="zh-CN" w:bidi="ar-SA"/>
        </w:rPr>
        <w:t>7.69</w:t>
      </w:r>
      <w:r>
        <w:rPr>
          <w:rFonts w:hint="default" w:ascii="Times New Roman" w:hAnsi="Times New Roman" w:eastAsia="宋体" w:cs="Times New Roman"/>
          <w:color w:val="auto"/>
          <w:kern w:val="2"/>
          <w:sz w:val="24"/>
          <w:szCs w:val="24"/>
          <w:highlight w:val="none"/>
          <w:lang w:val="en-US" w:eastAsia="zh-CN" w:bidi="ar-SA"/>
        </w:rPr>
        <w:t>平方公里，常住人口</w:t>
      </w:r>
      <w:r>
        <w:rPr>
          <w:rFonts w:hint="eastAsia" w:ascii="Times New Roman" w:hAnsi="Times New Roman" w:eastAsia="宋体" w:cs="Times New Roman"/>
          <w:color w:val="auto"/>
          <w:kern w:val="2"/>
          <w:sz w:val="24"/>
          <w:szCs w:val="24"/>
          <w:highlight w:val="none"/>
          <w:lang w:val="en-US" w:eastAsia="zh-CN" w:bidi="ar-SA"/>
        </w:rPr>
        <w:t>5.44</w:t>
      </w:r>
      <w:r>
        <w:rPr>
          <w:rFonts w:hint="default" w:ascii="Times New Roman" w:hAnsi="Times New Roman" w:eastAsia="宋体" w:cs="Times New Roman"/>
          <w:color w:val="auto"/>
          <w:kern w:val="2"/>
          <w:sz w:val="24"/>
          <w:szCs w:val="24"/>
          <w:highlight w:val="none"/>
          <w:lang w:val="en-US" w:eastAsia="zh-CN" w:bidi="ar-SA"/>
        </w:rPr>
        <w:t>万，辖</w:t>
      </w:r>
      <w:r>
        <w:rPr>
          <w:rFonts w:hint="eastAsia" w:ascii="Times New Roman" w:hAnsi="Times New Roman" w:eastAsia="宋体" w:cs="Times New Roman"/>
          <w:color w:val="auto"/>
          <w:kern w:val="2"/>
          <w:sz w:val="24"/>
          <w:szCs w:val="24"/>
          <w:highlight w:val="none"/>
          <w:lang w:val="en-US" w:eastAsia="zh-CN" w:bidi="ar-SA"/>
        </w:rPr>
        <w:t>7</w:t>
      </w:r>
      <w:r>
        <w:rPr>
          <w:rFonts w:hint="default" w:ascii="Times New Roman" w:hAnsi="Times New Roman" w:eastAsia="宋体" w:cs="Times New Roman"/>
          <w:color w:val="auto"/>
          <w:kern w:val="2"/>
          <w:sz w:val="24"/>
          <w:szCs w:val="24"/>
          <w:highlight w:val="none"/>
          <w:lang w:val="en-US" w:eastAsia="zh-CN" w:bidi="ar-SA"/>
        </w:rPr>
        <w:t>个社区。</w:t>
      </w:r>
      <w:bookmarkEnd w:id="30"/>
      <w:bookmarkEnd w:id="31"/>
      <w:bookmarkEnd w:id="32"/>
      <w:r>
        <w:rPr>
          <w:rFonts w:hint="default" w:ascii="Times New Roman" w:hAnsi="Times New Roman" w:eastAsia="宋体" w:cs="Times New Roman"/>
          <w:color w:val="auto"/>
          <w:kern w:val="2"/>
          <w:sz w:val="24"/>
          <w:szCs w:val="24"/>
          <w:highlight w:val="none"/>
          <w:lang w:val="en-US" w:eastAsia="zh-CN" w:bidi="ar-SA"/>
        </w:rPr>
        <w:t xml:space="preserve"> </w:t>
      </w:r>
    </w:p>
    <w:p w14:paraId="470595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bookmarkStart w:id="33" w:name="_Toc20640"/>
      <w:bookmarkStart w:id="34" w:name="_Toc443"/>
      <w:bookmarkStart w:id="35" w:name="_Toc11699"/>
      <w:r>
        <w:rPr>
          <w:rFonts w:hint="eastAsia" w:ascii="Times New Roman" w:hAnsi="Times New Roman" w:eastAsia="宋体" w:cs="Times New Roman"/>
          <w:color w:val="auto"/>
          <w:kern w:val="2"/>
          <w:sz w:val="24"/>
          <w:szCs w:val="24"/>
          <w:highlight w:val="none"/>
          <w:lang w:val="en-US" w:eastAsia="zh-CN" w:bidi="ar-SA"/>
        </w:rPr>
        <w:t>南</w:t>
      </w:r>
      <w:r>
        <w:rPr>
          <w:rFonts w:hint="default" w:ascii="Times New Roman" w:hAnsi="Times New Roman" w:eastAsia="宋体" w:cs="Times New Roman"/>
          <w:color w:val="auto"/>
          <w:kern w:val="2"/>
          <w:sz w:val="24"/>
          <w:szCs w:val="24"/>
          <w:highlight w:val="none"/>
          <w:lang w:val="en-US" w:eastAsia="zh-CN" w:bidi="ar-SA"/>
        </w:rPr>
        <w:t>地街道辖区面积</w:t>
      </w:r>
      <w:r>
        <w:rPr>
          <w:rFonts w:hint="eastAsia" w:ascii="Times New Roman" w:hAnsi="Times New Roman" w:eastAsia="宋体" w:cs="Times New Roman"/>
          <w:color w:val="auto"/>
          <w:kern w:val="2"/>
          <w:sz w:val="24"/>
          <w:szCs w:val="24"/>
          <w:highlight w:val="none"/>
          <w:lang w:val="en-US" w:eastAsia="zh-CN" w:bidi="ar-SA"/>
        </w:rPr>
        <w:t>4.5</w:t>
      </w:r>
      <w:r>
        <w:rPr>
          <w:rFonts w:hint="default" w:ascii="Times New Roman" w:hAnsi="Times New Roman" w:eastAsia="宋体" w:cs="Times New Roman"/>
          <w:color w:val="auto"/>
          <w:kern w:val="2"/>
          <w:sz w:val="24"/>
          <w:szCs w:val="24"/>
          <w:highlight w:val="none"/>
          <w:lang w:val="en-US" w:eastAsia="zh-CN" w:bidi="ar-SA"/>
        </w:rPr>
        <w:t>平方公里，常住人口</w:t>
      </w:r>
      <w:r>
        <w:rPr>
          <w:rFonts w:hint="eastAsia" w:ascii="Times New Roman" w:hAnsi="Times New Roman" w:eastAsia="宋体" w:cs="Times New Roman"/>
          <w:color w:val="auto"/>
          <w:kern w:val="2"/>
          <w:sz w:val="24"/>
          <w:szCs w:val="24"/>
          <w:highlight w:val="none"/>
          <w:lang w:val="en-US" w:eastAsia="zh-CN" w:bidi="ar-SA"/>
        </w:rPr>
        <w:t>4.63</w:t>
      </w:r>
      <w:r>
        <w:rPr>
          <w:rFonts w:hint="default" w:ascii="Times New Roman" w:hAnsi="Times New Roman" w:eastAsia="宋体" w:cs="Times New Roman"/>
          <w:color w:val="auto"/>
          <w:kern w:val="2"/>
          <w:sz w:val="24"/>
          <w:szCs w:val="24"/>
          <w:highlight w:val="none"/>
          <w:lang w:val="en-US" w:eastAsia="zh-CN" w:bidi="ar-SA"/>
        </w:rPr>
        <w:t>万，辖</w:t>
      </w:r>
      <w:r>
        <w:rPr>
          <w:rFonts w:hint="eastAsia" w:ascii="Times New Roman" w:hAnsi="Times New Roman" w:eastAsia="宋体" w:cs="Times New Roman"/>
          <w:color w:val="auto"/>
          <w:kern w:val="2"/>
          <w:sz w:val="24"/>
          <w:szCs w:val="24"/>
          <w:highlight w:val="none"/>
          <w:lang w:val="en-US" w:eastAsia="zh-CN" w:bidi="ar-SA"/>
        </w:rPr>
        <w:t>9</w:t>
      </w:r>
      <w:r>
        <w:rPr>
          <w:rFonts w:hint="default" w:ascii="Times New Roman" w:hAnsi="Times New Roman" w:eastAsia="宋体" w:cs="Times New Roman"/>
          <w:color w:val="auto"/>
          <w:kern w:val="2"/>
          <w:sz w:val="24"/>
          <w:szCs w:val="24"/>
          <w:highlight w:val="none"/>
          <w:lang w:val="en-US" w:eastAsia="zh-CN" w:bidi="ar-SA"/>
        </w:rPr>
        <w:t>个社区</w:t>
      </w:r>
      <w:r>
        <w:rPr>
          <w:rFonts w:hint="eastAsia" w:ascii="Times New Roman" w:hAnsi="Times New Roman" w:eastAsia="宋体" w:cs="Times New Roman"/>
          <w:color w:val="auto"/>
          <w:kern w:val="2"/>
          <w:sz w:val="24"/>
          <w:szCs w:val="24"/>
          <w:highlight w:val="none"/>
          <w:lang w:val="en-US" w:eastAsia="zh-CN" w:bidi="ar-SA"/>
        </w:rPr>
        <w:t>。</w:t>
      </w:r>
      <w:bookmarkEnd w:id="33"/>
      <w:bookmarkEnd w:id="34"/>
      <w:bookmarkEnd w:id="35"/>
    </w:p>
    <w:p w14:paraId="06CBDAD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bookmarkStart w:id="36" w:name="_Toc12035"/>
      <w:bookmarkStart w:id="37" w:name="_Toc19285"/>
      <w:bookmarkStart w:id="38" w:name="_Toc30999"/>
      <w:r>
        <w:rPr>
          <w:rFonts w:hint="eastAsia" w:ascii="Times New Roman" w:hAnsi="Times New Roman" w:eastAsia="宋体" w:cs="Times New Roman"/>
          <w:color w:val="auto"/>
          <w:kern w:val="2"/>
          <w:sz w:val="24"/>
          <w:szCs w:val="24"/>
          <w:highlight w:val="none"/>
          <w:lang w:val="en-US" w:eastAsia="zh-CN" w:bidi="ar-SA"/>
        </w:rPr>
        <w:t>平山</w:t>
      </w:r>
      <w:r>
        <w:rPr>
          <w:rFonts w:hint="default" w:ascii="Times New Roman" w:hAnsi="Times New Roman" w:eastAsia="宋体" w:cs="Times New Roman"/>
          <w:color w:val="auto"/>
          <w:kern w:val="2"/>
          <w:sz w:val="24"/>
          <w:szCs w:val="24"/>
          <w:highlight w:val="none"/>
          <w:lang w:val="en-US" w:eastAsia="zh-CN" w:bidi="ar-SA"/>
        </w:rPr>
        <w:t>街道辖区面积</w:t>
      </w:r>
      <w:r>
        <w:rPr>
          <w:rFonts w:hint="eastAsia" w:ascii="Times New Roman" w:hAnsi="Times New Roman" w:eastAsia="宋体" w:cs="Times New Roman"/>
          <w:color w:val="auto"/>
          <w:kern w:val="2"/>
          <w:sz w:val="24"/>
          <w:szCs w:val="24"/>
          <w:highlight w:val="none"/>
          <w:lang w:val="en-US" w:eastAsia="zh-CN" w:bidi="ar-SA"/>
        </w:rPr>
        <w:t>3.21</w:t>
      </w:r>
      <w:r>
        <w:rPr>
          <w:rFonts w:hint="default" w:ascii="Times New Roman" w:hAnsi="Times New Roman" w:eastAsia="宋体" w:cs="Times New Roman"/>
          <w:color w:val="auto"/>
          <w:kern w:val="2"/>
          <w:sz w:val="24"/>
          <w:szCs w:val="24"/>
          <w:highlight w:val="none"/>
          <w:lang w:val="en-US" w:eastAsia="zh-CN" w:bidi="ar-SA"/>
        </w:rPr>
        <w:t>平方公里，常住人口</w:t>
      </w:r>
      <w:r>
        <w:rPr>
          <w:rFonts w:hint="eastAsia" w:ascii="Times New Roman" w:hAnsi="Times New Roman" w:eastAsia="宋体" w:cs="Times New Roman"/>
          <w:color w:val="auto"/>
          <w:kern w:val="2"/>
          <w:sz w:val="24"/>
          <w:szCs w:val="24"/>
          <w:highlight w:val="none"/>
          <w:lang w:val="en-US" w:eastAsia="zh-CN" w:bidi="ar-SA"/>
        </w:rPr>
        <w:t>5.28</w:t>
      </w:r>
      <w:r>
        <w:rPr>
          <w:rFonts w:hint="default" w:ascii="Times New Roman" w:hAnsi="Times New Roman" w:eastAsia="宋体" w:cs="Times New Roman"/>
          <w:color w:val="auto"/>
          <w:kern w:val="2"/>
          <w:sz w:val="24"/>
          <w:szCs w:val="24"/>
          <w:highlight w:val="none"/>
          <w:lang w:val="en-US" w:eastAsia="zh-CN" w:bidi="ar-SA"/>
        </w:rPr>
        <w:t>万，辖</w:t>
      </w:r>
      <w:r>
        <w:rPr>
          <w:rFonts w:hint="eastAsia" w:ascii="Times New Roman" w:hAnsi="Times New Roman" w:eastAsia="宋体" w:cs="Times New Roman"/>
          <w:color w:val="auto"/>
          <w:kern w:val="2"/>
          <w:sz w:val="24"/>
          <w:szCs w:val="24"/>
          <w:highlight w:val="none"/>
          <w:lang w:val="en-US" w:eastAsia="zh-CN" w:bidi="ar-SA"/>
        </w:rPr>
        <w:t>6</w:t>
      </w:r>
      <w:r>
        <w:rPr>
          <w:rFonts w:hint="default" w:ascii="Times New Roman" w:hAnsi="Times New Roman" w:eastAsia="宋体" w:cs="Times New Roman"/>
          <w:color w:val="auto"/>
          <w:kern w:val="2"/>
          <w:sz w:val="24"/>
          <w:szCs w:val="24"/>
          <w:highlight w:val="none"/>
          <w:lang w:val="en-US" w:eastAsia="zh-CN" w:bidi="ar-SA"/>
        </w:rPr>
        <w:t>个社区。</w:t>
      </w:r>
      <w:bookmarkEnd w:id="36"/>
      <w:bookmarkEnd w:id="37"/>
      <w:bookmarkEnd w:id="38"/>
    </w:p>
    <w:p w14:paraId="2B58BFA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bookmarkStart w:id="39" w:name="_Toc3287"/>
      <w:bookmarkStart w:id="40" w:name="_Toc8397"/>
      <w:bookmarkStart w:id="41" w:name="_Toc5466"/>
      <w:r>
        <w:rPr>
          <w:rFonts w:hint="eastAsia" w:ascii="Times New Roman" w:hAnsi="Times New Roman" w:eastAsia="宋体" w:cs="Times New Roman"/>
          <w:color w:val="auto"/>
          <w:kern w:val="2"/>
          <w:sz w:val="24"/>
          <w:szCs w:val="24"/>
          <w:highlight w:val="none"/>
          <w:lang w:val="en-US" w:eastAsia="zh-CN" w:bidi="ar-SA"/>
        </w:rPr>
        <w:t>千金</w:t>
      </w:r>
      <w:r>
        <w:rPr>
          <w:rFonts w:hint="default" w:ascii="Times New Roman" w:hAnsi="Times New Roman" w:eastAsia="宋体" w:cs="Times New Roman"/>
          <w:color w:val="auto"/>
          <w:kern w:val="2"/>
          <w:sz w:val="24"/>
          <w:szCs w:val="24"/>
          <w:highlight w:val="none"/>
          <w:lang w:val="en-US" w:eastAsia="zh-CN" w:bidi="ar-SA"/>
        </w:rPr>
        <w:t>街道辖区面积</w:t>
      </w:r>
      <w:r>
        <w:rPr>
          <w:rFonts w:hint="eastAsia" w:ascii="Times New Roman" w:hAnsi="Times New Roman" w:eastAsia="宋体" w:cs="Times New Roman"/>
          <w:color w:val="auto"/>
          <w:kern w:val="2"/>
          <w:sz w:val="24"/>
          <w:szCs w:val="24"/>
          <w:highlight w:val="none"/>
          <w:lang w:val="en-US" w:eastAsia="zh-CN" w:bidi="ar-SA"/>
        </w:rPr>
        <w:t>51.22</w:t>
      </w:r>
      <w:r>
        <w:rPr>
          <w:rFonts w:hint="default" w:ascii="Times New Roman" w:hAnsi="Times New Roman" w:eastAsia="宋体" w:cs="Times New Roman"/>
          <w:color w:val="auto"/>
          <w:kern w:val="2"/>
          <w:sz w:val="24"/>
          <w:szCs w:val="24"/>
          <w:highlight w:val="none"/>
          <w:lang w:val="en-US" w:eastAsia="zh-CN" w:bidi="ar-SA"/>
        </w:rPr>
        <w:t>平方公里，常住人口</w:t>
      </w:r>
      <w:r>
        <w:rPr>
          <w:rFonts w:hint="eastAsia" w:ascii="Times New Roman" w:hAnsi="Times New Roman" w:eastAsia="宋体" w:cs="Times New Roman"/>
          <w:color w:val="auto"/>
          <w:kern w:val="2"/>
          <w:sz w:val="24"/>
          <w:szCs w:val="24"/>
          <w:highlight w:val="none"/>
          <w:lang w:val="en-US" w:eastAsia="zh-CN" w:bidi="ar-SA"/>
        </w:rPr>
        <w:t>4.71</w:t>
      </w:r>
      <w:r>
        <w:rPr>
          <w:rFonts w:hint="default" w:ascii="Times New Roman" w:hAnsi="Times New Roman" w:eastAsia="宋体" w:cs="Times New Roman"/>
          <w:color w:val="auto"/>
          <w:kern w:val="2"/>
          <w:sz w:val="24"/>
          <w:szCs w:val="24"/>
          <w:highlight w:val="none"/>
          <w:lang w:val="en-US" w:eastAsia="zh-CN" w:bidi="ar-SA"/>
        </w:rPr>
        <w:t>万，辖</w:t>
      </w:r>
      <w:r>
        <w:rPr>
          <w:rFonts w:hint="eastAsia" w:ascii="Times New Roman" w:hAnsi="Times New Roman" w:eastAsia="宋体" w:cs="Times New Roman"/>
          <w:color w:val="auto"/>
          <w:kern w:val="2"/>
          <w:sz w:val="24"/>
          <w:szCs w:val="24"/>
          <w:highlight w:val="none"/>
          <w:lang w:val="en-US" w:eastAsia="zh-CN" w:bidi="ar-SA"/>
        </w:rPr>
        <w:t>8</w:t>
      </w:r>
      <w:r>
        <w:rPr>
          <w:rFonts w:hint="default" w:ascii="Times New Roman" w:hAnsi="Times New Roman" w:eastAsia="宋体" w:cs="Times New Roman"/>
          <w:color w:val="auto"/>
          <w:kern w:val="2"/>
          <w:sz w:val="24"/>
          <w:szCs w:val="24"/>
          <w:highlight w:val="none"/>
          <w:lang w:val="en-US" w:eastAsia="zh-CN" w:bidi="ar-SA"/>
        </w:rPr>
        <w:t>个社区</w:t>
      </w:r>
      <w:r>
        <w:rPr>
          <w:rFonts w:hint="eastAsia" w:ascii="Times New Roman" w:hAnsi="Times New Roman" w:eastAsia="宋体" w:cs="Times New Roman"/>
          <w:color w:val="auto"/>
          <w:kern w:val="2"/>
          <w:sz w:val="24"/>
          <w:szCs w:val="24"/>
          <w:highlight w:val="none"/>
          <w:lang w:val="en-US" w:eastAsia="zh-CN" w:bidi="ar-SA"/>
        </w:rPr>
        <w:t>，2</w:t>
      </w:r>
      <w:r>
        <w:rPr>
          <w:rFonts w:hint="default" w:ascii="Times New Roman" w:hAnsi="Times New Roman" w:eastAsia="宋体" w:cs="Times New Roman"/>
          <w:color w:val="auto"/>
          <w:kern w:val="2"/>
          <w:sz w:val="24"/>
          <w:szCs w:val="24"/>
          <w:highlight w:val="none"/>
          <w:lang w:val="en-US" w:eastAsia="zh-CN" w:bidi="ar-SA"/>
        </w:rPr>
        <w:t>个行政村。</w:t>
      </w:r>
      <w:bookmarkEnd w:id="39"/>
      <w:bookmarkEnd w:id="40"/>
      <w:bookmarkEnd w:id="41"/>
    </w:p>
    <w:p w14:paraId="54B6E4E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bookmarkStart w:id="42" w:name="_Toc14540"/>
      <w:bookmarkStart w:id="43" w:name="_Toc7917"/>
      <w:bookmarkStart w:id="44" w:name="_Toc21006"/>
      <w:r>
        <w:rPr>
          <w:rFonts w:hint="default" w:ascii="Times New Roman" w:hAnsi="Times New Roman" w:eastAsia="宋体" w:cs="Times New Roman"/>
          <w:color w:val="auto"/>
          <w:kern w:val="2"/>
          <w:sz w:val="24"/>
          <w:szCs w:val="24"/>
          <w:highlight w:val="none"/>
          <w:lang w:val="en-US" w:eastAsia="zh-CN" w:bidi="ar-SA"/>
        </w:rPr>
        <w:t>桥北街道辖区面积</w:t>
      </w:r>
      <w:r>
        <w:rPr>
          <w:rFonts w:hint="eastAsia" w:ascii="Times New Roman" w:hAnsi="Times New Roman" w:eastAsia="宋体" w:cs="Times New Roman"/>
          <w:color w:val="auto"/>
          <w:kern w:val="2"/>
          <w:sz w:val="24"/>
          <w:szCs w:val="24"/>
          <w:highlight w:val="none"/>
          <w:lang w:val="en-US" w:eastAsia="zh-CN" w:bidi="ar-SA"/>
        </w:rPr>
        <w:t>4</w:t>
      </w:r>
      <w:r>
        <w:rPr>
          <w:rFonts w:hint="default" w:ascii="Times New Roman" w:hAnsi="Times New Roman" w:eastAsia="宋体" w:cs="Times New Roman"/>
          <w:color w:val="auto"/>
          <w:kern w:val="2"/>
          <w:sz w:val="24"/>
          <w:szCs w:val="24"/>
          <w:highlight w:val="none"/>
          <w:lang w:val="en-US" w:eastAsia="zh-CN" w:bidi="ar-SA"/>
        </w:rPr>
        <w:t>平方公里，常住人口</w:t>
      </w:r>
      <w:r>
        <w:rPr>
          <w:rFonts w:hint="eastAsia" w:ascii="Times New Roman" w:hAnsi="Times New Roman" w:eastAsia="宋体" w:cs="Times New Roman"/>
          <w:color w:val="auto"/>
          <w:kern w:val="2"/>
          <w:sz w:val="24"/>
          <w:szCs w:val="24"/>
          <w:highlight w:val="none"/>
          <w:lang w:val="en-US" w:eastAsia="zh-CN" w:bidi="ar-SA"/>
        </w:rPr>
        <w:t>3.5</w:t>
      </w:r>
      <w:r>
        <w:rPr>
          <w:rFonts w:hint="default" w:ascii="Times New Roman" w:hAnsi="Times New Roman" w:eastAsia="宋体" w:cs="Times New Roman"/>
          <w:color w:val="auto"/>
          <w:kern w:val="2"/>
          <w:sz w:val="24"/>
          <w:szCs w:val="24"/>
          <w:highlight w:val="none"/>
          <w:lang w:val="en-US" w:eastAsia="zh-CN" w:bidi="ar-SA"/>
        </w:rPr>
        <w:t>万，辖</w:t>
      </w:r>
      <w:r>
        <w:rPr>
          <w:rFonts w:hint="eastAsia" w:ascii="Times New Roman" w:hAnsi="Times New Roman" w:eastAsia="宋体" w:cs="Times New Roman"/>
          <w:color w:val="auto"/>
          <w:kern w:val="2"/>
          <w:sz w:val="24"/>
          <w:szCs w:val="24"/>
          <w:highlight w:val="none"/>
          <w:lang w:val="en-US" w:eastAsia="zh-CN" w:bidi="ar-SA"/>
        </w:rPr>
        <w:t>6</w:t>
      </w:r>
      <w:r>
        <w:rPr>
          <w:rFonts w:hint="default" w:ascii="Times New Roman" w:hAnsi="Times New Roman" w:eastAsia="宋体" w:cs="Times New Roman"/>
          <w:color w:val="auto"/>
          <w:kern w:val="2"/>
          <w:sz w:val="24"/>
          <w:szCs w:val="24"/>
          <w:highlight w:val="none"/>
          <w:lang w:val="en-US" w:eastAsia="zh-CN" w:bidi="ar-SA"/>
        </w:rPr>
        <w:t>个社区</w:t>
      </w:r>
      <w:r>
        <w:rPr>
          <w:rFonts w:hint="eastAsia" w:ascii="Times New Roman" w:hAnsi="Times New Roman" w:eastAsia="宋体" w:cs="Times New Roman"/>
          <w:color w:val="auto"/>
          <w:kern w:val="2"/>
          <w:sz w:val="24"/>
          <w:szCs w:val="24"/>
          <w:highlight w:val="none"/>
          <w:lang w:val="en-US" w:eastAsia="zh-CN" w:bidi="ar-SA"/>
        </w:rPr>
        <w:t>，9</w:t>
      </w:r>
      <w:r>
        <w:rPr>
          <w:rFonts w:hint="default" w:ascii="Times New Roman" w:hAnsi="Times New Roman" w:eastAsia="宋体" w:cs="Times New Roman"/>
          <w:color w:val="auto"/>
          <w:kern w:val="2"/>
          <w:sz w:val="24"/>
          <w:szCs w:val="24"/>
          <w:highlight w:val="none"/>
          <w:lang w:val="en-US" w:eastAsia="zh-CN" w:bidi="ar-SA"/>
        </w:rPr>
        <w:t>个行政村。</w:t>
      </w:r>
      <w:bookmarkEnd w:id="42"/>
      <w:bookmarkEnd w:id="43"/>
    </w:p>
    <w:p w14:paraId="33C79D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p>
    <w:p w14:paraId="74A24D4B">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color w:val="auto"/>
          <w:highlight w:val="none"/>
        </w:rPr>
        <w:drawing>
          <wp:anchor distT="0" distB="0" distL="114300" distR="114300" simplePos="0" relativeHeight="251689984" behindDoc="1" locked="0" layoutInCell="1" allowOverlap="1">
            <wp:simplePos x="0" y="0"/>
            <wp:positionH relativeFrom="column">
              <wp:posOffset>380365</wp:posOffset>
            </wp:positionH>
            <wp:positionV relativeFrom="paragraph">
              <wp:posOffset>-64135</wp:posOffset>
            </wp:positionV>
            <wp:extent cx="4357370" cy="4662170"/>
            <wp:effectExtent l="0" t="0" r="5080" b="5080"/>
            <wp:wrapNone/>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10"/>
                    <a:stretch>
                      <a:fillRect/>
                    </a:stretch>
                  </pic:blipFill>
                  <pic:spPr>
                    <a:xfrm>
                      <a:off x="0" y="0"/>
                      <a:ext cx="4357370" cy="4662170"/>
                    </a:xfrm>
                    <a:prstGeom prst="rect">
                      <a:avLst/>
                    </a:prstGeom>
                    <a:noFill/>
                    <a:ln>
                      <a:noFill/>
                    </a:ln>
                  </pic:spPr>
                </pic:pic>
              </a:graphicData>
            </a:graphic>
          </wp:anchor>
        </w:drawing>
      </w:r>
    </w:p>
    <w:p w14:paraId="7022D80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p>
    <w:p w14:paraId="27EB96A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p>
    <w:p w14:paraId="288E087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p>
    <w:p w14:paraId="70C6563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p>
    <w:p w14:paraId="7874F27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p>
    <w:p w14:paraId="00C707C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p>
    <w:p w14:paraId="21C4C87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p>
    <w:p w14:paraId="0FE270B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p>
    <w:p w14:paraId="26BD74C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p>
    <w:p w14:paraId="17C204C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p>
    <w:p w14:paraId="4D92537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p>
    <w:p w14:paraId="0D7BC06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p>
    <w:p w14:paraId="2AB4759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color w:val="auto"/>
          <w:kern w:val="2"/>
          <w:sz w:val="24"/>
          <w:szCs w:val="24"/>
          <w:highlight w:val="none"/>
          <w:lang w:val="en-US" w:eastAsia="zh-CN" w:bidi="ar-SA"/>
        </w:rPr>
      </w:pPr>
    </w:p>
    <w:p w14:paraId="54E868C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 xml:space="preserve">      </w:t>
      </w:r>
    </w:p>
    <w:p w14:paraId="34D0145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 xml:space="preserve">          图2.2-1    街道、乡村分布图</w:t>
      </w:r>
    </w:p>
    <w:p w14:paraId="01A34B7D">
      <w:pPr>
        <w:pStyle w:val="4"/>
        <w:bidi w:val="0"/>
        <w:rPr>
          <w:rFonts w:hint="default"/>
          <w:color w:val="auto"/>
          <w:highlight w:val="none"/>
          <w:lang w:val="en-US" w:eastAsia="zh-CN"/>
        </w:rPr>
      </w:pPr>
      <w:r>
        <w:rPr>
          <w:rFonts w:hint="eastAsia"/>
          <w:color w:val="auto"/>
          <w:highlight w:val="none"/>
          <w:lang w:val="en-US" w:eastAsia="zh-CN"/>
        </w:rPr>
        <w:t>2.2.2  人口分布</w:t>
      </w:r>
    </w:p>
    <w:p w14:paraId="604F8AC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2007年末，全区总户数12.08万户，总人口36.1万人。全区农业人口为16938人，比2006年减少234人；全区共登记出生人口数1702人，出生率为4.74‰，比2006年增长0.24个千分点；死亡1035人，死亡率为2.88‰，比2006年下降0.45个千分点；自然增长率为1.86‰，比2006年上升0.69个千分点。省内迁入1247人，省外迁入8892人；迁往省内1314人，迁往省外1048人。 [3]  根据第七次人口普查数据，截至2020年11月1日零时，平山区常住人口为226059人。平山区内居住着汉、满、回、蒙古、朝鲜等29个民族。</w:t>
      </w:r>
    </w:p>
    <w:p w14:paraId="6BF3804A">
      <w:pPr>
        <w:pStyle w:val="4"/>
        <w:bidi w:val="0"/>
        <w:rPr>
          <w:rFonts w:hint="default"/>
          <w:color w:val="auto"/>
          <w:highlight w:val="none"/>
          <w:lang w:val="en-US" w:eastAsia="zh-CN"/>
        </w:rPr>
      </w:pPr>
      <w:r>
        <w:rPr>
          <w:rFonts w:hint="eastAsia"/>
          <w:color w:val="auto"/>
          <w:highlight w:val="none"/>
          <w:lang w:val="en-US" w:eastAsia="zh-CN"/>
        </w:rPr>
        <w:t>2.2.3  产业类型</w:t>
      </w:r>
    </w:p>
    <w:p w14:paraId="22DE9F8F">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平山区主导产业主要有：</w:t>
      </w:r>
    </w:p>
    <w:p w14:paraId="534901AB">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钢材深加工产业。以桥北经济开发区为载体，深化与本钢的战略合作，围绕本钢“老字号”延长并拓宽产业链，大力发展钢材深加工产业。重点推进铭博汽车冲压件项目、金桥自动化焊丝智能工厂等项目建设。</w:t>
      </w:r>
    </w:p>
    <w:p w14:paraId="77CCF124">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高端铸造产业。充分利用本钢优质人参铁资源，大力发展高端铸造产业，重点培育壮大人参铁精深加工企业。强化同本钢机械制造公司深度合作，共谋发展，建设高端装备精密铸件产业基地。重点推进格力铁水连铸项目、山东玫德精密铸件等项目建设。</w:t>
      </w:r>
    </w:p>
    <w:p w14:paraId="696B1C5B">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粉末冶金产业。依托本溪优质铁矿资源优势，引进资本和技术合作方，建设高加工度原材料工业配套产业基地，通过外联内扩，进一步延伸粉末冶金产业链条，发展高纯铁基粉系列产品、3D打印材料、高纯特钢原料、粉末冶金制件等延伸产品，全力打造粉末冶金产业集群。</w:t>
      </w:r>
    </w:p>
    <w:p w14:paraId="450704D6">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装备制造产业。围绕本钢产品，打造装备制造产业配套基地。重点发展成套设备、矿山工程机械、机床床体、冶金装备备件、能源及环保设备等产品，全面提升成套装备生产企业的数量及产品质量，走入装备制造业价值链高端行列。积极推进代表高端装备制造业的民盛橡塑机械、秸秆循环利用装备制造、矿冶石化设备、银隆新能源矿用重卡等项目落地和实施。</w:t>
      </w:r>
    </w:p>
    <w:p w14:paraId="242AEC4B">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高端玻璃产业。以福耀汽车玻璃的建成投产为契机，大力发展其产业链配套产业，在积极推进高端硅砂、硅砖和配套物流的同时，重点抓好高端汽车智能玻璃生产线、汽车成品玻璃钢化生产线、液晶显示玻璃生产线等项目的建设。</w:t>
      </w:r>
    </w:p>
    <w:p w14:paraId="3B7160D6">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危废处置及循环再生利用产业。发挥桥北危废处置产业园的显著优势，围绕危险废物处置、环保技术研发、固体废物综合利用、危险废物综合利用等环节，实现再生资源利用产业的高度集聚。</w:t>
      </w:r>
    </w:p>
    <w:p w14:paraId="4251EF50">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军民融合产业。坚定不移实施军民结合、寓军于民、以民促军的融合行动，以本溪水泵为龙头，利用研发优势、生产优势和产品优势，谋求军品生产的合资合作，加速全要素、多领域、高效益的军民共建产业的融合发展，拓展相关产业，增加产品种类。</w:t>
      </w:r>
    </w:p>
    <w:p w14:paraId="4A1396EC">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商贸服务业产业。全力打造“两圈两街一通廊”，即高铁经济圈、高端商贸经济圈、永丰商业步行街、东明商业老街、大河市场至永丰地区地下通廊建设。全区总体形成“两圈两街一通廊”格局，促进消费回流。</w:t>
      </w:r>
    </w:p>
    <w:p w14:paraId="4A8B1F80">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文旅产业：包括永丰与站前购物休闲区、东明老街、万达广场购物休闲区、平顶山环山路休闲旅游景区、剪纸创业文化产业园和文体中心休闲娱乐区、青云山旅游景区千金片区和中华愈都（千金康养小镇）、工匠教育小镇、爱国主义教育基地和工业文化旅游区。</w:t>
      </w:r>
    </w:p>
    <w:p w14:paraId="50A64932">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教育产业。以东明小学、本溪市实验小学、实验中学、本溪高中等名校集聚为基础，以各层次教育需求为重点，利用优势师资等教育资源推进教育向高端化、精细化发展。同时大力发展以康养高技能人才培训为核心的职业教育培训产业。</w:t>
      </w:r>
    </w:p>
    <w:p w14:paraId="029413D9">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体育产业。建设平山体育公园，带动千金山体林区的林间漫步、骑行等体育</w:t>
      </w:r>
      <w:r>
        <w:rPr>
          <w:rFonts w:hint="eastAsia" w:ascii="Times New Roman" w:hAnsi="Times New Roman" w:eastAsia="宋体" w:cs="Times New Roman"/>
          <w:color w:val="auto"/>
          <w:kern w:val="2"/>
          <w:sz w:val="24"/>
          <w:szCs w:val="24"/>
          <w:highlight w:val="none"/>
          <w:lang w:val="en-US" w:eastAsia="zh-CN" w:bidi="ar-SA"/>
        </w:rPr>
        <w:t>健</w:t>
      </w:r>
      <w:r>
        <w:rPr>
          <w:rFonts w:hint="default" w:ascii="Times New Roman" w:hAnsi="Times New Roman" w:eastAsia="宋体" w:cs="Times New Roman"/>
          <w:color w:val="auto"/>
          <w:kern w:val="2"/>
          <w:sz w:val="24"/>
          <w:szCs w:val="24"/>
          <w:highlight w:val="none"/>
          <w:lang w:val="en-US" w:eastAsia="zh-CN" w:bidi="ar-SA"/>
        </w:rPr>
        <w:t>身项目的开发，促进体育产业发展。</w:t>
      </w:r>
    </w:p>
    <w:p w14:paraId="7E99C448">
      <w:pPr>
        <w:pStyle w:val="4"/>
        <w:bidi w:val="0"/>
        <w:rPr>
          <w:rFonts w:hint="default"/>
          <w:color w:val="auto"/>
          <w:highlight w:val="none"/>
          <w:lang w:val="en-US" w:eastAsia="zh-CN"/>
        </w:rPr>
      </w:pPr>
      <w:r>
        <w:rPr>
          <w:rFonts w:hint="eastAsia"/>
          <w:color w:val="auto"/>
          <w:highlight w:val="none"/>
          <w:lang w:val="en-US" w:eastAsia="zh-CN"/>
        </w:rPr>
        <w:t>2.2.4  经济指标</w:t>
      </w:r>
    </w:p>
    <w:p w14:paraId="5765925D">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2007年，平山区地区生产总值实现27.21亿元，按可比价格计算，比2006年增长25.4%。其中：第一、二、三产业增加值分别为0.7亿元、6.1亿元、20.42亿元，分别比2006年增长8.4%、比2006年增长34.2%、比2006年增长23.7%。三次产业增加值占全区地区生产总值的比重为2.6:22.4:75.0。2019年，平山区全年地区生产总值完成216亿元，年均增长6%。</w:t>
      </w:r>
    </w:p>
    <w:p w14:paraId="1F3F856C">
      <w:pPr>
        <w:pStyle w:val="4"/>
        <w:bidi w:val="0"/>
        <w:rPr>
          <w:rFonts w:hint="eastAsia"/>
          <w:color w:val="auto"/>
          <w:highlight w:val="none"/>
          <w:lang w:val="en-US" w:eastAsia="zh-CN"/>
        </w:rPr>
      </w:pPr>
      <w:r>
        <w:rPr>
          <w:rFonts w:hint="eastAsia"/>
          <w:color w:val="auto"/>
          <w:highlight w:val="none"/>
          <w:lang w:val="en-US" w:eastAsia="zh-CN"/>
        </w:rPr>
        <w:t>2.2.5  土地利用特点</w:t>
      </w:r>
    </w:p>
    <w:p w14:paraId="38EE8438">
      <w:pPr>
        <w:pStyle w:val="6"/>
        <w:keepNext w:val="0"/>
        <w:keepLines w:val="0"/>
        <w:pageBreakBefore w:val="0"/>
        <w:widowControl w:val="0"/>
        <w:kinsoku/>
        <w:wordWrap/>
        <w:overflowPunct/>
        <w:topLinePunct w:val="0"/>
        <w:autoSpaceDE/>
        <w:autoSpaceDN/>
        <w:bidi w:val="0"/>
        <w:adjustRightInd w:val="0"/>
        <w:snapToGrid/>
        <w:spacing w:after="0" w:line="480" w:lineRule="exact"/>
        <w:ind w:left="479" w:leftChars="228" w:right="0" w:firstLine="0" w:firstLineChars="0"/>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（一）农用地以林地为主，森林覆盖率较高</w:t>
      </w:r>
      <w:r>
        <w:rPr>
          <w:rFonts w:hint="eastAsia" w:ascii="Times New Roman" w:hAnsi="Times New Roman" w:eastAsia="宋体" w:cs="Times New Roman"/>
          <w:color w:val="auto"/>
          <w:kern w:val="2"/>
          <w:sz w:val="24"/>
          <w:szCs w:val="24"/>
          <w:highlight w:val="none"/>
          <w:lang w:val="en-US" w:eastAsia="zh-CN" w:bidi="ar-SA"/>
        </w:rPr>
        <w:br w:type="textWrapping"/>
      </w:r>
      <w:r>
        <w:rPr>
          <w:rFonts w:hint="eastAsia" w:ascii="Times New Roman" w:hAnsi="Times New Roman" w:eastAsia="宋体" w:cs="Times New Roman"/>
          <w:color w:val="auto"/>
          <w:kern w:val="2"/>
          <w:sz w:val="24"/>
          <w:szCs w:val="24"/>
          <w:highlight w:val="none"/>
          <w:lang w:val="en-US" w:eastAsia="zh-CN" w:bidi="ar-SA"/>
        </w:rPr>
        <w:t>2005年平山区农用地中耕地、园地、林地、其他农用地的结构比例为13.09：2.36：84.02：0.52，林地比重最大，占土地总面积的58.95%，森林覆盖率达58.9%。丰富的森林资源在保护生态环境、涵养水源、保持水土、防风固沙等方面作用显著。</w:t>
      </w:r>
    </w:p>
    <w:p w14:paraId="7E1F5173">
      <w:pPr>
        <w:pStyle w:val="6"/>
        <w:keepNext w:val="0"/>
        <w:keepLines w:val="0"/>
        <w:pageBreakBefore w:val="0"/>
        <w:widowControl w:val="0"/>
        <w:kinsoku/>
        <w:wordWrap/>
        <w:overflowPunct/>
        <w:topLinePunct w:val="0"/>
        <w:autoSpaceDE/>
        <w:autoSpaceDN/>
        <w:bidi w:val="0"/>
        <w:adjustRightInd/>
        <w:snapToGrid/>
        <w:spacing w:after="0" w:line="480" w:lineRule="exact"/>
        <w:ind w:left="239" w:leftChars="114" w:right="0" w:firstLine="240" w:firstLineChars="100"/>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（二）矿产资源丰富，采矿用地比重较大</w:t>
      </w:r>
    </w:p>
    <w:p w14:paraId="6F32266D">
      <w:pPr>
        <w:pStyle w:val="6"/>
        <w:keepNext w:val="0"/>
        <w:keepLines w:val="0"/>
        <w:pageBreakBefore w:val="0"/>
        <w:widowControl w:val="0"/>
        <w:kinsoku/>
        <w:wordWrap/>
        <w:overflowPunct/>
        <w:topLinePunct w:val="0"/>
        <w:autoSpaceDE/>
        <w:autoSpaceDN/>
        <w:bidi w:val="0"/>
        <w:adjustRightInd/>
        <w:snapToGrid/>
        <w:spacing w:after="0" w:line="480" w:lineRule="exact"/>
        <w:ind w:left="0" w:leftChars="0" w:right="0"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平山区铁矿石、硅石、石灰石等矿产资源储量大、品位高，其中北台贾家堡子是本溪市八个矿业基地之一。本溪钢铁集团公司和北台钢铁集团公司两大钢铁集团坐落在平山区境内，决定了平山区以冶金、钢铁、化工为主导的重工业基础。目前已开发的有贾家堡子铁矿、孟家堡子铁矿，工矿用地面积占建设用地的比重高达26.99%。</w:t>
      </w:r>
    </w:p>
    <w:p w14:paraId="1E429F5C">
      <w:pPr>
        <w:pStyle w:val="6"/>
        <w:keepNext w:val="0"/>
        <w:keepLines w:val="0"/>
        <w:pageBreakBefore w:val="0"/>
        <w:widowControl w:val="0"/>
        <w:kinsoku/>
        <w:wordWrap/>
        <w:overflowPunct/>
        <w:topLinePunct w:val="0"/>
        <w:autoSpaceDE/>
        <w:autoSpaceDN/>
        <w:bidi w:val="0"/>
        <w:adjustRightInd/>
        <w:snapToGrid/>
        <w:spacing w:after="0" w:line="480" w:lineRule="exact"/>
        <w:ind w:left="239" w:leftChars="114" w:right="0" w:firstLine="240" w:firstLineChars="100"/>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（三）城镇土地利用集约程度相对较高</w:t>
      </w:r>
    </w:p>
    <w:p w14:paraId="508A96E0">
      <w:pPr>
        <w:pStyle w:val="6"/>
        <w:keepNext w:val="0"/>
        <w:keepLines w:val="0"/>
        <w:pageBreakBefore w:val="0"/>
        <w:widowControl w:val="0"/>
        <w:kinsoku/>
        <w:wordWrap/>
        <w:overflowPunct/>
        <w:topLinePunct w:val="0"/>
        <w:autoSpaceDE/>
        <w:autoSpaceDN/>
        <w:bidi w:val="0"/>
        <w:adjustRightInd/>
        <w:snapToGrid/>
        <w:spacing w:after="0" w:line="480" w:lineRule="exact"/>
        <w:ind w:left="0" w:leftChars="0" w:right="0"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平山区是本溪市的政治、经济、文化中心，二三产业非常发达。2005年平山区人均城镇用地41.15平方米/人，低于本溪市平均水平83.04平方米/人近一倍，且2005年单位土地GDP为8.86万元／公顷，大于本溪市的6.61万元／公顷，城镇土地利用集约程度高于本溪市平均水平。</w:t>
      </w:r>
    </w:p>
    <w:p w14:paraId="182826ED">
      <w:pPr>
        <w:pStyle w:val="6"/>
        <w:keepNext w:val="0"/>
        <w:keepLines w:val="0"/>
        <w:pageBreakBefore w:val="0"/>
        <w:widowControl w:val="0"/>
        <w:kinsoku/>
        <w:wordWrap/>
        <w:overflowPunct/>
        <w:topLinePunct w:val="0"/>
        <w:autoSpaceDE/>
        <w:autoSpaceDN/>
        <w:bidi w:val="0"/>
        <w:adjustRightInd/>
        <w:snapToGrid/>
        <w:spacing w:after="0" w:line="480" w:lineRule="exact"/>
        <w:ind w:left="239" w:leftChars="114" w:right="0" w:firstLine="240" w:firstLineChars="100"/>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（四）城乡土地利用空间分布混杂交错</w:t>
      </w:r>
    </w:p>
    <w:p w14:paraId="5F0F3353">
      <w:pPr>
        <w:pStyle w:val="6"/>
        <w:keepNext w:val="0"/>
        <w:keepLines w:val="0"/>
        <w:pageBreakBefore w:val="0"/>
        <w:widowControl w:val="0"/>
        <w:kinsoku/>
        <w:wordWrap/>
        <w:overflowPunct/>
        <w:topLinePunct w:val="0"/>
        <w:autoSpaceDE/>
        <w:autoSpaceDN/>
        <w:bidi w:val="0"/>
        <w:adjustRightInd/>
        <w:snapToGrid/>
        <w:spacing w:after="0" w:line="480" w:lineRule="exact"/>
        <w:ind w:left="0" w:leftChars="0" w:right="0"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平山区地处城乡结合部，受城市扩张、道路系统修缮、市政公用设施建设用地的飞跃式扩散以及规划管理滞后等因素的影响，土地利用的性质和强度、地域空间结构和地理景观等方面表现为从城市向农村的过渡，用地形态大多呈现出城市型用地与农村型用地混杂的格局。</w:t>
      </w:r>
    </w:p>
    <w:p w14:paraId="039A6252">
      <w:pPr>
        <w:pStyle w:val="6"/>
        <w:keepNext w:val="0"/>
        <w:keepLines w:val="0"/>
        <w:pageBreakBefore w:val="0"/>
        <w:widowControl w:val="0"/>
        <w:kinsoku/>
        <w:wordWrap/>
        <w:overflowPunct/>
        <w:topLinePunct w:val="0"/>
        <w:autoSpaceDE/>
        <w:autoSpaceDN/>
        <w:bidi w:val="0"/>
        <w:adjustRightInd/>
        <w:snapToGrid/>
        <w:spacing w:after="0" w:line="480" w:lineRule="exact"/>
        <w:ind w:left="239" w:leftChars="114" w:right="0" w:firstLine="240" w:firstLineChars="100"/>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(五) 城乡挂钩潜力具有一定潜力</w:t>
      </w:r>
    </w:p>
    <w:p w14:paraId="517A2C5B">
      <w:pPr>
        <w:pStyle w:val="6"/>
        <w:keepNext w:val="0"/>
        <w:keepLines w:val="0"/>
        <w:pageBreakBefore w:val="0"/>
        <w:widowControl w:val="0"/>
        <w:kinsoku/>
        <w:wordWrap/>
        <w:overflowPunct/>
        <w:topLinePunct w:val="0"/>
        <w:autoSpaceDE/>
        <w:autoSpaceDN/>
        <w:bidi w:val="0"/>
        <w:adjustRightInd/>
        <w:snapToGrid/>
        <w:spacing w:after="0" w:line="480" w:lineRule="exact"/>
        <w:ind w:left="0" w:leftChars="0" w:right="0"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农村居民点用地规模偏大，占平山区5%的农业人口，用地占城乡建设用地的54%。人均农村居民点用地达366平方米/人，人均用地严重超标，且受山地丘陵地形的限制布局零散，集约利用度偏低，具有一定的城乡挂钩潜力。</w:t>
      </w:r>
    </w:p>
    <w:p w14:paraId="474149A6">
      <w:pPr>
        <w:pStyle w:val="6"/>
        <w:keepNext w:val="0"/>
        <w:keepLines w:val="0"/>
        <w:pageBreakBefore w:val="0"/>
        <w:widowControl w:val="0"/>
        <w:kinsoku/>
        <w:wordWrap/>
        <w:overflowPunct/>
        <w:topLinePunct w:val="0"/>
        <w:autoSpaceDE/>
        <w:autoSpaceDN/>
        <w:bidi w:val="0"/>
        <w:adjustRightInd/>
        <w:snapToGrid/>
        <w:spacing w:after="0" w:line="480" w:lineRule="exact"/>
        <w:ind w:left="0" w:leftChars="0" w:right="0"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p>
    <w:p w14:paraId="76A35ED6">
      <w:pPr>
        <w:pStyle w:val="4"/>
        <w:bidi w:val="0"/>
        <w:rPr>
          <w:rFonts w:hint="eastAsia"/>
          <w:color w:val="auto"/>
          <w:highlight w:val="none"/>
          <w:lang w:val="en-US" w:eastAsia="zh-CN"/>
        </w:rPr>
      </w:pPr>
      <w:r>
        <w:rPr>
          <w:rFonts w:hint="eastAsia"/>
          <w:color w:val="auto"/>
          <w:highlight w:val="none"/>
          <w:lang w:val="en-US" w:eastAsia="zh-CN"/>
        </w:rPr>
        <w:t>2.2.6  旅游发展状况</w:t>
      </w:r>
    </w:p>
    <w:p w14:paraId="0A8C901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1"/>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平山区构建了三个健康旅游观光带。分别是桥头办事处尚家村榛子园农业观光带；桥头办事处辽砚一条街农业观光带，在道路两侧建成了徽派建筑并在墙面绘画宣传辽砚旅游产品；桥头石家沟爱国主义教育基地；健康旅游﹢文化得到融合发展。在本溪枫叶大酒店二楼开办了“海赢洲”曲艺茶座，在本溪市剪纸园建设了“剪纸博物馆”。在望溪公园定期开展文艺演出活动，加强文明健康旅游宣传；健康旅游﹢健康融合发展。在望溪公园举办了健康旅游森林音乐会，在千金沟建设了跑马场。推出了马术教学运动，“烤全羊”、“烤笨鸡”等特色健康旅游养生产品；健康旅游﹢运动休闲融合发展。围绕平顶山森林公园建设，对本钢工学院登山口进行绿化、美化，为游客提供舒适的运动休闲环境；健康旅游﹢新兴产业融合发展。建立了剪纸园旅游互联网企业第三方支付平台，建立了研学基地。增加全域健康旅游的要素配置，引进万达广场、金地广场等商业项目，建成后是游客吃、行、游、购、娱的好去处。</w:t>
      </w:r>
    </w:p>
    <w:p w14:paraId="794B526E">
      <w:pPr>
        <w:pStyle w:val="4"/>
        <w:bidi w:val="0"/>
        <w:rPr>
          <w:rFonts w:hint="default"/>
          <w:color w:val="auto"/>
          <w:highlight w:val="none"/>
          <w:lang w:val="en-US" w:eastAsia="zh-CN"/>
        </w:rPr>
      </w:pPr>
      <w:r>
        <w:rPr>
          <w:rFonts w:hint="eastAsia"/>
          <w:color w:val="auto"/>
          <w:highlight w:val="none"/>
          <w:lang w:val="en-US" w:eastAsia="zh-CN"/>
        </w:rPr>
        <w:t>2.2.7  生态环境保护状况</w:t>
      </w:r>
    </w:p>
    <w:p w14:paraId="17779AEA">
      <w:pPr>
        <w:pStyle w:val="4"/>
        <w:keepNext w:val="0"/>
        <w:keepLines w:val="0"/>
        <w:widowControl/>
        <w:suppressLineNumbers w:val="0"/>
        <w:spacing w:before="180" w:beforeAutospacing="0" w:after="0" w:afterAutospacing="0" w:line="30" w:lineRule="atLeast"/>
        <w:ind w:left="0" w:right="0"/>
        <w:rPr>
          <w:color w:val="auto"/>
          <w:highlight w:val="none"/>
        </w:rPr>
      </w:pPr>
      <w:r>
        <w:rPr>
          <w:rFonts w:hint="eastAsia" w:ascii="宋体" w:hAnsi="宋体" w:eastAsia="宋体" w:cs="宋体"/>
          <w:b/>
          <w:bCs/>
          <w:color w:val="auto"/>
          <w:sz w:val="28"/>
          <w:szCs w:val="28"/>
          <w:highlight w:val="none"/>
          <w:shd w:val="clear" w:fill="FFFFFF"/>
          <w:lang w:val="en-US" w:eastAsia="zh-CN"/>
        </w:rPr>
        <w:t>1.</w:t>
      </w:r>
      <w:r>
        <w:rPr>
          <w:rFonts w:hint="eastAsia" w:ascii="宋体" w:hAnsi="宋体" w:eastAsia="宋体" w:cs="宋体"/>
          <w:b/>
          <w:bCs/>
          <w:color w:val="auto"/>
          <w:sz w:val="28"/>
          <w:szCs w:val="28"/>
          <w:highlight w:val="none"/>
          <w:shd w:val="clear" w:fill="FFFFFF"/>
        </w:rPr>
        <w:t>生态功能区划</w:t>
      </w:r>
    </w:p>
    <w:p w14:paraId="74366BA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1"/>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生态功能区划是实施区域生态环境分区管理的基础和前提。是以正确认识区域生态环境特征，生态问题性质及产生的根源为基础，以保护和改善区域生态环境为目的，依据区域生态系统服务功能的不同，生态敏感性的差异和人类活动影响程度，分别采取不同的对策。它是研究和编制区域环境保护规划的重要内容。</w:t>
      </w:r>
    </w:p>
    <w:p w14:paraId="5B723A9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1"/>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生态功能分区是依据区域生态环境敏感性、生态服务功能重要性以及生态环境特征的相似性和差异性而进行的地理空间分区。</w:t>
      </w:r>
    </w:p>
    <w:p w14:paraId="42D9991D">
      <w:pPr>
        <w:pStyle w:val="4"/>
        <w:keepNext w:val="0"/>
        <w:keepLines w:val="0"/>
        <w:widowControl/>
        <w:suppressLineNumbers w:val="0"/>
        <w:spacing w:before="180" w:beforeAutospacing="0" w:after="0" w:afterAutospacing="0" w:line="30" w:lineRule="atLeast"/>
        <w:ind w:left="0" w:right="0"/>
        <w:rPr>
          <w:color w:val="auto"/>
          <w:highlight w:val="none"/>
        </w:rPr>
      </w:pPr>
      <w:r>
        <w:rPr>
          <w:rFonts w:hint="eastAsia" w:ascii="宋体" w:hAnsi="宋体" w:eastAsia="宋体" w:cs="宋体"/>
          <w:b/>
          <w:bCs/>
          <w:color w:val="auto"/>
          <w:sz w:val="28"/>
          <w:szCs w:val="28"/>
          <w:highlight w:val="none"/>
          <w:shd w:val="clear" w:fill="FFFFFF"/>
          <w:lang w:val="en-US" w:eastAsia="zh-CN"/>
        </w:rPr>
        <w:t>2.</w:t>
      </w:r>
      <w:r>
        <w:rPr>
          <w:rFonts w:hint="eastAsia" w:ascii="宋体" w:hAnsi="宋体" w:eastAsia="宋体" w:cs="宋体"/>
          <w:b/>
          <w:bCs/>
          <w:color w:val="auto"/>
          <w:sz w:val="28"/>
          <w:szCs w:val="28"/>
          <w:highlight w:val="none"/>
          <w:shd w:val="clear" w:fill="FFFFFF"/>
        </w:rPr>
        <w:t>生态环境分区</w:t>
      </w:r>
    </w:p>
    <w:p w14:paraId="59AEDD9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1"/>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根据《本溪市人民政府关于实施 “三线一单”生态环境分区管控的意见》，平山区单元总数为5个，具体管控要求详见下表。</w:t>
      </w:r>
    </w:p>
    <w:p w14:paraId="00E87385">
      <w:pPr>
        <w:pStyle w:val="14"/>
        <w:keepNext w:val="0"/>
        <w:keepLines w:val="0"/>
        <w:widowControl/>
        <w:suppressLineNumbers w:val="0"/>
        <w:spacing w:before="180" w:beforeAutospacing="0" w:after="0" w:afterAutospacing="0" w:line="30" w:lineRule="atLeast"/>
        <w:ind w:left="0" w:right="0" w:firstLine="420"/>
        <w:rPr>
          <w:rFonts w:hint="default" w:ascii="宋体" w:hAnsi="宋体" w:eastAsia="宋体" w:cs="宋体"/>
          <w:b/>
          <w:bCs/>
          <w:color w:val="auto"/>
          <w:sz w:val="24"/>
          <w:szCs w:val="24"/>
          <w:highlight w:val="none"/>
          <w:shd w:val="clear" w:fill="FFFFFF"/>
          <w:lang w:val="en-US" w:eastAsia="zh-CN"/>
        </w:rPr>
      </w:pPr>
      <w:r>
        <w:rPr>
          <w:rFonts w:hint="eastAsia" w:ascii="宋体" w:hAnsi="宋体" w:eastAsia="宋体" w:cs="宋体"/>
          <w:b/>
          <w:bCs/>
          <w:color w:val="auto"/>
          <w:sz w:val="24"/>
          <w:szCs w:val="24"/>
          <w:highlight w:val="none"/>
          <w:shd w:val="clear" w:fill="FFFFFF"/>
          <w:lang w:val="en-US" w:eastAsia="zh-CN"/>
        </w:rPr>
        <w:t xml:space="preserve">表2-2                </w:t>
      </w:r>
      <w:r>
        <w:rPr>
          <w:rFonts w:hint="eastAsia" w:ascii="宋体" w:hAnsi="宋体" w:eastAsia="宋体" w:cs="宋体"/>
          <w:b/>
          <w:bCs/>
          <w:i w:val="0"/>
          <w:iCs w:val="0"/>
          <w:caps w:val="0"/>
          <w:color w:val="auto"/>
          <w:spacing w:val="0"/>
          <w:sz w:val="24"/>
          <w:szCs w:val="24"/>
          <w:highlight w:val="none"/>
          <w:shd w:val="clear" w:fill="FFFFFF"/>
        </w:rPr>
        <w:t>环境管控单元清单</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
        <w:gridCol w:w="810"/>
        <w:gridCol w:w="2175"/>
        <w:gridCol w:w="3630"/>
        <w:gridCol w:w="997"/>
      </w:tblGrid>
      <w:tr w14:paraId="450E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 w:type="dxa"/>
            <w:vAlign w:val="center"/>
          </w:tcPr>
          <w:p w14:paraId="4A84E405">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jc w:val="center"/>
              <w:textAlignment w:val="auto"/>
              <w:rPr>
                <w:rFonts w:hint="eastAsia" w:ascii="Times New Roman" w:hAnsi="Times New Roman" w:eastAsia="宋体" w:cs="Times New Roman"/>
                <w:b/>
                <w:bCs/>
                <w:color w:val="auto"/>
                <w:kern w:val="2"/>
                <w:sz w:val="21"/>
                <w:szCs w:val="21"/>
                <w:highlight w:val="none"/>
                <w:vertAlign w:val="baseline"/>
                <w:lang w:val="en-US" w:eastAsia="zh-CN" w:bidi="ar-SA"/>
              </w:rPr>
            </w:pPr>
            <w:r>
              <w:rPr>
                <w:rFonts w:hint="eastAsia" w:ascii="Times New Roman" w:hAnsi="Times New Roman" w:eastAsia="宋体" w:cs="Times New Roman"/>
                <w:b/>
                <w:bCs/>
                <w:color w:val="auto"/>
                <w:kern w:val="2"/>
                <w:sz w:val="21"/>
                <w:szCs w:val="21"/>
                <w:highlight w:val="none"/>
                <w:vertAlign w:val="baseline"/>
                <w:lang w:val="en-US" w:eastAsia="zh-CN" w:bidi="ar-SA"/>
              </w:rPr>
              <w:t>行政区</w:t>
            </w:r>
          </w:p>
        </w:tc>
        <w:tc>
          <w:tcPr>
            <w:tcW w:w="810" w:type="dxa"/>
            <w:vAlign w:val="center"/>
          </w:tcPr>
          <w:p w14:paraId="71EAD06B">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jc w:val="center"/>
              <w:textAlignment w:val="auto"/>
              <w:rPr>
                <w:rFonts w:hint="eastAsia" w:ascii="Times New Roman" w:hAnsi="Times New Roman" w:eastAsia="宋体" w:cs="Times New Roman"/>
                <w:b/>
                <w:bCs/>
                <w:color w:val="auto"/>
                <w:kern w:val="2"/>
                <w:sz w:val="21"/>
                <w:szCs w:val="21"/>
                <w:highlight w:val="none"/>
                <w:vertAlign w:val="baseline"/>
                <w:lang w:val="en-US" w:eastAsia="zh-CN" w:bidi="ar-SA"/>
              </w:rPr>
            </w:pPr>
            <w:r>
              <w:rPr>
                <w:rFonts w:hint="eastAsia" w:ascii="Times New Roman" w:hAnsi="Times New Roman" w:eastAsia="宋体" w:cs="Times New Roman"/>
                <w:b/>
                <w:bCs/>
                <w:color w:val="auto"/>
                <w:kern w:val="2"/>
                <w:sz w:val="21"/>
                <w:szCs w:val="21"/>
                <w:highlight w:val="none"/>
                <w:vertAlign w:val="baseline"/>
                <w:lang w:val="en-US" w:eastAsia="zh-CN" w:bidi="ar-SA"/>
              </w:rPr>
              <w:t>单元总数</w:t>
            </w:r>
          </w:p>
        </w:tc>
        <w:tc>
          <w:tcPr>
            <w:tcW w:w="2175" w:type="dxa"/>
            <w:vAlign w:val="center"/>
          </w:tcPr>
          <w:p w14:paraId="40FE3030">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jc w:val="center"/>
              <w:textAlignment w:val="auto"/>
              <w:rPr>
                <w:rFonts w:hint="eastAsia" w:ascii="Times New Roman" w:hAnsi="Times New Roman" w:eastAsia="宋体" w:cs="Times New Roman"/>
                <w:b/>
                <w:bCs/>
                <w:color w:val="auto"/>
                <w:kern w:val="2"/>
                <w:sz w:val="21"/>
                <w:szCs w:val="21"/>
                <w:highlight w:val="none"/>
                <w:vertAlign w:val="baseline"/>
                <w:lang w:val="en-US" w:eastAsia="zh-CN" w:bidi="ar-SA"/>
              </w:rPr>
            </w:pPr>
            <w:r>
              <w:rPr>
                <w:rFonts w:hint="eastAsia" w:ascii="Times New Roman" w:hAnsi="Times New Roman" w:eastAsia="宋体" w:cs="Times New Roman"/>
                <w:b/>
                <w:bCs/>
                <w:color w:val="auto"/>
                <w:kern w:val="2"/>
                <w:sz w:val="21"/>
                <w:szCs w:val="21"/>
                <w:highlight w:val="none"/>
                <w:vertAlign w:val="baseline"/>
                <w:lang w:val="en-US" w:eastAsia="zh-CN" w:bidi="ar-SA"/>
              </w:rPr>
              <w:t>优先保护单元</w:t>
            </w:r>
          </w:p>
        </w:tc>
        <w:tc>
          <w:tcPr>
            <w:tcW w:w="3630" w:type="dxa"/>
            <w:vAlign w:val="center"/>
          </w:tcPr>
          <w:p w14:paraId="6294FE18">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jc w:val="center"/>
              <w:textAlignment w:val="auto"/>
              <w:rPr>
                <w:rFonts w:hint="eastAsia" w:ascii="Times New Roman" w:hAnsi="Times New Roman" w:eastAsia="宋体" w:cs="Times New Roman"/>
                <w:b/>
                <w:bCs/>
                <w:color w:val="auto"/>
                <w:kern w:val="2"/>
                <w:sz w:val="21"/>
                <w:szCs w:val="21"/>
                <w:highlight w:val="none"/>
                <w:vertAlign w:val="baseline"/>
                <w:lang w:val="en-US" w:eastAsia="zh-CN" w:bidi="ar-SA"/>
              </w:rPr>
            </w:pPr>
            <w:r>
              <w:rPr>
                <w:rFonts w:hint="eastAsia" w:ascii="Times New Roman" w:hAnsi="Times New Roman" w:eastAsia="宋体" w:cs="Times New Roman"/>
                <w:b/>
                <w:bCs/>
                <w:color w:val="auto"/>
                <w:kern w:val="2"/>
                <w:sz w:val="21"/>
                <w:szCs w:val="21"/>
                <w:highlight w:val="none"/>
                <w:vertAlign w:val="baseline"/>
                <w:lang w:val="en-US" w:eastAsia="zh-CN" w:bidi="ar-SA"/>
              </w:rPr>
              <w:t>重点管控单元</w:t>
            </w:r>
          </w:p>
        </w:tc>
        <w:tc>
          <w:tcPr>
            <w:tcW w:w="997" w:type="dxa"/>
            <w:vAlign w:val="center"/>
          </w:tcPr>
          <w:p w14:paraId="34DE669D">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jc w:val="center"/>
              <w:textAlignment w:val="auto"/>
              <w:rPr>
                <w:rFonts w:hint="eastAsia" w:ascii="Times New Roman" w:hAnsi="Times New Roman" w:eastAsia="宋体" w:cs="Times New Roman"/>
                <w:b/>
                <w:bCs/>
                <w:color w:val="auto"/>
                <w:kern w:val="2"/>
                <w:sz w:val="21"/>
                <w:szCs w:val="21"/>
                <w:highlight w:val="none"/>
                <w:vertAlign w:val="baseline"/>
                <w:lang w:val="en-US" w:eastAsia="zh-CN" w:bidi="ar-SA"/>
              </w:rPr>
            </w:pPr>
            <w:r>
              <w:rPr>
                <w:rFonts w:hint="eastAsia" w:ascii="Times New Roman" w:hAnsi="Times New Roman" w:eastAsia="宋体" w:cs="Times New Roman"/>
                <w:b/>
                <w:bCs/>
                <w:color w:val="auto"/>
                <w:kern w:val="2"/>
                <w:sz w:val="21"/>
                <w:szCs w:val="21"/>
                <w:highlight w:val="none"/>
                <w:vertAlign w:val="baseline"/>
                <w:lang w:val="en-US" w:eastAsia="zh-CN" w:bidi="ar-SA"/>
              </w:rPr>
              <w:t>一般管控单元</w:t>
            </w:r>
          </w:p>
        </w:tc>
      </w:tr>
      <w:tr w14:paraId="4A9C9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 w:type="dxa"/>
            <w:vAlign w:val="center"/>
          </w:tcPr>
          <w:p w14:paraId="23E8ED09">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平山区</w:t>
            </w:r>
          </w:p>
        </w:tc>
        <w:tc>
          <w:tcPr>
            <w:tcW w:w="810" w:type="dxa"/>
            <w:vAlign w:val="center"/>
          </w:tcPr>
          <w:p w14:paraId="07933DED">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w:t>
            </w:r>
          </w:p>
        </w:tc>
        <w:tc>
          <w:tcPr>
            <w:tcW w:w="2175" w:type="dxa"/>
            <w:vAlign w:val="center"/>
          </w:tcPr>
          <w:p w14:paraId="550B04D6">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宋体" w:hAnsi="宋体" w:eastAsia="宋体" w:cs="宋体"/>
                <w:i w:val="0"/>
                <w:iCs w:val="0"/>
                <w:caps w:val="0"/>
                <w:color w:val="auto"/>
                <w:spacing w:val="0"/>
                <w:sz w:val="21"/>
                <w:szCs w:val="21"/>
                <w:highlight w:val="none"/>
                <w:shd w:val="clear" w:fill="FFFFFF"/>
              </w:rPr>
              <w:t>3个（本溪环城国家森林公园、生态保护红线—生态功能重要区域、平山区一般生态空间）</w:t>
            </w:r>
          </w:p>
        </w:tc>
        <w:tc>
          <w:tcPr>
            <w:tcW w:w="3630" w:type="dxa"/>
            <w:vAlign w:val="center"/>
          </w:tcPr>
          <w:p w14:paraId="748778A0">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宋体" w:hAnsi="宋体" w:eastAsia="宋体" w:cs="宋体"/>
                <w:i w:val="0"/>
                <w:iCs w:val="0"/>
                <w:caps w:val="0"/>
                <w:color w:val="auto"/>
                <w:spacing w:val="0"/>
                <w:sz w:val="21"/>
                <w:szCs w:val="21"/>
                <w:highlight w:val="none"/>
                <w:shd w:val="clear" w:fill="FFFFFF"/>
              </w:rPr>
              <w:t>2个（本溪市平山区重点管控区、本溪桥北钢铁深加工产业园区）涉及街道、乡镇（北台街道、工人街道、南地街道、平山街道、崔东街道、东明街道、千金街道、桥头街道、站前街道9个</w:t>
            </w:r>
          </w:p>
        </w:tc>
        <w:tc>
          <w:tcPr>
            <w:tcW w:w="997" w:type="dxa"/>
            <w:vAlign w:val="center"/>
          </w:tcPr>
          <w:p w14:paraId="368535C3">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w:t>
            </w:r>
          </w:p>
        </w:tc>
      </w:tr>
    </w:tbl>
    <w:p w14:paraId="17F1F80C">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p>
    <w:p w14:paraId="30FFAD20">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p>
    <w:p w14:paraId="7FB44059">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p>
    <w:p w14:paraId="3EA4A633">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p>
    <w:p w14:paraId="4CBA77F4">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p>
    <w:p w14:paraId="4FB8471A">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p>
    <w:p w14:paraId="3EFDAFD2">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p>
    <w:p w14:paraId="507E1ED9">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p>
    <w:p w14:paraId="5FB115A4">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p>
    <w:p w14:paraId="3D059187">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p>
    <w:p w14:paraId="02362BC5">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p>
    <w:p w14:paraId="57268BCF">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315"/>
        <w:jc w:val="center"/>
        <w:rPr>
          <w:rFonts w:hint="eastAsia" w:ascii="微软雅黑" w:hAnsi="微软雅黑" w:eastAsia="微软雅黑" w:cs="微软雅黑"/>
          <w:i w:val="0"/>
          <w:iCs w:val="0"/>
          <w:caps w:val="0"/>
          <w:color w:val="auto"/>
          <w:spacing w:val="0"/>
          <w:sz w:val="24"/>
          <w:szCs w:val="24"/>
          <w:highlight w:val="none"/>
        </w:rPr>
      </w:pPr>
      <w:r>
        <w:rPr>
          <w:rFonts w:hint="eastAsia" w:ascii="宋体" w:hAnsi="宋体" w:eastAsia="宋体" w:cs="宋体"/>
          <w:b/>
          <w:bCs/>
          <w:i w:val="0"/>
          <w:iCs w:val="0"/>
          <w:caps w:val="0"/>
          <w:color w:val="auto"/>
          <w:spacing w:val="0"/>
          <w:sz w:val="24"/>
          <w:szCs w:val="24"/>
          <w:highlight w:val="none"/>
          <w:shd w:val="clear" w:fill="FFFFFF"/>
          <w:lang w:val="en-US" w:eastAsia="zh-CN"/>
        </w:rPr>
        <w:t>表2-3</w:t>
      </w:r>
      <w:r>
        <w:rPr>
          <w:rFonts w:hint="eastAsia" w:ascii="宋体" w:hAnsi="宋体" w:eastAsia="宋体" w:cs="宋体"/>
          <w:b/>
          <w:bCs/>
          <w:i w:val="0"/>
          <w:iCs w:val="0"/>
          <w:caps w:val="0"/>
          <w:color w:val="auto"/>
          <w:spacing w:val="0"/>
          <w:sz w:val="24"/>
          <w:szCs w:val="24"/>
          <w:highlight w:val="none"/>
          <w:shd w:val="clear" w:fill="FFFFFF"/>
        </w:rPr>
        <w:t>本溪市生态环境管控准入清单1优先保护单元[街道（乡镇）]</w:t>
      </w: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07"/>
        <w:gridCol w:w="1353"/>
        <w:gridCol w:w="6345"/>
      </w:tblGrid>
      <w:tr w14:paraId="37DC6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607" w:type="dxa"/>
            <w:tcBorders>
              <w:top w:val="single" w:color="auto" w:sz="6" w:space="0"/>
              <w:left w:val="single" w:color="auto" w:sz="6" w:space="0"/>
              <w:bottom w:val="single" w:color="auto" w:sz="6" w:space="0"/>
              <w:right w:val="single" w:color="auto" w:sz="6" w:space="0"/>
            </w:tcBorders>
            <w:shd w:val="clear" w:color="auto" w:fill="auto"/>
            <w:tcMar>
              <w:top w:w="60" w:type="dxa"/>
              <w:left w:w="105" w:type="dxa"/>
              <w:bottom w:w="60" w:type="dxa"/>
              <w:right w:w="105" w:type="dxa"/>
            </w:tcMar>
            <w:vAlign w:val="center"/>
          </w:tcPr>
          <w:p w14:paraId="3E4DC83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名称</w:t>
            </w:r>
          </w:p>
        </w:tc>
        <w:tc>
          <w:tcPr>
            <w:tcW w:w="1353" w:type="dxa"/>
            <w:tcBorders>
              <w:top w:val="single" w:color="auto" w:sz="6" w:space="0"/>
              <w:left w:val="single" w:color="auto" w:sz="6" w:space="0"/>
              <w:bottom w:val="single" w:color="auto" w:sz="6" w:space="0"/>
              <w:right w:val="single" w:color="auto" w:sz="6" w:space="0"/>
            </w:tcBorders>
            <w:shd w:val="clear" w:color="auto" w:fill="auto"/>
            <w:tcMar>
              <w:top w:w="60" w:type="dxa"/>
              <w:left w:w="105" w:type="dxa"/>
              <w:bottom w:w="60" w:type="dxa"/>
              <w:right w:w="105" w:type="dxa"/>
            </w:tcMar>
            <w:vAlign w:val="center"/>
          </w:tcPr>
          <w:p w14:paraId="08C7EB6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b/>
                <w:bCs/>
                <w:color w:val="auto"/>
                <w:highlight w:val="none"/>
              </w:rPr>
            </w:pPr>
            <w:r>
              <w:rPr>
                <w:rFonts w:hint="eastAsia" w:ascii="宋体" w:hAnsi="宋体" w:eastAsia="宋体" w:cs="宋体"/>
                <w:b/>
                <w:bCs/>
                <w:color w:val="auto"/>
                <w:sz w:val="24"/>
                <w:szCs w:val="24"/>
                <w:highlight w:val="none"/>
              </w:rPr>
              <w:t>管控类别</w:t>
            </w:r>
          </w:p>
        </w:tc>
        <w:tc>
          <w:tcPr>
            <w:tcW w:w="6345" w:type="dxa"/>
            <w:tcBorders>
              <w:top w:val="single" w:color="auto" w:sz="6" w:space="0"/>
              <w:left w:val="nil"/>
              <w:bottom w:val="single" w:color="auto" w:sz="6" w:space="0"/>
              <w:right w:val="single" w:color="auto" w:sz="6" w:space="0"/>
            </w:tcBorders>
            <w:shd w:val="clear" w:color="auto" w:fill="auto"/>
            <w:tcMar>
              <w:top w:w="60" w:type="dxa"/>
              <w:left w:w="105" w:type="dxa"/>
              <w:bottom w:w="60" w:type="dxa"/>
              <w:right w:w="105" w:type="dxa"/>
            </w:tcMar>
            <w:vAlign w:val="center"/>
          </w:tcPr>
          <w:p w14:paraId="2E79BC1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b/>
                <w:bCs/>
                <w:color w:val="auto"/>
                <w:highlight w:val="none"/>
              </w:rPr>
            </w:pPr>
            <w:r>
              <w:rPr>
                <w:rFonts w:hint="eastAsia" w:ascii="宋体" w:hAnsi="宋体" w:eastAsia="宋体" w:cs="宋体"/>
                <w:b/>
                <w:bCs/>
                <w:color w:val="auto"/>
                <w:sz w:val="24"/>
                <w:szCs w:val="24"/>
                <w:highlight w:val="none"/>
              </w:rPr>
              <w:t>普适性管控要求</w:t>
            </w:r>
          </w:p>
        </w:tc>
      </w:tr>
      <w:tr w14:paraId="0DDAA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60" w:hRule="atLeast"/>
        </w:trPr>
        <w:tc>
          <w:tcPr>
            <w:tcW w:w="607" w:type="dxa"/>
            <w:tcBorders>
              <w:top w:val="nil"/>
              <w:left w:val="single" w:color="auto" w:sz="6" w:space="0"/>
              <w:bottom w:val="single" w:color="auto" w:sz="6" w:space="0"/>
              <w:right w:val="single" w:color="auto" w:sz="6" w:space="0"/>
            </w:tcBorders>
            <w:shd w:val="clear" w:color="auto" w:fill="auto"/>
            <w:tcMar>
              <w:top w:w="60" w:type="dxa"/>
              <w:left w:w="105" w:type="dxa"/>
              <w:bottom w:w="60" w:type="dxa"/>
              <w:right w:w="105" w:type="dxa"/>
            </w:tcMar>
            <w:vAlign w:val="center"/>
          </w:tcPr>
          <w:p w14:paraId="4A00F4A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rStyle w:val="18"/>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1"/>
                <w:szCs w:val="21"/>
                <w:highlight w:val="none"/>
                <w:shd w:val="clear" w:fill="FFFFFF"/>
              </w:rPr>
              <w:t>生态保护红线—生态功能重要区域</w:t>
            </w:r>
          </w:p>
        </w:tc>
        <w:tc>
          <w:tcPr>
            <w:tcW w:w="1353" w:type="dxa"/>
            <w:tcBorders>
              <w:top w:val="nil"/>
              <w:left w:val="single" w:color="auto" w:sz="6" w:space="0"/>
              <w:bottom w:val="single" w:color="auto" w:sz="6" w:space="0"/>
              <w:right w:val="single" w:color="auto" w:sz="6" w:space="0"/>
            </w:tcBorders>
            <w:shd w:val="clear" w:color="auto" w:fill="auto"/>
            <w:tcMar>
              <w:top w:w="60" w:type="dxa"/>
              <w:left w:w="105" w:type="dxa"/>
              <w:bottom w:w="60" w:type="dxa"/>
              <w:right w:w="105" w:type="dxa"/>
            </w:tcMar>
            <w:vAlign w:val="center"/>
          </w:tcPr>
          <w:p w14:paraId="2138441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color w:val="auto"/>
                <w:highlight w:val="none"/>
              </w:rPr>
            </w:pPr>
            <w:r>
              <w:rPr>
                <w:rStyle w:val="18"/>
                <w:rFonts w:hint="eastAsia" w:ascii="宋体" w:hAnsi="宋体" w:eastAsia="宋体" w:cs="宋体"/>
                <w:color w:val="auto"/>
                <w:sz w:val="24"/>
                <w:szCs w:val="24"/>
                <w:highlight w:val="none"/>
              </w:rPr>
              <w:t>生态保护红线</w:t>
            </w:r>
          </w:p>
        </w:tc>
        <w:tc>
          <w:tcPr>
            <w:tcW w:w="6345" w:type="dxa"/>
            <w:tcBorders>
              <w:top w:val="nil"/>
              <w:left w:val="nil"/>
              <w:bottom w:val="single" w:color="auto" w:sz="6" w:space="0"/>
              <w:right w:val="single" w:color="auto" w:sz="6" w:space="0"/>
            </w:tcBorders>
            <w:shd w:val="clear" w:color="auto" w:fill="auto"/>
            <w:tcMar>
              <w:top w:w="60" w:type="dxa"/>
              <w:left w:w="105" w:type="dxa"/>
              <w:bottom w:w="60" w:type="dxa"/>
              <w:right w:w="105" w:type="dxa"/>
            </w:tcMar>
            <w:vAlign w:val="center"/>
          </w:tcPr>
          <w:p w14:paraId="54E81CF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生态保护红线划定后，原则上按禁止开发区域的要求进行管理，面积“只能增加、不能减少”；严禁不符合主体功能定位的各类开发活动，严禁任意改变用途；已经侵占生态保护红线的，应建立退出机制、制定治理方案及时间表；禁止在生态功能保护区内进行可能导致生态功能退化的开发建设活动。禁止圈围、侵占、填堵城区内自然形成的水面、滩涂；生态保护红线内，除市政府批准建设的重大基础设施工程和公共服务设施工程外，禁止在生态保护红线内建设有损害生态保护的.项目；对影响主体生态功能的建设项目应当有计划地清理或迁出生态保护红线区。</w:t>
            </w:r>
          </w:p>
          <w:p w14:paraId="1E8592B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具体参照：《中共中央办公厅  国务院办公厅印发〈关于在国土空间规划中统筹划定落实三条控制线的指导意见〉的通知》（厅字〔2019〕48号）、《中共辽宁省委办公厅  辽宁省人民政府办公厅关于印发〈贯彻落实〈关于划定并验守生态保护红线的若干意见〉方案〉的通知》（辽委办发〔2017〕17号）、《环境保护部办公厅  发展改革委办公厅关于印发〈生态保护红线划定技术指南〉的通知》（环办生态〔2017〕48号）、《环境保护部关于印发〈“生态保护红线、环境质量底线、资源利用上线和环境准入负面清单”编制技术指南（试行）〉的通知》、《国务院关于印发全国主体功能区划的通知》（国发〔2010〕46号）、《中共中央办公厅  国务院办公厅关于印发划定并严守生态保护红线的若干意见》（厅字〔2017〕2号）、《本溪市人民政府关于印发环境总体规划(2015—2030)的通知》（本政发〔2017〕2号）。</w:t>
            </w:r>
          </w:p>
        </w:tc>
      </w:tr>
      <w:tr w14:paraId="36206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07" w:type="dxa"/>
            <w:tcBorders>
              <w:top w:val="nil"/>
              <w:left w:val="single" w:color="auto" w:sz="6" w:space="0"/>
              <w:bottom w:val="single" w:color="auto" w:sz="6" w:space="0"/>
              <w:right w:val="single" w:color="auto" w:sz="6" w:space="0"/>
            </w:tcBorders>
            <w:shd w:val="clear" w:color="auto" w:fill="auto"/>
            <w:tcMar>
              <w:top w:w="60" w:type="dxa"/>
              <w:left w:w="105" w:type="dxa"/>
              <w:bottom w:w="60" w:type="dxa"/>
              <w:right w:w="105" w:type="dxa"/>
            </w:tcMar>
            <w:vAlign w:val="center"/>
          </w:tcPr>
          <w:p w14:paraId="4EB4B59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rStyle w:val="18"/>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1"/>
                <w:szCs w:val="21"/>
                <w:highlight w:val="none"/>
                <w:shd w:val="clear" w:fill="FFFFFF"/>
              </w:rPr>
              <w:t>平山区一般生态空间</w:t>
            </w:r>
          </w:p>
        </w:tc>
        <w:tc>
          <w:tcPr>
            <w:tcW w:w="1353" w:type="dxa"/>
            <w:tcBorders>
              <w:top w:val="nil"/>
              <w:left w:val="single" w:color="auto" w:sz="6" w:space="0"/>
              <w:bottom w:val="single" w:color="auto" w:sz="6" w:space="0"/>
              <w:right w:val="single" w:color="auto" w:sz="6" w:space="0"/>
            </w:tcBorders>
            <w:shd w:val="clear" w:color="auto" w:fill="auto"/>
            <w:tcMar>
              <w:top w:w="60" w:type="dxa"/>
              <w:left w:w="105" w:type="dxa"/>
              <w:bottom w:w="60" w:type="dxa"/>
              <w:right w:w="105" w:type="dxa"/>
            </w:tcMar>
            <w:vAlign w:val="center"/>
          </w:tcPr>
          <w:p w14:paraId="374CE72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color w:val="auto"/>
                <w:highlight w:val="none"/>
              </w:rPr>
            </w:pPr>
            <w:r>
              <w:rPr>
                <w:rStyle w:val="18"/>
                <w:rFonts w:hint="eastAsia" w:ascii="宋体" w:hAnsi="宋体" w:eastAsia="宋体" w:cs="宋体"/>
                <w:color w:val="auto"/>
                <w:sz w:val="24"/>
                <w:szCs w:val="24"/>
                <w:highlight w:val="none"/>
              </w:rPr>
              <w:t>一般生态空间</w:t>
            </w:r>
          </w:p>
        </w:tc>
        <w:tc>
          <w:tcPr>
            <w:tcW w:w="6345" w:type="dxa"/>
            <w:tcBorders>
              <w:top w:val="nil"/>
              <w:left w:val="nil"/>
              <w:bottom w:val="single" w:color="auto" w:sz="6" w:space="0"/>
              <w:right w:val="single" w:color="auto" w:sz="6" w:space="0"/>
            </w:tcBorders>
            <w:shd w:val="clear" w:color="auto" w:fill="auto"/>
            <w:tcMar>
              <w:top w:w="60" w:type="dxa"/>
              <w:left w:w="105" w:type="dxa"/>
              <w:bottom w:w="60" w:type="dxa"/>
              <w:right w:w="105" w:type="dxa"/>
            </w:tcMar>
            <w:vAlign w:val="center"/>
          </w:tcPr>
          <w:p w14:paraId="46C80FE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依法使用区域内土地的单位和个人，不得擅自改变土地用途，扩大使用面积；除已经市、县政府批准的建设用地外，原则上不得新增建设用地；禁止在区域内进行非法林木采伐、挖砂、采石、取土、开垦、建坟、放牧等活动；禁止捕猎野生动物以及其他破坏生态环境的行为；禁止建设畜牧业、制造业、房地产业以及其他与主体生态功能不符的生产经营性项目；禁止将未经处理的生活污水、废气、废渣、垃圾及其他污染物排入；控制水污染，减轻水污染负荷，禁止能导致水体污染的产业发展，开展生态清洁小流域建设；排放污染物的种类、数量和浓度等，应当严格执行国家和省有关标准和规定；污水未经处理或者经处理未达到标准的，不得排放。</w:t>
            </w:r>
          </w:p>
          <w:p w14:paraId="01E9FE0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具体参照：《中共中央办公厅  国务院办公厅印发〈关于在国土空间规划中统筹划定落实三条控制线的指导意见〉的通知》（厅字〔2019〕48号）、《中共辽宁省委办公厅  辽宁省人民政府办公厅关于印发〈贯彻落实〈关于划定并验守生态保护红线的若干意见〉方案〉的通知》（辽委办发〔2017〕17号）、《环境保护部关于印发〈“生态保护红线、环境质量底线、资源利用上线和环境准入负面清单”编制技术指南（试行）〉的通知》、《国务院关于印发全国主体功能区划的通知》（国发〔2010〕46号）、《本溪市人民政府关于印发环境总体规划(2015—2030)的通知》（本政发〔2017〕2号）。</w:t>
            </w:r>
          </w:p>
        </w:tc>
      </w:tr>
      <w:tr w14:paraId="2C894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607" w:type="dxa"/>
            <w:tcBorders>
              <w:top w:val="nil"/>
              <w:left w:val="single" w:color="auto" w:sz="6" w:space="0"/>
              <w:bottom w:val="single" w:color="auto" w:sz="6" w:space="0"/>
              <w:right w:val="single" w:color="auto" w:sz="6" w:space="0"/>
            </w:tcBorders>
            <w:shd w:val="clear" w:color="auto" w:fill="auto"/>
            <w:tcMar>
              <w:top w:w="60" w:type="dxa"/>
              <w:left w:w="105" w:type="dxa"/>
              <w:bottom w:w="60" w:type="dxa"/>
              <w:right w:w="105" w:type="dxa"/>
            </w:tcMar>
            <w:vAlign w:val="center"/>
          </w:tcPr>
          <w:p w14:paraId="2F1E1F9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rStyle w:val="18"/>
                <w:rFonts w:hint="eastAsia" w:ascii="宋体" w:hAnsi="宋体" w:eastAsia="宋体" w:cs="宋体"/>
                <w:color w:val="auto"/>
                <w:sz w:val="24"/>
                <w:szCs w:val="24"/>
                <w:highlight w:val="none"/>
              </w:rPr>
            </w:pPr>
            <w:r>
              <w:rPr>
                <w:rStyle w:val="18"/>
                <w:rFonts w:hint="eastAsia" w:ascii="宋体" w:hAnsi="宋体" w:eastAsia="宋体" w:cs="宋体"/>
                <w:color w:val="auto"/>
                <w:sz w:val="24"/>
                <w:szCs w:val="24"/>
                <w:highlight w:val="none"/>
              </w:rPr>
              <w:t>本溪环城国家森林公园</w:t>
            </w:r>
          </w:p>
        </w:tc>
        <w:tc>
          <w:tcPr>
            <w:tcW w:w="1353" w:type="dxa"/>
            <w:tcBorders>
              <w:top w:val="nil"/>
              <w:left w:val="single" w:color="auto" w:sz="6" w:space="0"/>
              <w:bottom w:val="single" w:color="auto" w:sz="6" w:space="0"/>
              <w:right w:val="single" w:color="auto" w:sz="6" w:space="0"/>
            </w:tcBorders>
            <w:shd w:val="clear" w:color="auto" w:fill="auto"/>
            <w:tcMar>
              <w:top w:w="60" w:type="dxa"/>
              <w:left w:w="105" w:type="dxa"/>
              <w:bottom w:w="60" w:type="dxa"/>
              <w:right w:w="105" w:type="dxa"/>
            </w:tcMar>
            <w:vAlign w:val="center"/>
          </w:tcPr>
          <w:p w14:paraId="6645C66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color w:val="auto"/>
                <w:highlight w:val="none"/>
              </w:rPr>
            </w:pPr>
            <w:r>
              <w:rPr>
                <w:rStyle w:val="18"/>
                <w:rFonts w:hint="eastAsia" w:ascii="宋体" w:hAnsi="宋体" w:eastAsia="宋体" w:cs="宋体"/>
                <w:color w:val="auto"/>
                <w:sz w:val="24"/>
                <w:szCs w:val="24"/>
                <w:highlight w:val="none"/>
              </w:rPr>
              <w:t>森林公园</w:t>
            </w:r>
          </w:p>
        </w:tc>
        <w:tc>
          <w:tcPr>
            <w:tcW w:w="6345" w:type="dxa"/>
            <w:tcBorders>
              <w:top w:val="nil"/>
              <w:left w:val="nil"/>
              <w:bottom w:val="single" w:color="auto" w:sz="6" w:space="0"/>
              <w:right w:val="single" w:color="auto" w:sz="6" w:space="0"/>
            </w:tcBorders>
            <w:shd w:val="clear" w:color="auto" w:fill="auto"/>
            <w:tcMar>
              <w:top w:w="60" w:type="dxa"/>
              <w:left w:w="105" w:type="dxa"/>
              <w:bottom w:w="60" w:type="dxa"/>
              <w:right w:w="105" w:type="dxa"/>
            </w:tcMar>
            <w:vAlign w:val="center"/>
          </w:tcPr>
          <w:p w14:paraId="5980970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依法使用红线区内土地的单位和个人，不得擅自改变土地用途，扩大使用面积；禁止建设采矿业、制造业、房地产业以及其他与主体生态功能不符的生产经营性项目；禁止非法猎捕、杀害野生动物，擅自采折、采挖花草、树木、药材等植物；禁止未经处理直接排放生活污水和超标准的废水、废气，乱倒垃圾、废渣、废物及其他污染物。</w:t>
            </w:r>
          </w:p>
          <w:p w14:paraId="2F9D6D8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具体参照：《中华人民共和国森林法》、《辽宁省森林和野生动物类型自然保护区管理实施细则》（辽政发〔1987〕17号）、《辽宁省实施〈中华人民共和国森林法〉办法》（2018年第五次修正）、《本溪市生态立市条例》（2019年12月30日本溪市第十六届人民代表大会常务委员会第十八次会议通过）。</w:t>
            </w:r>
          </w:p>
        </w:tc>
      </w:tr>
    </w:tbl>
    <w:p w14:paraId="7A75F051">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bCs/>
          <w:i w:val="0"/>
          <w:iCs w:val="0"/>
          <w:caps w:val="0"/>
          <w:color w:val="auto"/>
          <w:spacing w:val="0"/>
          <w:sz w:val="24"/>
          <w:szCs w:val="24"/>
          <w:highlight w:val="none"/>
        </w:rPr>
      </w:pPr>
      <w:r>
        <w:rPr>
          <w:rFonts w:hint="eastAsia" w:ascii="宋体" w:hAnsi="宋体" w:eastAsia="宋体" w:cs="宋体"/>
          <w:b/>
          <w:bCs/>
          <w:i w:val="0"/>
          <w:iCs w:val="0"/>
          <w:caps w:val="0"/>
          <w:color w:val="auto"/>
          <w:spacing w:val="0"/>
          <w:sz w:val="24"/>
          <w:szCs w:val="24"/>
          <w:highlight w:val="none"/>
          <w:shd w:val="clear" w:fill="FFFFFF"/>
          <w:lang w:val="en-US" w:eastAsia="zh-CN"/>
        </w:rPr>
        <w:t>表2-4</w:t>
      </w:r>
      <w:r>
        <w:rPr>
          <w:rFonts w:hint="eastAsia" w:ascii="宋体" w:hAnsi="宋体" w:eastAsia="宋体" w:cs="宋体"/>
          <w:b/>
          <w:bCs/>
          <w:i w:val="0"/>
          <w:iCs w:val="0"/>
          <w:caps w:val="0"/>
          <w:color w:val="auto"/>
          <w:spacing w:val="0"/>
          <w:sz w:val="24"/>
          <w:szCs w:val="24"/>
          <w:highlight w:val="none"/>
          <w:shd w:val="clear" w:fill="FFFFFF"/>
        </w:rPr>
        <w:t>重点管控单元[街道（乡镇）]</w:t>
      </w:r>
    </w:p>
    <w:tbl>
      <w:tblPr>
        <w:tblStyle w:val="1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39"/>
        <w:gridCol w:w="704"/>
        <w:gridCol w:w="6873"/>
      </w:tblGrid>
      <w:tr w14:paraId="33667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 w:hRule="atLeast"/>
        </w:trPr>
        <w:tc>
          <w:tcPr>
            <w:tcW w:w="551" w:type="pc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1DACEC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color w:val="auto"/>
                <w:highlight w:val="none"/>
              </w:rPr>
            </w:pPr>
            <w:r>
              <w:rPr>
                <w:rFonts w:hint="eastAsia" w:ascii="宋体" w:hAnsi="宋体" w:eastAsia="宋体" w:cs="宋体"/>
                <w:b/>
                <w:bCs/>
                <w:color w:val="auto"/>
                <w:sz w:val="24"/>
                <w:szCs w:val="24"/>
                <w:highlight w:val="none"/>
              </w:rPr>
              <w:t>管控区域</w:t>
            </w:r>
          </w:p>
        </w:tc>
        <w:tc>
          <w:tcPr>
            <w:tcW w:w="413" w:type="pc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7CFA62A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color w:val="auto"/>
                <w:highlight w:val="none"/>
              </w:rPr>
            </w:pPr>
            <w:r>
              <w:rPr>
                <w:rFonts w:hint="eastAsia" w:ascii="宋体" w:hAnsi="宋体" w:eastAsia="宋体" w:cs="宋体"/>
                <w:b/>
                <w:bCs/>
                <w:color w:val="auto"/>
                <w:sz w:val="24"/>
                <w:szCs w:val="24"/>
                <w:highlight w:val="none"/>
              </w:rPr>
              <w:t>管控</w:t>
            </w:r>
          </w:p>
          <w:p w14:paraId="3FA3846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color w:val="auto"/>
                <w:highlight w:val="none"/>
              </w:rPr>
            </w:pPr>
            <w:r>
              <w:rPr>
                <w:rFonts w:hint="eastAsia" w:ascii="宋体" w:hAnsi="宋体" w:eastAsia="宋体" w:cs="宋体"/>
                <w:b/>
                <w:bCs/>
                <w:color w:val="auto"/>
                <w:sz w:val="24"/>
                <w:szCs w:val="24"/>
                <w:highlight w:val="none"/>
              </w:rPr>
              <w:t>类别</w:t>
            </w:r>
          </w:p>
        </w:tc>
        <w:tc>
          <w:tcPr>
            <w:tcW w:w="4034" w:type="pc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40C631B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color w:val="auto"/>
                <w:highlight w:val="none"/>
              </w:rPr>
            </w:pPr>
            <w:r>
              <w:rPr>
                <w:rFonts w:hint="eastAsia" w:ascii="宋体" w:hAnsi="宋体" w:eastAsia="宋体" w:cs="宋体"/>
                <w:b/>
                <w:bCs/>
                <w:color w:val="auto"/>
                <w:sz w:val="24"/>
                <w:szCs w:val="24"/>
                <w:highlight w:val="none"/>
              </w:rPr>
              <w:t>普适性管控要求</w:t>
            </w:r>
          </w:p>
        </w:tc>
      </w:tr>
      <w:tr w14:paraId="0E551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551" w:type="pct"/>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AD5E76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p>
          <w:p w14:paraId="28D4269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水环境工业污染重点管控区</w:t>
            </w:r>
          </w:p>
          <w:p w14:paraId="36E6E24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60EA5AD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空间布局约束</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54FF216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推动重污染企业退出城市建成区，实施产业升级搬迁，城市建成区禁止新建、扩建能耗高、水污染物排放量大的项目；太子河干流1公里范围内禁止新增工业园区和有重大生态环境风险的生产项目；严格控制高耗水、高污染行业发展，新建、改建、扩建重点行业建设项目依法实行主要污染物排放减量置换；新建排放重点水污染物的工业项目应当进入符合相关规划的开发区、工业园区等工业集聚区，引导现有工业项目入驻工业集聚区；取缔不符合国家产业政策和行业准入条件的小型严重污染水环境的企业。</w:t>
            </w:r>
          </w:p>
        </w:tc>
      </w:tr>
      <w:tr w14:paraId="18307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75"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FF331C3">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03A4717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污染物排放管控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1921407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制定造纸、焦化、氮肥、有色金属、印染、农副食品加工、原料药制造、制革、农药、电镀等行业专项治理方案，实施清洁化改造，新建、改建、扩建项目实行主要污染物排放等量或减量置换；造纸行业完成纸浆无元素氯漂白改造或采取其他低污染制浆技术，钢铁企业焦炉完成干熄焦技术改造，氮肥行业尿素生产完成工艺冷凝液水解解析技术改造，印染行业实施低排水染整工艺改造，制革行业实施铬减量化和封闭循环利用技术改造；现有其他行业企业须严格执行相应行业规范、标准要求，保证水污染物稳定达标排放，同时严格实施清洁生产，降低污染物排放量；全面实施水点源排污许可证管理；新建、改建、扩建项目，不得增加区域污染负荷。</w:t>
            </w:r>
          </w:p>
        </w:tc>
      </w:tr>
      <w:tr w14:paraId="332FC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0E7EBB5">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7A05FEF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环境风险防控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2575E97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河流沿岸严格控制医药制造、化学纤维制造、有色金属冶炼、纺织印染等项目环境风险，合理布局生产装置及危险化学品仓储等设施；加大执法检查力度，推动辖区内化工企业落实安全生产和环境保护主体责任，提升突发环境事件风险防控能力。</w:t>
            </w:r>
          </w:p>
        </w:tc>
      </w:tr>
      <w:tr w14:paraId="7733E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005D827">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1CAEF89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资源利用效率要求</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26172B3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工业企业应当建立节约用水管理制度，使用先进节约用水技术、工艺和设备，采取循环用水、综合利用和废水处理回用等措施，降低用水消耗，提高重复利用率。工业生产的设备冷却水、空调冷却水、锅炉冷凝水等，应当循环使用或者回收利用。</w:t>
            </w:r>
          </w:p>
        </w:tc>
      </w:tr>
      <w:tr w14:paraId="16B18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75"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B70F905">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1FF9320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具体</w:t>
            </w:r>
          </w:p>
          <w:p w14:paraId="65A89E5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参照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1C9C719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中华人民共和国水污染防治法》、《辽宁省水污染防治条例》（辽宁省第十三届人民代表大会常务委员会第七次会议通过）、《辽宁省节约用水条例》（辽宁省第十三届人民代表大会常务委员会第七次会议通过）、《中共辽宁省委办公厅  辽宁省人民政府办公厅关于印发〈辽河流域综合治理总体工作方案〉的通知》（厅秘发〔2019〕18号）、《辽宁省人民政府关于印发辽宁省水污染防治工作方案的通知》（辽政发〔2015〕79号）、《本溪市人民政府关于印发本溪市水污染防治工作方案的通知》（本政发〔2016〕7号）、《本溪市人民政府关于印发环境总体规划(2015—2030)的通知》（本政发〔2017〕2号）、《本溪市人民政府关于呈报本溪市城市黑臭水体治理攻坚战实施方案的函 》（本政〔2018〕253号）、《本溪市生态立市条例》（2019年12月30日本溪市第十六届人民代表大会常务委员会第十八次会议通过）。</w:t>
            </w:r>
          </w:p>
        </w:tc>
      </w:tr>
      <w:tr w14:paraId="4AE7E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30" w:hRule="atLeast"/>
        </w:trPr>
        <w:tc>
          <w:tcPr>
            <w:tcW w:w="551" w:type="pct"/>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C8D1B5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p>
          <w:p w14:paraId="5D21513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水环境城镇生活污染重点管控区</w:t>
            </w:r>
          </w:p>
          <w:p w14:paraId="020ABC3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eastAsia" w:ascii="宋体" w:hAnsi="宋体" w:eastAsia="宋体" w:cs="宋体"/>
                <w:color w:val="auto"/>
                <w:sz w:val="24"/>
                <w:szCs w:val="24"/>
                <w:highlight w:val="none"/>
              </w:rPr>
              <w:t> </w:t>
            </w:r>
          </w:p>
          <w:p w14:paraId="62FC1B80">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eastAsia" w:ascii="宋体" w:hAnsi="宋体" w:eastAsia="宋体" w:cs="宋体"/>
                <w:color w:val="auto"/>
                <w:sz w:val="24"/>
                <w:szCs w:val="24"/>
                <w:highlight w:val="none"/>
              </w:rPr>
              <w:t> </w:t>
            </w:r>
          </w:p>
          <w:p w14:paraId="3869CFC0">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eastAsia" w:ascii="宋体" w:hAnsi="宋体" w:eastAsia="宋体" w:cs="宋体"/>
                <w:color w:val="auto"/>
                <w:sz w:val="24"/>
                <w:szCs w:val="24"/>
                <w:highlight w:val="none"/>
              </w:rPr>
              <w:t> </w:t>
            </w:r>
          </w:p>
          <w:p w14:paraId="250A9E0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eastAsia" w:ascii="宋体" w:hAnsi="宋体" w:eastAsia="宋体" w:cs="宋体"/>
                <w:color w:val="auto"/>
                <w:sz w:val="24"/>
                <w:szCs w:val="24"/>
                <w:highlight w:val="none"/>
              </w:rPr>
              <w:t> </w:t>
            </w: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40C29C6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空间布局约束</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6CEFD24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禁止新建、扩建能耗高、水污染物排放量特别大的项目；限制性发展高耗水、高污染行业，新建、改建、扩建重点行业建设项目依法实行主要污染物排放减量置换。</w:t>
            </w:r>
          </w:p>
        </w:tc>
      </w:tr>
      <w:tr w14:paraId="08D4B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A967945">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5AE5F69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污染物排放管控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3037EEC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推进污水处理厂和处理设施新、改、扩建工程，进一步提高污水处理设施出水水质。实施污水再生利用，提高污水再生利用率。补齐污水配套管网短板，提升污泥处理处置能力，推进雨污分流；加快推进市、县（区）、企业污水处理设施中水回用，严格控制污水处理厂污染排放。根据太子河流域断面水质改善的需求，要求城市污水处理厂分时段、分季节提高排放标准，以减轻污水处理厂排水对断面水质的影响。</w:t>
            </w:r>
          </w:p>
        </w:tc>
      </w:tr>
      <w:tr w14:paraId="5F219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6F92C7C">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383578C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环境风险防控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40A8910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合理布局生产装置及危险化学品仓储等设施；加大执法检查力度，推动辖区内化工企业落实安全生产和环境保护主体责任，提升突发环境事件风险防控能力。</w:t>
            </w:r>
          </w:p>
        </w:tc>
      </w:tr>
      <w:tr w14:paraId="2C2B6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65"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859511C">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0C460E7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资源利用效率要求</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771A35A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公共建筑应当使用节水型器具，保障用水设备、器具和管网正常运行；已建成的公共建筑未使用节水型器具的，应当限期更换；公共机构应当率先安装使用节水型设备和器具，鼓励居民家庭使用节水型器具；城镇绿化、环境卫生、建筑施工、道路维护等市政用水和观赏性景观、生态湿地等环境用水，具备使用再生水、雨水等非传统水源条件的，应当使用；集中办公的机关、学校、宾馆饭店、住宅小区等适宜使用再生水的，应当鼓励使用。</w:t>
            </w:r>
          </w:p>
        </w:tc>
      </w:tr>
      <w:tr w14:paraId="59111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10"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B9E978F">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0023F0E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具体</w:t>
            </w:r>
          </w:p>
          <w:p w14:paraId="2205820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参照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01961D90">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中华人民共和国水污染防治法》、《辽宁省水污染防治条例》（辽宁省第十三届人民代表大会常务委员会第七次会议通过）、《辽宁省节约用水条例》（辽宁省第十三届人民代表大会常务委员会第七次会议通过）、《中共辽宁省委办公厅  辽宁省人民政府办公厅关于印发〈辽河流域综合治理总体工作方案〉的通知》（厅秘发〔2019〕18号）、《辽宁省人民政府关于印发辽宁省水污染防治工作方案的通知》（辽政发〔2015〕79号）、《本溪市人民政府关于印发本溪市水污染防治工作方案的通知》（本政发〔2016〕7号）、《本溪市人民政府关于印发环境总体规划(2015—2030)的通知》（本政发〔2017〕2号）、《本溪市人民政府关于呈报本溪市城市黑臭水体治理攻坚战实施方案的函 》（本政〔2018〕253号）、《本溪市生态立市条例》（2019年12月30日本溪市第十六届人民代表大会常务委员会第十八次会议通过）。</w:t>
            </w:r>
          </w:p>
        </w:tc>
      </w:tr>
      <w:tr w14:paraId="50FBF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21" w:hRule="atLeast"/>
        </w:trPr>
        <w:tc>
          <w:tcPr>
            <w:tcW w:w="551" w:type="pct"/>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E18EA3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p>
          <w:p w14:paraId="77DB3B5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p>
          <w:p w14:paraId="15A70A2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水环境农业污染重点管控区</w:t>
            </w:r>
          </w:p>
          <w:p w14:paraId="74F62C0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eastAsia" w:ascii="宋体" w:hAnsi="宋体" w:eastAsia="宋体" w:cs="宋体"/>
                <w:color w:val="auto"/>
                <w:sz w:val="24"/>
                <w:szCs w:val="24"/>
                <w:highlight w:val="none"/>
              </w:rPr>
              <w:t> </w:t>
            </w: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26F6F3A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空间布局约束</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254860D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主要河流干流和受养殖污染影响较大的支流沿岸依法划定300米至500米的禁（限）养区；控制化肥和农药的过量使用，防止污染水体；禁止将不符合环境保护标准的固体废物、废水施入农田；使用化肥、农药对水体造成严重污染的，当地政府可以划定一定区域限制使用化肥、农药；对禁（限）养区内养殖场户实施搬迁或关闭整治工作。</w:t>
            </w:r>
          </w:p>
        </w:tc>
      </w:tr>
      <w:tr w14:paraId="2B383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34"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7547D07">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02D45F3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污染物排放管控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72B77A9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推广环境友好型农药、提高耕地质量和农药利用率、促进农药集约减量、实施果菜有机肥替代化肥等措施；坚持统防统治与绿色防控融合，采用面源水污染控制最佳管理实践的方式，控制农业面源污染。</w:t>
            </w:r>
          </w:p>
        </w:tc>
      </w:tr>
      <w:tr w14:paraId="59473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71"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B2D379E">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03470AA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环境风险防控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6373E1C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合理布局生产装置及危险化学品仓储等设施；加大执法检查力度，推动辖区内化工企业落实安全生产和环境保护主体责任，提升突发环境事件风险防控能力。</w:t>
            </w:r>
          </w:p>
        </w:tc>
      </w:tr>
      <w:tr w14:paraId="5A2BD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95"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124E06A">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7BF30F2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资源利用效率要求</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4FA969E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应当加强农业灌溉机井的管理，严格控制漫灌等粗放型灌溉用水，推广渠道防渗输水灌溉、管道输水灌溉、喷灌、滴灌、微灌等节约用水技术和措施。</w:t>
            </w:r>
          </w:p>
        </w:tc>
      </w:tr>
      <w:tr w14:paraId="29462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0"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B94378D">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0C57DCE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具体参照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62CF72D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中华人民共和国水污染防治法》、《辽宁省水污染防治条例》（辽宁省第十三届人民代表大会常务委员会第七次会议通过）、《辽宁省节约用水条例》（辽宁省第十三届人民代表大会常务委员会第七次会议通过）、《中共辽宁省委办公厅  辽宁省人民政府办公厅关于印发〈辽河流域综合治理总体工作方案〉的通知》（厅秘发〔2019〕18号）、《辽宁省人民政府关于印发辽宁省水污染防治工作方案的通知》（辽政发〔2015〕79号）、《本溪市人民政府关于印发本溪市水污染防治工作方案的通知》（本政发〔2016〕7号）、《本溪市人民政府关于印发环境总体规划(2015—2030)的通知》（本政发〔2017〕2号）、《本溪市人民政府关于呈报本溪市城市黑臭水体治理攻坚战实施方案的函 》（本政〔2018〕253号）、《本溪市生态立市条例》（2019年12月30日本溪市第十六届人民代表大会常务委员会第十八次会议通过）。</w:t>
            </w:r>
          </w:p>
        </w:tc>
      </w:tr>
      <w:tr w14:paraId="78798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40" w:hRule="atLeast"/>
        </w:trPr>
        <w:tc>
          <w:tcPr>
            <w:tcW w:w="551" w:type="pct"/>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B3401D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农业用地污染风险重点管控区</w:t>
            </w: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12D6ACF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环境风险防控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005FABC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划定农产品禁止生产区域，设立标识，明确禁产区边界、禁种农产品品种；禁止采用不符合农用标准的灌溉水灌溉农田，加强农业灌溉水的水质监测，尤其是受污染河流或灌区的水质和底泥监测，防止污染水体灌溉导致的耕地土壤污染；根据辽宁省农用地土壤污染详查要求，对严格管控类农用地进行种植结构调整或退耕还林计划。</w:t>
            </w:r>
          </w:p>
        </w:tc>
      </w:tr>
      <w:tr w14:paraId="43C3A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4B6B792">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4973651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具体参照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6593F3C0">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中华人民共和国土壤污染防治法》、《污染地块土壤管理办法》（试行）（2017年）、《辽宁省人民政府关于印发辽宁省土壤污染防治工作方案的通知》（辽政发〔2016〕58号）、《本溪市人民政府关于印发本溪市土壤污染防治工作方案的通知》（本政发〔2016〕30号）、《本溪市土壤污染防治工作方案实施意见》。</w:t>
            </w:r>
          </w:p>
        </w:tc>
      </w:tr>
      <w:tr w14:paraId="0B07D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551" w:type="pct"/>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C02A4B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建设用地污染风险重点管控区</w:t>
            </w: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2EEC274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环境风险防控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3167411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严控涉镉或涉重金属行业企业的新增产能，采用排污许可证管理方式，对新建、改扩建项目实行新增重金属污染物排放的严格控制；对重点监管企业土壤进行定期监测，包括场地内土壤监测，和场地外或园区外土壤的定期监测；推动涉镉或涉重金属企业实施清洁生产和技术改造省级，减少烟气、废水中重金属污染物的排放总量；严格控制有色矿采资源开发污染，加大矿山开发的环境保护与复垦力度，加强尾矿库的安全管理，完善污染治理设施与应急装备、物资。</w:t>
            </w:r>
          </w:p>
        </w:tc>
      </w:tr>
      <w:tr w14:paraId="50E96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12CAAEE">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7901F35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具体参照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0DE0725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中华人民共和国土壤污染防治法》、《污染地块土壤管理办法》（试行）（2017年）、《工矿用地土壤环境管理办法》（生态环境部2018部令第3号）、《辽宁省人民政府关于印发辽宁省土壤污染防治工作方案的通知》（辽政发〔2016〕58号）、《本溪市人民政府关于印发本溪市土壤污染防治工作方案的通知》（本政发〔2016〕30号）、《本溪市土壤污染防治工作方案实施意见》。</w:t>
            </w:r>
          </w:p>
        </w:tc>
      </w:tr>
      <w:tr w14:paraId="50303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551" w:type="pct"/>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top"/>
          </w:tcPr>
          <w:p w14:paraId="2FD039D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505FEBE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0BB53D6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497D94B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08DEED2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36241DE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354431C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大气环境受体敏感重点管控区</w:t>
            </w:r>
          </w:p>
          <w:p w14:paraId="7FC6FA9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eastAsia" w:ascii="宋体" w:hAnsi="宋体" w:eastAsia="宋体" w:cs="宋体"/>
                <w:color w:val="auto"/>
                <w:sz w:val="24"/>
                <w:szCs w:val="24"/>
                <w:highlight w:val="none"/>
              </w:rPr>
              <w:t> </w:t>
            </w:r>
          </w:p>
          <w:p w14:paraId="40C8B00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eastAsia" w:ascii="宋体" w:hAnsi="宋体" w:eastAsia="宋体" w:cs="宋体"/>
                <w:color w:val="auto"/>
                <w:sz w:val="24"/>
                <w:szCs w:val="24"/>
                <w:highlight w:val="none"/>
              </w:rPr>
              <w:t> </w:t>
            </w:r>
          </w:p>
          <w:p w14:paraId="5742255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eastAsia" w:ascii="宋体" w:hAnsi="宋体" w:eastAsia="宋体" w:cs="宋体"/>
                <w:color w:val="auto"/>
                <w:sz w:val="24"/>
                <w:szCs w:val="24"/>
                <w:highlight w:val="none"/>
              </w:rPr>
              <w:t> </w:t>
            </w:r>
          </w:p>
          <w:p w14:paraId="020D9BD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eastAsia" w:ascii="宋体" w:hAnsi="宋体" w:eastAsia="宋体" w:cs="宋体"/>
                <w:color w:val="auto"/>
                <w:sz w:val="24"/>
                <w:szCs w:val="24"/>
                <w:highlight w:val="none"/>
              </w:rPr>
              <w:t> </w:t>
            </w:r>
          </w:p>
          <w:p w14:paraId="71285F6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eastAsia" w:ascii="宋体" w:hAnsi="宋体" w:eastAsia="宋体" w:cs="宋体"/>
                <w:color w:val="auto"/>
                <w:sz w:val="24"/>
                <w:szCs w:val="24"/>
                <w:highlight w:val="none"/>
              </w:rPr>
              <w:t> </w:t>
            </w:r>
          </w:p>
          <w:p w14:paraId="50D8A1B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eastAsia" w:ascii="宋体" w:hAnsi="宋体" w:eastAsia="宋体" w:cs="宋体"/>
                <w:color w:val="auto"/>
                <w:sz w:val="24"/>
                <w:szCs w:val="24"/>
                <w:highlight w:val="none"/>
              </w:rPr>
              <w:t> </w:t>
            </w:r>
          </w:p>
          <w:p w14:paraId="190D349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eastAsia" w:ascii="宋体" w:hAnsi="宋体" w:eastAsia="宋体" w:cs="宋体"/>
                <w:color w:val="auto"/>
                <w:sz w:val="24"/>
                <w:szCs w:val="24"/>
                <w:highlight w:val="none"/>
              </w:rPr>
              <w:t> </w:t>
            </w:r>
          </w:p>
          <w:p w14:paraId="46D05D0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eastAsia" w:ascii="宋体" w:hAnsi="宋体" w:eastAsia="宋体" w:cs="宋体"/>
                <w:color w:val="auto"/>
                <w:sz w:val="24"/>
                <w:szCs w:val="24"/>
                <w:highlight w:val="none"/>
              </w:rPr>
              <w:t> </w:t>
            </w:r>
          </w:p>
          <w:p w14:paraId="707A100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eastAsia" w:ascii="宋体" w:hAnsi="宋体" w:eastAsia="宋体" w:cs="宋体"/>
                <w:color w:val="auto"/>
                <w:sz w:val="24"/>
                <w:szCs w:val="24"/>
                <w:highlight w:val="none"/>
              </w:rPr>
              <w:t> </w:t>
            </w:r>
          </w:p>
          <w:p w14:paraId="0120AC2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eastAsia" w:ascii="宋体" w:hAnsi="宋体" w:eastAsia="宋体" w:cs="宋体"/>
                <w:color w:val="auto"/>
                <w:sz w:val="24"/>
                <w:szCs w:val="24"/>
                <w:highlight w:val="none"/>
              </w:rPr>
              <w:t> </w:t>
            </w:r>
          </w:p>
          <w:p w14:paraId="34EA4E7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78C036A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0DB9094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7C772A3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eastAsia" w:ascii="宋体" w:hAnsi="宋体" w:eastAsia="宋体" w:cs="宋体"/>
                <w:color w:val="auto"/>
                <w:sz w:val="24"/>
                <w:szCs w:val="24"/>
                <w:highlight w:val="none"/>
              </w:rPr>
              <w:t> </w:t>
            </w: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4284B59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空间布局约束</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0F7D355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加快城市建成区重污染企业搬迁改造或关闭退出，全面开展“散乱污”企业及集群综合整治行动，“散乱污”企业实施分类处置与动态管理机制；除在安全或者产业布局等方面有特殊要求的项目外，应尽量避免大规模排放大气污染物的项目布局建设；区域内禁止畜禽养殖场、养殖小区、农业化肥施用等涉及氨排放的生产生活活动。</w:t>
            </w:r>
          </w:p>
        </w:tc>
      </w:tr>
      <w:tr w14:paraId="7F747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10"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top"/>
          </w:tcPr>
          <w:p w14:paraId="0C1B24F2">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48F3C64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eastAsia" w:ascii="宋体" w:hAnsi="宋体" w:eastAsia="宋体" w:cs="宋体"/>
                <w:color w:val="auto"/>
                <w:sz w:val="24"/>
                <w:szCs w:val="24"/>
                <w:highlight w:val="none"/>
              </w:rPr>
              <w:t> </w:t>
            </w:r>
          </w:p>
          <w:p w14:paraId="2FCC96E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污染物排放管控</w:t>
            </w:r>
          </w:p>
          <w:p w14:paraId="2ACFFBF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Fonts w:hint="eastAsia" w:ascii="宋体" w:hAnsi="宋体" w:eastAsia="宋体" w:cs="宋体"/>
                <w:color w:val="auto"/>
                <w:sz w:val="24"/>
                <w:szCs w:val="24"/>
                <w:highlight w:val="none"/>
              </w:rPr>
              <w:t> </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top"/>
          </w:tcPr>
          <w:p w14:paraId="59E2662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到2020年，除依据城市供热专项规划确需保留的供暖锅炉以外，城市建成区内原则上不再新建35蒸吨以内的燃煤锅炉；其他区域禁止新建10蒸吨以内的燃煤锅炉；推动集中供热覆盖范围内的燃煤锅炉淘汰和高效节能锅炉推广工作；依据城市供热专项规划要求，对县级及以上城市建成区的燃煤锅炉和落后的燃煤小热电实行全部关停整合，实现高效一体化供热。</w:t>
            </w:r>
          </w:p>
          <w:p w14:paraId="46AA8C6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禁止燃用高污染燃料，即原煤、型煤、煤矸石、燃料油及其他生物质燃料等，实施散煤替代，对暂不具备清洁能源替代条件的地区，积极推广洁净煤和节能环保炉具。</w:t>
            </w:r>
          </w:p>
          <w:p w14:paraId="78D1E51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加强油品质量管理，加油站不得销售和供应不符合国Ⅴ标准的车用汽、柴油和普通柴油，严厉打击生产、销售、使用不合格车用尿素违法行为。推进国Ⅲ及以下排放标准营运柴油货车提前淘汰更新，加快淘汰使用稀薄燃烧技术和“油改气”的老旧燃气车辆，推广使用达到国六排放标准的燃气车辆。实施超标排放车辆全治理工程。</w:t>
            </w:r>
          </w:p>
          <w:p w14:paraId="5BE529F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2020年，城市中心城区公共交通占机动化出行比例达到60%，城市公交车、出租车力争全部更新（改造）为清洁能源或新能源汽车。开展高排放车辆区域禁限行工作，划定禁止或限制行驶的区域、时段和车型。加强非道路移动机械污染防治，划定非道路移动机械低排放控制区，严格管控高排放非道路移动机械。推进排放不达标工程机械清洁化改造和淘汰。</w:t>
            </w:r>
          </w:p>
          <w:p w14:paraId="7F4F21D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加强道路扬尘综合整治，城区内垃圾、渣土车密闭运输，大力推进道路清扫保洁机械化作业，提高道路机械化清扫率。2020年，城市建成区可机扫道路机械化清扫率不低于80%，县城可机扫道路机械化清扫率不低于60%。加强对城市公共区域、临时闲置土地、城区道路两侧和城区河道两侧的裸露土地硬化和绿化。严格施工扬尘监管，严格执行《施工及堆料场地扬尘排放标准》。</w:t>
            </w:r>
          </w:p>
          <w:p w14:paraId="2100B75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城镇居民区、文化教育科学研究区等人口集中区域禁止畜禽养殖场、养殖小区等涉及氨排放的生产生活活动。加强餐饮油烟治理，重点整治油烟污染扰民的餐饮企业。加强对在城市核心区侵占城市道路露天烧烤行为的有效治理。强化汽修行业污染排放治理，2020年汽修企业实现达标排放。开展生活垃圾收集站和城市污水处理厂恶臭治理。</w:t>
            </w:r>
          </w:p>
        </w:tc>
      </w:tr>
      <w:tr w14:paraId="79C99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top"/>
          </w:tcPr>
          <w:p w14:paraId="1A269285">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51A3DAE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环境风险防控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2957A58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制定完善重污染天气应急预案。提高应急预案中污染物减排比例，黄色、橙色、红色级别减排比例原则上分别不低于 10%、20%、30%。细化应急减排措施，落实到企业各工艺环节，实施“一厂一策”清单化管理。在黄色及以上重污染天气预警期间，对钢铁、建材、焦化、有色、化工、矿山等涉及大宗物料运输的重点用车企业，逐步实施应急运输响应。</w:t>
            </w:r>
          </w:p>
        </w:tc>
      </w:tr>
      <w:tr w14:paraId="51125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top"/>
          </w:tcPr>
          <w:p w14:paraId="0EDCC2D8">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56B4761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资源利用效率要求</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209D5A3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按照《高污染燃料目录》，根据大气环境质量改善要求、能源消费结构、经济承受能力，因地制宜选择禁止燃用燃料组合分类。</w:t>
            </w:r>
          </w:p>
        </w:tc>
      </w:tr>
      <w:tr w14:paraId="4507A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top"/>
          </w:tcPr>
          <w:p w14:paraId="34C557B5">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3B08472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具体</w:t>
            </w:r>
          </w:p>
          <w:p w14:paraId="52AF679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参照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0EA797C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中华人民共和国大气污染防治法》、《辽宁省大气污染防治条例》（2017年5月25日辽宁省第十二届人民代表大会常委会第三十四次会议通过）、《高污染燃料目录》（国环规大气〔2017〕2号）、《辽宁省人民政府关于印发辽宁省打赢蓝天保卫战三年行动方案（2018—2020年）的通知》（辽政发〔2018〕31号）、《北方地区冬季清洁取暖规划（2017—2021年）》（发改能源〔2017〕2100号）、《辽宁省环境保护厅  辽宁省畜牧兽医局关于印发辽宁省畜禽禁养区划定技术指南的通知》（辽环发〔2015〕42 号）、《辽宁省控制煤炭消费总量工作方案（2018—2020年）》、《本溪市人民政府关于印发环境总体规划(2015—2030)的通知》（本政发〔2017〕2号）、《本溪市空气质量达标规划（2018年—2020年）》、《本溪市生态立市条例》（2019年12月30日本溪市第十六届人民代表大会常务委员会第十八次会议通过）。</w:t>
            </w:r>
          </w:p>
        </w:tc>
      </w:tr>
      <w:tr w14:paraId="313FB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35" w:hRule="atLeast"/>
        </w:trPr>
        <w:tc>
          <w:tcPr>
            <w:tcW w:w="551" w:type="pct"/>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F1EDF9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eastAsia" w:ascii="宋体" w:hAnsi="宋体" w:eastAsia="宋体" w:cs="宋体"/>
                <w:color w:val="auto"/>
                <w:sz w:val="24"/>
                <w:szCs w:val="24"/>
                <w:highlight w:val="none"/>
              </w:rPr>
              <w:t> </w:t>
            </w:r>
          </w:p>
          <w:p w14:paraId="2D092CD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 </w:t>
            </w:r>
          </w:p>
          <w:p w14:paraId="56B75A7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 </w:t>
            </w:r>
          </w:p>
          <w:p w14:paraId="28A1F21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 </w:t>
            </w:r>
          </w:p>
          <w:p w14:paraId="38CF955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 </w:t>
            </w:r>
          </w:p>
          <w:p w14:paraId="77E5BDB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 </w:t>
            </w:r>
          </w:p>
          <w:p w14:paraId="0B4EF9E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大气环境高排放重点管控区</w:t>
            </w:r>
          </w:p>
          <w:p w14:paraId="6AC2BA8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Fonts w:hint="eastAsia" w:ascii="宋体" w:hAnsi="宋体" w:eastAsia="宋体" w:cs="宋体"/>
                <w:color w:val="auto"/>
                <w:sz w:val="24"/>
                <w:szCs w:val="24"/>
                <w:highlight w:val="none"/>
              </w:rPr>
              <w:t> </w:t>
            </w:r>
          </w:p>
          <w:p w14:paraId="097561E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1DB7552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59BB815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03DA89D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7E11C08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7377256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5E60771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4037733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3DFAD1F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38016E60">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3275EEF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2480D55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2DB4567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74D58BA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05F0ABB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72C1B61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6BEB511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2B9442A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3A04606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79DF0C3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0D26EF1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27158AE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28719AC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p w14:paraId="3866A27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rStyle w:val="18"/>
                <w:rFonts w:hint="eastAsia" w:ascii="宋体" w:hAnsi="宋体" w:eastAsia="宋体" w:cs="宋体"/>
                <w:color w:val="auto"/>
                <w:sz w:val="24"/>
                <w:szCs w:val="24"/>
                <w:highlight w:val="none"/>
              </w:rPr>
              <w:t> </w:t>
            </w: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7E2C5DE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空间布局约束</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7748A0B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新建、改建、扩建项目须符合生态环境保护法律法规和相关法定规划，满足重点污染物排放总量控制、碳排放达峰目标、生态环境准入清单、相关规划环评和相应行业建设项目环境准入条件、环评文件审批原则要求。严格执行高耗能、高污染和资源型行业准入条件，环境空气质量未达标的县（区）要制定更严格的产业准入门槛。新建产生大气污染物的工业项目，应当符合大气污染物排放标准，按照利于减少大气污染物排放、资源循环利用和集中治理的原则，集中安排在工业园区。全面开展“散乱污”企业及集群综合整治行动，“散乱污”企业实施分类处置与动态管理机制。控制煤炭消费总量，大力淘汰关停能耗、安全、环保等不达标的30万千瓦以下燃煤机组，对于关停机组的装机容量指标，允许进行交易或置换，可统筹安排建设容量超低排放燃煤机组。</w:t>
            </w:r>
          </w:p>
        </w:tc>
      </w:tr>
      <w:tr w14:paraId="4E3EA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95"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7688585">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7C7A101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污染物排放管控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43B8852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新建污染物排放项目应按照《关于加强重点行业建设项目区域削减措施监督管理的通知》要求，依据区域环境质量改善目标，制定配套区域污染物削减方案，采取有效的污染物区域削减措施，确保足够的环境容量；加大不达标工业炉窑淘汰力度，加快淘汰中小型煤气发生炉。鼓励工业炉窑使用电、天然气等清洁能源或由周边热电厂供热。</w:t>
            </w:r>
          </w:p>
          <w:p w14:paraId="2A1C15E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推进大宗货物运输由公路有序向铁路转移，大幅提升铁路货运比例，加快推进重点企业铁路专用线建设，逐步减少重载柴油货车在大宗散货长距离运输中的比重。推动钢铁行业超低排放改造，同时配套焦化污染治理升级改造，自备电厂超低排放改造。推动有色金属行业污染治理升级改造。物流行业严禁使用不达标车辆，推广新能源汽车；强化料堆场抑尘措施，对贮存的各类易产生扬尘的物料实行密闭、围挡或有效苫盖措施。</w:t>
            </w:r>
          </w:p>
          <w:p w14:paraId="02729D8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持续推进工业污染源全面达标排放，未达标排放的企业一律依法整治；新、改、扩建项目按全省推进进度执行特别排放限值。深化工业挥发性有机物（VOCs）治理，采取源头削减、过程控制、末端治理的全过程防治措施，严控工业挥发性有机物排放。强化工业企业无组织排放管控，对物料（含废渣）运输、装卸、储存、转移和工艺过程等无组织排放实施深度治理。</w:t>
            </w:r>
          </w:p>
          <w:p w14:paraId="74CF70E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推进工业园区循环化改造，完善园区集中供热设施，积极推广集中供热，按计划逐步推进集中供热设施建设，园区供热设施须执行特别排放限值。推进园区建设集中的喷涂工程中心，配备高效治理设施，替代企业独立喷涂工序。开展生活垃圾收集站和城市污水处理厂恶臭治理。</w:t>
            </w:r>
          </w:p>
          <w:p w14:paraId="1A7AB6D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555"/>
              <w:rPr>
                <w:color w:val="auto"/>
                <w:highlight w:val="none"/>
              </w:rPr>
            </w:pPr>
          </w:p>
        </w:tc>
      </w:tr>
      <w:tr w14:paraId="5C687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65"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70896B0">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6C57D13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环境风险防控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183C287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制定完善重污染天气应急预案。提高应急预案中污染物减排比例，黄色、橙色、红色级别减排比例原则上分别不低于 10%、20%、30%。细化应急减排措施，落实到企业各工艺环节，实施“一厂一策”清单化管理。在黄色及以上重污染天气预警期间，对钢铁、建材、焦化、有色、化工、矿山等涉及大宗物料运输的重点用车企业，逐步实施应急运输响应。</w:t>
            </w:r>
          </w:p>
        </w:tc>
      </w:tr>
      <w:tr w14:paraId="33B9B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85"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77E4A89">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4203FC6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资源利用效率要求</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3440833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吨钢综合能耗、焦炭工序单位能耗、火力供电标准煤耗、吨水泥综合能耗、平板玻璃单位产品综合能耗、建筑卫生陶瓷单位产品综合能耗达到清洁生产一级/二级水平。</w:t>
            </w:r>
          </w:p>
        </w:tc>
      </w:tr>
      <w:tr w14:paraId="301A4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890B877">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4C3C8FA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具体</w:t>
            </w:r>
          </w:p>
          <w:p w14:paraId="5B7BFB50">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参照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591BFFA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中华人民共和国大气污染防治法》、《关于加强高耗能、高排放建设项目生态环境源头防控的指导意见》（环环评〔2021〕45号）、《辽宁省大气污染防治条例》（2017年5月25日辽宁省第十二届人民代表大会常委会第三十四次会议通过）、《“十三五”挥发性有机物污染防治工作方案》（环大气〔2017〕121号）、《辽宁省环境保护“十三五”规划》（辽环函〔2018〕174号）、《辽宁省人民政府关于印发辽宁省打赢蓝天保卫战三年行动方案（2018—2020年）的通知》（辽政发〔2018〕31号）、《本溪市人民政府关于印发环境总体规划(2015—2030)的通知》（本政发〔2017〕2号）、《本溪市空气质量达标规划（2018年—2020年）》、《本溪市生态立市条例》（2019年12月30日本溪市第十六届人民代表大会常务委员会第十八次会议通过）。</w:t>
            </w:r>
          </w:p>
        </w:tc>
      </w:tr>
      <w:tr w14:paraId="586A3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65" w:hRule="atLeast"/>
        </w:trPr>
        <w:tc>
          <w:tcPr>
            <w:tcW w:w="551" w:type="pct"/>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5B89A9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大气环境布局敏感重点管控区</w:t>
            </w: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7CAD2CC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空间布局约束</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0DF898B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全面开展“散乱污”企业及集群综合整治行动，“散乱污”企业实施分类处置与动态管理机制。2020年全面完成“散乱污”企业整治工作。除在安全或者产业布局等方面有特殊要求的项目外，应尽量避免大规模排放大气污染物的项目布局建设。</w:t>
            </w:r>
          </w:p>
        </w:tc>
      </w:tr>
      <w:tr w14:paraId="2200F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A3C7629">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5206A52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 </w:t>
            </w:r>
          </w:p>
          <w:p w14:paraId="5676B5A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 </w:t>
            </w:r>
          </w:p>
          <w:p w14:paraId="5EC196A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 </w:t>
            </w:r>
          </w:p>
          <w:p w14:paraId="6D44FF6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 </w:t>
            </w:r>
          </w:p>
          <w:p w14:paraId="0C68DF7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 </w:t>
            </w:r>
          </w:p>
          <w:p w14:paraId="4AC9AC7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 </w:t>
            </w:r>
          </w:p>
          <w:p w14:paraId="218902E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 </w:t>
            </w:r>
          </w:p>
          <w:p w14:paraId="536131C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 </w:t>
            </w:r>
          </w:p>
          <w:p w14:paraId="458FE72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污染物排放管控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2DC5C58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实施散煤替代，对暂不具备清洁能源替代条件的地区，积极推广洁净煤和节能环保炉具。推进清洁取暖，49%居民采用清洁能源取暖，新增天然气量优先用于城镇居民生活和冬季取暖散煤替代。</w:t>
            </w:r>
          </w:p>
          <w:p w14:paraId="462F34C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加强油品质量管理，加油站不得销售和供应不符合国五标准的车用汽、柴油和普通柴油，严厉打击生产、销售、使用不合格车用尿素违法行为。加强非道路移动机械污染防治，严格管控高排放非道路移动机械。推进排放不达标工程机械清洁化改造和淘汰。</w:t>
            </w:r>
          </w:p>
          <w:p w14:paraId="461C0910">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推进露天矿山综合整治，加强矸石山治理。深入推进农作物秸秆综合利用，进一步提高秸秆综合利用水平。加强秸秆焚烧综合管控，建立网格化管理责任体系。减少化肥农药使用量，增加有机肥使用量，到2020年，主要农作物实现化肥农药使用量零增长。提高化肥利用率。强化畜禽粪污资源化利用，改善养殖场通风环境，提高畜禽粪污综合利用率，减少氨挥发排放。开展生活垃圾收集站和城市污水处理厂恶臭治理。</w:t>
            </w:r>
          </w:p>
        </w:tc>
      </w:tr>
      <w:tr w14:paraId="00138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65"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18C98FF">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1047FAA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环境风险防控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46932610">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制定完善重污染天气应急预案。提高应急预案中污染物减排比例，黄色、橙色、红色级别减排比例原则上分别不低于 10%、20%、30%。细化应急减排措施，落实到企业各工艺环节，实施“一厂一策”清单化管理。在黄色及以上重污染天气预警期间，对钢铁、建材、焦化、有色、化工、矿山等涉及大宗物料运输的重点用车企业，逐步实施应急运输响应。</w:t>
            </w:r>
          </w:p>
        </w:tc>
      </w:tr>
      <w:tr w14:paraId="2250A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20"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786675A">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07B9D76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p>
          <w:p w14:paraId="12EEE5D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具体</w:t>
            </w:r>
          </w:p>
          <w:p w14:paraId="090715A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参照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00DAFA8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辽宁省大气污染防治条例》（2017年5月25日辽宁省第十二届人民代表大会常委会第三十四次会议通过）、《辽宁省人民政府关于印发辽宁省打赢蓝天保卫战三年行动方案（2018—2020年）的通知》（辽政发〔2018〕31号）、《辽宁省人民政府办公厅关于推进农作物秸秆综合利用和禁烧工作的实施意见（2016—2018年）》（辽政办发〔2016〕8 号）、《辽宁省办公厅关于印发辽宁省秸秆焚烧防控责任追究办法》（辽政办发〔2018〕48 号）、《辽宁省环境保护厅  辽宁省畜牧兽医局关于印发辽宁省畜禽禁养区划定技术指南的通知》（辽环发〔2015〕42 号）、《本溪市人民政府关于印发环境总体规划(2015—2030)的通知》（本政发〔2017〕2号）、《本溪市空气质量达标规划（2018年—2020年）》、《本溪市生态立市条例》（2019年12月30日本溪市第十六届人民代表大会常务委员会第十八次会议通过）。</w:t>
            </w:r>
          </w:p>
        </w:tc>
      </w:tr>
      <w:tr w14:paraId="15F36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65" w:hRule="atLeast"/>
        </w:trPr>
        <w:tc>
          <w:tcPr>
            <w:tcW w:w="551" w:type="pct"/>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B5F1D4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大气环境弱扩散重点管控区</w:t>
            </w: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7C66C81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空间布局约束</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614C561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全面开展“散乱污”企业及集群综合整治行动，“散乱污”企业实施分类处置与动态管理机制。2020年全面完成“散乱污”企业整治工作。</w:t>
            </w:r>
          </w:p>
        </w:tc>
      </w:tr>
      <w:tr w14:paraId="18D23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C2E9C81">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0B605E6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污染物排放管控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1B8D972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加大燃煤小锅炉（包括燃煤锅炉及茶水炉、经营性炉灶、储粮烘干设备等燃煤设施）淘汰力度。</w:t>
            </w:r>
          </w:p>
          <w:p w14:paraId="53E1200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加强油品质量管理，加油站不得销售和供应不符合国五标准的车用汽、柴油和普通柴油，严厉打击生产、销售、使用不合格车用尿素违法行为。加强非道路移动机械污染防治，严格管控高排放非道路移动机械。推进排放不达标工程机械清洁化改造和淘汰。</w:t>
            </w:r>
          </w:p>
          <w:p w14:paraId="552832C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深入推进农作物秸秆综合利用，进一步提高秸秆综合利用水平。减少化肥农药使用量，增加有机肥使用量；提高化肥利用率。强化畜禽粪污资源化利用，改善养殖场通风环境，提高畜禽粪污综合利用率，减少氨挥发排放。</w:t>
            </w:r>
          </w:p>
        </w:tc>
      </w:tr>
      <w:tr w14:paraId="54761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382BAF7">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49A743A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highlight w:val="none"/>
              </w:rPr>
              <w:t> </w:t>
            </w:r>
          </w:p>
          <w:p w14:paraId="70D9E92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环境风险防控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60672A4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制定完善重污染天气应急预案。提高应急预案中污染物减排比例，黄色、橙色、红色级别减排比例原则上分别不低于 10%、20%、30%。细化应急减排措施，落实到企业各工艺环节，实施“一厂一策”清单化管理。在黄色及以上重污染天气预警期间，对钢铁、建材、焦化、有色、化工、矿山等涉及大宗物料运输的重点用车企业，逐步实施应急运输响应。</w:t>
            </w:r>
          </w:p>
        </w:tc>
      </w:tr>
      <w:tr w14:paraId="01051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E31D9E2">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4A1E167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具体</w:t>
            </w:r>
          </w:p>
          <w:p w14:paraId="21933FC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参照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3FBA02F0">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辽宁省大气污染防治条例》（2017年5月25日辽宁省第十二届人民代表大会常委会第三十四次会议通过）、《辽宁省人民政府办公厅关于推进农作物秸秆综合利用和禁烧工作的实施意见（2016—2018年）》（辽政办发〔2016〕8 号）、《辽宁省人民政府关于印发辽宁省打赢蓝天保卫战三年行动方案（2018—2020年）的通知》（辽政发〔2018〕31号）、《本溪市人民政府关于印发环境总体规划(2015—2030)的通知》（本政发〔2017〕2号）、《本溪市空气质量达标规划（2018年—2020年）》、《本溪市生态立市条例》（2019年12月30日本溪市第十六届人民代表大会常务委员会第十八次会议通过）。</w:t>
            </w:r>
          </w:p>
        </w:tc>
      </w:tr>
      <w:tr w14:paraId="28AB8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 w:hRule="atLeast"/>
        </w:trPr>
        <w:tc>
          <w:tcPr>
            <w:tcW w:w="551" w:type="pct"/>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870F91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生态用水补给重点管控区</w:t>
            </w: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74BFCA0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空间布局约束</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143C5ED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对于高耗水行业，推进实施差别化环境准入，优化沿河产业布局，严格控制高耗水行业发展，防止粗放用水、浪费用水，提高企业用水效率，减少废污水排放，从源头防范环境污染和生态破坏。</w:t>
            </w:r>
          </w:p>
        </w:tc>
      </w:tr>
      <w:tr w14:paraId="5CB32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5"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5EE857D">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3DE5869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资源利用效率要求</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19891F2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2020年新增取水项目万元国内生产总值用水量相比2015年降幅20%。</w:t>
            </w:r>
          </w:p>
        </w:tc>
      </w:tr>
      <w:tr w14:paraId="4B49F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10"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BF9EAF4">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40F6E4F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p>
          <w:p w14:paraId="5D9EDC6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具体</w:t>
            </w:r>
          </w:p>
          <w:p w14:paraId="627C4EE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参照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575E5580">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《辽宁省水利厅  辽宁省发展和改革委员会关于印发辽宁省“十三五”水资源消耗总量和强度双控行动方案的通知》（辽水合〔2017〕9号）、《本溪市人民政府办公厅关于印发本溪市实行最严格水资源管理制度“十三五”实施方案的通知》（本政办发〔2016〕126号）、《本溪市水务局  本溪市发展和改革委员会关于印发本溪市“十三五”水资源消耗总量和强度双控行动方案的通知》（本水发〔2017〕78号）。</w:t>
            </w:r>
          </w:p>
        </w:tc>
      </w:tr>
      <w:tr w14:paraId="1CB6B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0" w:hRule="atLeast"/>
        </w:trPr>
        <w:tc>
          <w:tcPr>
            <w:tcW w:w="551" w:type="pct"/>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124031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 </w:t>
            </w: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25BFB36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空间布局约束</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3E02445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生态保护红线内，除市政府批准建设的重大基础设施工程和公共服务设施工程外，禁止在生态保护红线内建设有损于生态保护的项目。对影响主体生态功能的建设项目应当有计划地清理或迁出生态保护红线区。污染物排放超过国家和地方规定排放标准或总量的建设项目，应当限期治理。</w:t>
            </w:r>
          </w:p>
        </w:tc>
      </w:tr>
      <w:tr w14:paraId="53764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90"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9C5D0DC">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607AE42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污染物排放管控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6AA9D3B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生态保护红线区中的已有现行法律、法规明确规定的各类保护地，除采取上述管控措施外，还应按照相关保护管理法律和规章制度实施严格管理。</w:t>
            </w:r>
          </w:p>
        </w:tc>
      </w:tr>
      <w:tr w14:paraId="1B2A1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A61852B">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1CA8B2B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环境风险防控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7D7045A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根据建设用地土壤环境调查评估及现有重金属污染场地调查结果，逐步建立污染地块名录及其开发利用的负面清单，合理确定土地用途。暂不开发利用或现阶段不具备治理修复条件的污染地块，由所在地县（区）人民政府组织划定管控区域，设立标识，发布公告，开展土壤、地表水、地下水、空气环境监测。存在潜在污染扩散风险的，责令相关责任方制定环境风险管控方案；发现污染扩散的，封闭污染区域，采取污染物隔离、 阻断等工程和管理措施。</w:t>
            </w:r>
          </w:p>
        </w:tc>
      </w:tr>
      <w:tr w14:paraId="34F7E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95"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8409D1C">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2173C4E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p>
          <w:p w14:paraId="7CF7495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具体</w:t>
            </w:r>
          </w:p>
          <w:p w14:paraId="45F3E56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参照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2B4F01A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《关于印发生态保护红线划定技术指南的通知》（环办生态〔2017〕48 号）、《关于印发〈生态保护红线划定技术指南〉的通知》（2017 年）、《“生态保护红线、环境质量底线、资源利用上线和环境准入负面清单”编制技术指南（试行）》、《中共中央办公厅  国务院办公厅关于印发划定并严守生态保护红线的若干意见》（厅字〔2017〕2 号）、《本溪市人民政府关于印发环境总体规划(2015—2030)的通知》（本政发〔2017〕2号）、《本溪市人民政府关于印发本溪市土壤污染防治工作方案的通知》（本政发〔2016〕30号）、《本溪市土壤污染防治工作方案实施意见》。</w:t>
            </w:r>
          </w:p>
        </w:tc>
      </w:tr>
      <w:tr w14:paraId="45032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30" w:hRule="atLeast"/>
        </w:trPr>
        <w:tc>
          <w:tcPr>
            <w:tcW w:w="551" w:type="pct"/>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ACE4BC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高污染燃料禁燃重点管控区</w:t>
            </w: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067EE17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空间布局约束</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2E49E9E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全市继续实施拆小并大工程，扩大高污染燃料禁燃区范围，力争达到75%以上，逐步由城市建成区扩展至省级以上经济开发区、国家高新技术开发区，鼓励扩大到居民集中居住地距离较近的其他产业集中区（园区）；禁燃区内禁止使用散煤等高污染，已经存在的要加快替代。严格执行本溪市各区（县）高污染禁燃区管控要求。</w:t>
            </w:r>
          </w:p>
        </w:tc>
      </w:tr>
      <w:tr w14:paraId="25E55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0"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230BF3B">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2670D7B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污染物排放管控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095099C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禁燃区内原则上不再新建的35蒸吨以内的燃煤锅炉；禁止燃用高污染燃料，即原煤、型煤、煤矸石、燃料油及其他生物质燃料等。</w:t>
            </w:r>
          </w:p>
        </w:tc>
      </w:tr>
      <w:tr w14:paraId="0F89C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0"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7807E8D">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4FAC1BA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资源利用效率要求</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751182D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到2020年，全市煤炭消费总量控制在1700万吨以内；全市规模以上工业企业综合能源消耗控制在1400万吨标准煤以内；能源利用效率方面，达到省对我市控制目标要求。</w:t>
            </w:r>
          </w:p>
        </w:tc>
      </w:tr>
      <w:tr w14:paraId="3DE45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15" w:hRule="atLeast"/>
        </w:trPr>
        <w:tc>
          <w:tcPr>
            <w:tcW w:w="551"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549F4D6">
            <w:pPr>
              <w:rPr>
                <w:rFonts w:hint="eastAsia" w:ascii="宋体"/>
                <w:color w:val="auto"/>
                <w:sz w:val="24"/>
                <w:szCs w:val="24"/>
                <w:highlight w:val="none"/>
              </w:rPr>
            </w:pPr>
          </w:p>
        </w:tc>
        <w:tc>
          <w:tcPr>
            <w:tcW w:w="413" w:type="pct"/>
            <w:tcBorders>
              <w:top w:val="nil"/>
              <w:left w:val="nil"/>
              <w:bottom w:val="single" w:color="auto" w:sz="6" w:space="0"/>
              <w:right w:val="single" w:color="auto" w:sz="6" w:space="0"/>
            </w:tcBorders>
            <w:shd w:val="clear" w:color="auto" w:fill="auto"/>
            <w:tcMar>
              <w:left w:w="105" w:type="dxa"/>
              <w:right w:w="105" w:type="dxa"/>
            </w:tcMar>
            <w:vAlign w:val="center"/>
          </w:tcPr>
          <w:p w14:paraId="3954DD9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highlight w:val="none"/>
              </w:rPr>
            </w:pPr>
            <w:r>
              <w:rPr>
                <w:rStyle w:val="18"/>
                <w:rFonts w:hint="eastAsia" w:ascii="宋体" w:hAnsi="宋体" w:eastAsia="宋体" w:cs="宋体"/>
                <w:color w:val="auto"/>
                <w:sz w:val="24"/>
                <w:szCs w:val="24"/>
                <w:highlight w:val="none"/>
              </w:rPr>
              <w:t>具体参照</w:t>
            </w:r>
          </w:p>
        </w:tc>
        <w:tc>
          <w:tcPr>
            <w:tcW w:w="4034" w:type="pct"/>
            <w:tcBorders>
              <w:top w:val="nil"/>
              <w:left w:val="nil"/>
              <w:bottom w:val="single" w:color="auto" w:sz="6" w:space="0"/>
              <w:right w:val="single" w:color="auto" w:sz="6" w:space="0"/>
            </w:tcBorders>
            <w:shd w:val="clear" w:color="auto" w:fill="auto"/>
            <w:tcMar>
              <w:left w:w="105" w:type="dxa"/>
              <w:right w:w="105" w:type="dxa"/>
            </w:tcMar>
            <w:vAlign w:val="center"/>
          </w:tcPr>
          <w:p w14:paraId="3E372FA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　　《本溪市控制煤炭消费总量工作方案（2018—2020年）》（本节减办〔2018〕12号）、《辽宁省人民政府关于印发辽宁省打赢蓝天保卫战三年行动方案（2018—2020年）的通知》（辽政发〔2018〕31号）、《本溪市人民政府办公厅关于市区高污染燃料禁燃区划分及有关要求的通知》（本政办发〔2014〕83号）。</w:t>
            </w:r>
          </w:p>
        </w:tc>
      </w:tr>
    </w:tbl>
    <w:p w14:paraId="5DCDFB0F">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3.集中式生活饮用水水源</w:t>
      </w:r>
    </w:p>
    <w:p w14:paraId="375299C3">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饮用水源地1处，位于桥头细河与清河流域交汇处附近，供北台地区生活用水及桥头钢铁产业园用水，供水人口一万一千户，人口数约三万人。细河与清河流域上游均为南芬区。</w:t>
      </w:r>
    </w:p>
    <w:p w14:paraId="7582C7A5">
      <w:pPr>
        <w:pStyle w:val="14"/>
        <w:keepNext w:val="0"/>
        <w:keepLines w:val="0"/>
        <w:widowControl/>
        <w:suppressLineNumbers w:val="0"/>
        <w:spacing w:before="180" w:beforeAutospacing="0" w:after="0" w:afterAutospacing="0" w:line="30" w:lineRule="atLeast"/>
        <w:ind w:right="0"/>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4.平山区地表水水环境质量现状</w:t>
      </w:r>
    </w:p>
    <w:p w14:paraId="1E0B937C">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240" w:firstLineChars="100"/>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平山区邱家断面2021年监测数据如下：</w:t>
      </w:r>
    </w:p>
    <w:p w14:paraId="46C7E120">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jc w:val="left"/>
        <w:textAlignment w:val="auto"/>
        <w:rPr>
          <w:rFonts w:hint="eastAsia" w:ascii="Times New Roman" w:hAnsi="Times New Roman" w:eastAsia="宋体" w:cs="Times New Roman"/>
          <w:color w:val="auto"/>
          <w:kern w:val="2"/>
          <w:sz w:val="24"/>
          <w:szCs w:val="24"/>
          <w:highlight w:val="none"/>
          <w:lang w:val="en-US" w:eastAsia="zh-CN" w:bidi="ar-SA"/>
        </w:rPr>
      </w:pPr>
    </w:p>
    <w:p w14:paraId="7165D913">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jc w:val="left"/>
        <w:textAlignment w:val="auto"/>
        <w:rPr>
          <w:rFonts w:hint="eastAsia" w:ascii="Times New Roman" w:hAnsi="Times New Roman" w:eastAsia="宋体" w:cs="Times New Roman"/>
          <w:color w:val="auto"/>
          <w:kern w:val="2"/>
          <w:sz w:val="24"/>
          <w:szCs w:val="24"/>
          <w:highlight w:val="none"/>
          <w:lang w:val="en-US" w:eastAsia="zh-CN" w:bidi="ar-SA"/>
        </w:rPr>
      </w:pPr>
    </w:p>
    <w:p w14:paraId="76D51105">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 xml:space="preserve">    </w:t>
      </w:r>
      <w:r>
        <w:rPr>
          <w:rFonts w:hint="eastAsia" w:ascii="Times New Roman" w:hAnsi="Times New Roman" w:eastAsia="宋体" w:cs="Times New Roman"/>
          <w:b/>
          <w:bCs/>
          <w:color w:val="auto"/>
          <w:kern w:val="2"/>
          <w:sz w:val="24"/>
          <w:szCs w:val="24"/>
          <w:highlight w:val="none"/>
          <w:lang w:val="en-US" w:eastAsia="zh-CN" w:bidi="ar-SA"/>
        </w:rPr>
        <w:t xml:space="preserve">   表2-4              2021年邱家断面数据         单位：mg/L</w:t>
      </w:r>
    </w:p>
    <w:tbl>
      <w:tblPr>
        <w:tblStyle w:val="16"/>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1069"/>
        <w:gridCol w:w="1526"/>
        <w:gridCol w:w="1321"/>
        <w:gridCol w:w="953"/>
        <w:gridCol w:w="1217"/>
        <w:gridCol w:w="1217"/>
      </w:tblGrid>
      <w:tr w14:paraId="18F00E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3" w:type="pct"/>
            <w:tcBorders>
              <w:tl2br w:val="nil"/>
              <w:tr2bl w:val="nil"/>
            </w:tcBorders>
            <w:vAlign w:val="center"/>
          </w:tcPr>
          <w:p w14:paraId="5796C48D">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ascii="Times New Roman" w:hAnsi="Times New Roman" w:eastAsia="宋体" w:cs="Times New Roman"/>
                <w:b/>
                <w:bCs/>
                <w:color w:val="auto"/>
                <w:kern w:val="2"/>
                <w:sz w:val="21"/>
                <w:szCs w:val="21"/>
                <w:highlight w:val="none"/>
                <w:vertAlign w:val="baseline"/>
                <w:lang w:val="en-US" w:eastAsia="zh-CN" w:bidi="ar-SA"/>
              </w:rPr>
              <w:t>pH</w:t>
            </w:r>
          </w:p>
        </w:tc>
        <w:tc>
          <w:tcPr>
            <w:tcW w:w="627" w:type="pct"/>
            <w:tcBorders>
              <w:tl2br w:val="nil"/>
              <w:tr2bl w:val="nil"/>
            </w:tcBorders>
            <w:vAlign w:val="center"/>
          </w:tcPr>
          <w:p w14:paraId="438A7462">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ascii="Times New Roman" w:hAnsi="Times New Roman" w:eastAsia="宋体" w:cs="Times New Roman"/>
                <w:b/>
                <w:bCs/>
                <w:color w:val="auto"/>
                <w:kern w:val="2"/>
                <w:sz w:val="21"/>
                <w:szCs w:val="21"/>
                <w:highlight w:val="none"/>
                <w:vertAlign w:val="baseline"/>
                <w:lang w:val="en-US" w:eastAsia="zh-CN" w:bidi="ar-SA"/>
              </w:rPr>
              <w:t>溶解氧</w:t>
            </w:r>
          </w:p>
        </w:tc>
        <w:tc>
          <w:tcPr>
            <w:tcW w:w="895" w:type="pct"/>
            <w:tcBorders>
              <w:tl2br w:val="nil"/>
              <w:tr2bl w:val="nil"/>
            </w:tcBorders>
            <w:vAlign w:val="center"/>
          </w:tcPr>
          <w:p w14:paraId="2B2DE8B0">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ascii="Times New Roman" w:hAnsi="Times New Roman" w:eastAsia="宋体" w:cs="Times New Roman"/>
                <w:b/>
                <w:bCs/>
                <w:color w:val="auto"/>
                <w:kern w:val="2"/>
                <w:sz w:val="21"/>
                <w:szCs w:val="21"/>
                <w:highlight w:val="none"/>
                <w:vertAlign w:val="baseline"/>
                <w:lang w:val="en-US" w:eastAsia="zh-CN" w:bidi="ar-SA"/>
              </w:rPr>
              <w:t>高锰酸盐指数</w:t>
            </w:r>
          </w:p>
        </w:tc>
        <w:tc>
          <w:tcPr>
            <w:tcW w:w="775" w:type="pct"/>
            <w:tcBorders>
              <w:tl2br w:val="nil"/>
              <w:tr2bl w:val="nil"/>
            </w:tcBorders>
            <w:vAlign w:val="center"/>
          </w:tcPr>
          <w:p w14:paraId="149E9CDD">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ascii="Times New Roman" w:hAnsi="Times New Roman" w:eastAsia="宋体" w:cs="Times New Roman"/>
                <w:b/>
                <w:bCs/>
                <w:color w:val="auto"/>
                <w:kern w:val="2"/>
                <w:sz w:val="21"/>
                <w:szCs w:val="21"/>
                <w:highlight w:val="none"/>
                <w:vertAlign w:val="baseline"/>
                <w:lang w:val="en-US" w:eastAsia="zh-CN" w:bidi="ar-SA"/>
              </w:rPr>
              <w:t>生化需氧量</w:t>
            </w:r>
          </w:p>
        </w:tc>
        <w:tc>
          <w:tcPr>
            <w:tcW w:w="559" w:type="pct"/>
            <w:tcBorders>
              <w:tl2br w:val="nil"/>
              <w:tr2bl w:val="nil"/>
            </w:tcBorders>
            <w:vAlign w:val="center"/>
          </w:tcPr>
          <w:p w14:paraId="0BDDD53E">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ascii="Times New Roman" w:hAnsi="Times New Roman" w:eastAsia="宋体" w:cs="Times New Roman"/>
                <w:b/>
                <w:bCs/>
                <w:color w:val="auto"/>
                <w:kern w:val="2"/>
                <w:sz w:val="21"/>
                <w:szCs w:val="21"/>
                <w:highlight w:val="none"/>
                <w:vertAlign w:val="baseline"/>
                <w:lang w:val="en-US" w:eastAsia="zh-CN" w:bidi="ar-SA"/>
              </w:rPr>
              <w:t>氨氮</w:t>
            </w:r>
          </w:p>
        </w:tc>
        <w:tc>
          <w:tcPr>
            <w:tcW w:w="714" w:type="pct"/>
            <w:tcBorders>
              <w:tl2br w:val="nil"/>
              <w:tr2bl w:val="nil"/>
            </w:tcBorders>
            <w:vAlign w:val="center"/>
          </w:tcPr>
          <w:p w14:paraId="1CE7EDB8">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ascii="Times New Roman" w:hAnsi="Times New Roman" w:eastAsia="宋体" w:cs="Times New Roman"/>
                <w:b/>
                <w:bCs/>
                <w:color w:val="auto"/>
                <w:kern w:val="2"/>
                <w:sz w:val="21"/>
                <w:szCs w:val="21"/>
                <w:highlight w:val="none"/>
                <w:vertAlign w:val="baseline"/>
                <w:lang w:val="en-US" w:eastAsia="zh-CN" w:bidi="ar-SA"/>
              </w:rPr>
              <w:t>石油类</w:t>
            </w:r>
          </w:p>
        </w:tc>
        <w:tc>
          <w:tcPr>
            <w:tcW w:w="714" w:type="pct"/>
            <w:tcBorders>
              <w:tl2br w:val="nil"/>
              <w:tr2bl w:val="nil"/>
            </w:tcBorders>
            <w:vAlign w:val="center"/>
          </w:tcPr>
          <w:p w14:paraId="282630AE">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ascii="Times New Roman" w:hAnsi="Times New Roman" w:eastAsia="宋体" w:cs="Times New Roman"/>
                <w:b/>
                <w:bCs/>
                <w:color w:val="auto"/>
                <w:kern w:val="2"/>
                <w:sz w:val="21"/>
                <w:szCs w:val="21"/>
                <w:highlight w:val="none"/>
                <w:vertAlign w:val="baseline"/>
                <w:lang w:val="en-US" w:eastAsia="zh-CN" w:bidi="ar-SA"/>
              </w:rPr>
              <w:t>挥发酚</w:t>
            </w:r>
          </w:p>
        </w:tc>
      </w:tr>
      <w:tr w14:paraId="7CCB67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3" w:type="pct"/>
            <w:tcBorders>
              <w:tl2br w:val="nil"/>
              <w:tr2bl w:val="nil"/>
            </w:tcBorders>
            <w:vAlign w:val="center"/>
          </w:tcPr>
          <w:p w14:paraId="4E9AE8A2">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8</w:t>
            </w:r>
          </w:p>
        </w:tc>
        <w:tc>
          <w:tcPr>
            <w:tcW w:w="627" w:type="pct"/>
            <w:tcBorders>
              <w:tl2br w:val="nil"/>
              <w:tr2bl w:val="nil"/>
            </w:tcBorders>
            <w:vAlign w:val="center"/>
          </w:tcPr>
          <w:p w14:paraId="3DAB0A9C">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9.9</w:t>
            </w:r>
          </w:p>
        </w:tc>
        <w:tc>
          <w:tcPr>
            <w:tcW w:w="895" w:type="pct"/>
            <w:tcBorders>
              <w:tl2br w:val="nil"/>
              <w:tr2bl w:val="nil"/>
            </w:tcBorders>
            <w:vAlign w:val="center"/>
          </w:tcPr>
          <w:p w14:paraId="772DA533">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3.0</w:t>
            </w:r>
          </w:p>
        </w:tc>
        <w:tc>
          <w:tcPr>
            <w:tcW w:w="775" w:type="pct"/>
            <w:tcBorders>
              <w:tl2br w:val="nil"/>
              <w:tr2bl w:val="nil"/>
            </w:tcBorders>
            <w:vAlign w:val="center"/>
          </w:tcPr>
          <w:p w14:paraId="0467DD37">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1.8</w:t>
            </w:r>
          </w:p>
        </w:tc>
        <w:tc>
          <w:tcPr>
            <w:tcW w:w="559" w:type="pct"/>
            <w:tcBorders>
              <w:tl2br w:val="nil"/>
              <w:tr2bl w:val="nil"/>
            </w:tcBorders>
            <w:vAlign w:val="center"/>
          </w:tcPr>
          <w:p w14:paraId="1BA548CC">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0.66</w:t>
            </w:r>
          </w:p>
        </w:tc>
        <w:tc>
          <w:tcPr>
            <w:tcW w:w="714" w:type="pct"/>
            <w:tcBorders>
              <w:tl2br w:val="nil"/>
              <w:tr2bl w:val="nil"/>
            </w:tcBorders>
            <w:vAlign w:val="center"/>
          </w:tcPr>
          <w:p w14:paraId="21EC42F8">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0.039</w:t>
            </w:r>
          </w:p>
        </w:tc>
        <w:tc>
          <w:tcPr>
            <w:tcW w:w="714" w:type="pct"/>
            <w:tcBorders>
              <w:tl2br w:val="nil"/>
              <w:tr2bl w:val="nil"/>
            </w:tcBorders>
            <w:vAlign w:val="center"/>
          </w:tcPr>
          <w:p w14:paraId="40F9467C">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0.0006</w:t>
            </w:r>
          </w:p>
        </w:tc>
      </w:tr>
      <w:tr w14:paraId="16340D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3" w:type="pct"/>
            <w:tcBorders>
              <w:tl2br w:val="nil"/>
              <w:tr2bl w:val="nil"/>
            </w:tcBorders>
            <w:vAlign w:val="center"/>
          </w:tcPr>
          <w:p w14:paraId="4DBAFD61">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总汞</w:t>
            </w:r>
          </w:p>
        </w:tc>
        <w:tc>
          <w:tcPr>
            <w:tcW w:w="627" w:type="pct"/>
            <w:tcBorders>
              <w:tl2br w:val="nil"/>
              <w:tr2bl w:val="nil"/>
            </w:tcBorders>
            <w:vAlign w:val="center"/>
          </w:tcPr>
          <w:p w14:paraId="5AEA1CEB">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总铅</w:t>
            </w:r>
          </w:p>
        </w:tc>
        <w:tc>
          <w:tcPr>
            <w:tcW w:w="895" w:type="pct"/>
            <w:tcBorders>
              <w:tl2br w:val="nil"/>
              <w:tr2bl w:val="nil"/>
            </w:tcBorders>
            <w:vAlign w:val="center"/>
          </w:tcPr>
          <w:p w14:paraId="43AD3435">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化学需氧量</w:t>
            </w:r>
          </w:p>
        </w:tc>
        <w:tc>
          <w:tcPr>
            <w:tcW w:w="775" w:type="pct"/>
            <w:tcBorders>
              <w:tl2br w:val="nil"/>
              <w:tr2bl w:val="nil"/>
            </w:tcBorders>
            <w:vAlign w:val="center"/>
          </w:tcPr>
          <w:p w14:paraId="7112B946">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总磷</w:t>
            </w:r>
          </w:p>
        </w:tc>
        <w:tc>
          <w:tcPr>
            <w:tcW w:w="559" w:type="pct"/>
            <w:tcBorders>
              <w:tl2br w:val="nil"/>
              <w:tr2bl w:val="nil"/>
            </w:tcBorders>
            <w:vAlign w:val="center"/>
          </w:tcPr>
          <w:p w14:paraId="14B02AC3">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总磷</w:t>
            </w:r>
          </w:p>
        </w:tc>
        <w:tc>
          <w:tcPr>
            <w:tcW w:w="714" w:type="pct"/>
            <w:tcBorders>
              <w:tl2br w:val="nil"/>
              <w:tr2bl w:val="nil"/>
            </w:tcBorders>
            <w:vAlign w:val="center"/>
          </w:tcPr>
          <w:p w14:paraId="340CBB79">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总铜</w:t>
            </w:r>
          </w:p>
        </w:tc>
        <w:tc>
          <w:tcPr>
            <w:tcW w:w="714" w:type="pct"/>
            <w:tcBorders>
              <w:tl2br w:val="nil"/>
              <w:tr2bl w:val="nil"/>
            </w:tcBorders>
            <w:vAlign w:val="center"/>
          </w:tcPr>
          <w:p w14:paraId="3BCEF802">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总锌</w:t>
            </w:r>
          </w:p>
        </w:tc>
      </w:tr>
      <w:tr w14:paraId="31BD35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3" w:type="pct"/>
            <w:tcBorders>
              <w:tl2br w:val="nil"/>
              <w:tr2bl w:val="nil"/>
            </w:tcBorders>
            <w:vAlign w:val="center"/>
          </w:tcPr>
          <w:p w14:paraId="6C98A8D7">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0.000028</w:t>
            </w:r>
          </w:p>
        </w:tc>
        <w:tc>
          <w:tcPr>
            <w:tcW w:w="627" w:type="pct"/>
            <w:tcBorders>
              <w:tl2br w:val="nil"/>
              <w:tr2bl w:val="nil"/>
            </w:tcBorders>
            <w:vAlign w:val="center"/>
          </w:tcPr>
          <w:p w14:paraId="22795F6B">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0.001</w:t>
            </w:r>
          </w:p>
        </w:tc>
        <w:tc>
          <w:tcPr>
            <w:tcW w:w="895" w:type="pct"/>
            <w:tcBorders>
              <w:tl2br w:val="nil"/>
              <w:tr2bl w:val="nil"/>
            </w:tcBorders>
            <w:vAlign w:val="center"/>
          </w:tcPr>
          <w:p w14:paraId="4D1A0EBB">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11</w:t>
            </w:r>
          </w:p>
        </w:tc>
        <w:tc>
          <w:tcPr>
            <w:tcW w:w="775" w:type="pct"/>
            <w:tcBorders>
              <w:tl2br w:val="nil"/>
              <w:tr2bl w:val="nil"/>
            </w:tcBorders>
            <w:vAlign w:val="center"/>
          </w:tcPr>
          <w:p w14:paraId="623F9519">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0.041</w:t>
            </w:r>
          </w:p>
        </w:tc>
        <w:tc>
          <w:tcPr>
            <w:tcW w:w="559" w:type="pct"/>
            <w:tcBorders>
              <w:tl2br w:val="nil"/>
              <w:tr2bl w:val="nil"/>
            </w:tcBorders>
            <w:vAlign w:val="center"/>
          </w:tcPr>
          <w:p w14:paraId="12AAB859">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0.041</w:t>
            </w:r>
          </w:p>
        </w:tc>
        <w:tc>
          <w:tcPr>
            <w:tcW w:w="714" w:type="pct"/>
            <w:tcBorders>
              <w:tl2br w:val="nil"/>
              <w:tr2bl w:val="nil"/>
            </w:tcBorders>
            <w:vAlign w:val="center"/>
          </w:tcPr>
          <w:p w14:paraId="7E8BC698">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0.00075</w:t>
            </w:r>
          </w:p>
        </w:tc>
        <w:tc>
          <w:tcPr>
            <w:tcW w:w="714" w:type="pct"/>
            <w:tcBorders>
              <w:tl2br w:val="nil"/>
              <w:tr2bl w:val="nil"/>
            </w:tcBorders>
            <w:vAlign w:val="center"/>
          </w:tcPr>
          <w:p w14:paraId="06C35D0A">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0.025</w:t>
            </w:r>
          </w:p>
        </w:tc>
      </w:tr>
      <w:tr w14:paraId="15CF2C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3" w:type="pct"/>
            <w:tcBorders>
              <w:tl2br w:val="nil"/>
              <w:tr2bl w:val="nil"/>
            </w:tcBorders>
            <w:vAlign w:val="center"/>
          </w:tcPr>
          <w:p w14:paraId="6A988C27">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氟化物</w:t>
            </w:r>
          </w:p>
        </w:tc>
        <w:tc>
          <w:tcPr>
            <w:tcW w:w="627" w:type="pct"/>
            <w:tcBorders>
              <w:tl2br w:val="nil"/>
              <w:tr2bl w:val="nil"/>
            </w:tcBorders>
            <w:vAlign w:val="center"/>
          </w:tcPr>
          <w:p w14:paraId="267FD728">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总砷</w:t>
            </w:r>
          </w:p>
        </w:tc>
        <w:tc>
          <w:tcPr>
            <w:tcW w:w="895" w:type="pct"/>
            <w:tcBorders>
              <w:tl2br w:val="nil"/>
              <w:tr2bl w:val="nil"/>
            </w:tcBorders>
            <w:vAlign w:val="center"/>
          </w:tcPr>
          <w:p w14:paraId="5DCC93F9">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总镉</w:t>
            </w:r>
          </w:p>
        </w:tc>
        <w:tc>
          <w:tcPr>
            <w:tcW w:w="775" w:type="pct"/>
            <w:tcBorders>
              <w:tl2br w:val="nil"/>
              <w:tr2bl w:val="nil"/>
            </w:tcBorders>
            <w:vAlign w:val="center"/>
          </w:tcPr>
          <w:p w14:paraId="0B930F8F">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铬（六价）</w:t>
            </w:r>
          </w:p>
        </w:tc>
        <w:tc>
          <w:tcPr>
            <w:tcW w:w="559" w:type="pct"/>
            <w:tcBorders>
              <w:tl2br w:val="nil"/>
              <w:tr2bl w:val="nil"/>
            </w:tcBorders>
            <w:vAlign w:val="center"/>
          </w:tcPr>
          <w:p w14:paraId="48BAB0BE">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氰化物</w:t>
            </w:r>
          </w:p>
        </w:tc>
        <w:tc>
          <w:tcPr>
            <w:tcW w:w="714" w:type="pct"/>
            <w:tcBorders>
              <w:tl2br w:val="nil"/>
              <w:tr2bl w:val="nil"/>
            </w:tcBorders>
            <w:vAlign w:val="center"/>
          </w:tcPr>
          <w:p w14:paraId="437B8EBE">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阴离子表面活性剂</w:t>
            </w:r>
          </w:p>
        </w:tc>
        <w:tc>
          <w:tcPr>
            <w:tcW w:w="714" w:type="pct"/>
            <w:tcBorders>
              <w:tl2br w:val="nil"/>
              <w:tr2bl w:val="nil"/>
            </w:tcBorders>
            <w:vAlign w:val="center"/>
          </w:tcPr>
          <w:p w14:paraId="0E41331D">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硫化物</w:t>
            </w:r>
          </w:p>
        </w:tc>
      </w:tr>
      <w:tr w14:paraId="39A65F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3" w:type="pct"/>
            <w:tcBorders>
              <w:tl2br w:val="nil"/>
              <w:tr2bl w:val="nil"/>
            </w:tcBorders>
            <w:vAlign w:val="center"/>
          </w:tcPr>
          <w:p w14:paraId="1CB74696">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0.467</w:t>
            </w:r>
          </w:p>
        </w:tc>
        <w:tc>
          <w:tcPr>
            <w:tcW w:w="627" w:type="pct"/>
            <w:tcBorders>
              <w:tl2br w:val="nil"/>
              <w:tr2bl w:val="nil"/>
            </w:tcBorders>
            <w:vAlign w:val="center"/>
          </w:tcPr>
          <w:p w14:paraId="1A63665D">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0.00062</w:t>
            </w:r>
          </w:p>
        </w:tc>
        <w:tc>
          <w:tcPr>
            <w:tcW w:w="895" w:type="pct"/>
            <w:tcBorders>
              <w:tl2br w:val="nil"/>
              <w:tr2bl w:val="nil"/>
            </w:tcBorders>
            <w:vAlign w:val="center"/>
          </w:tcPr>
          <w:p w14:paraId="70F347BC">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0.00005</w:t>
            </w:r>
          </w:p>
        </w:tc>
        <w:tc>
          <w:tcPr>
            <w:tcW w:w="775" w:type="pct"/>
            <w:tcBorders>
              <w:tl2br w:val="nil"/>
              <w:tr2bl w:val="nil"/>
            </w:tcBorders>
            <w:vAlign w:val="center"/>
          </w:tcPr>
          <w:p w14:paraId="3BA18AAC">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0.002</w:t>
            </w:r>
          </w:p>
        </w:tc>
        <w:tc>
          <w:tcPr>
            <w:tcW w:w="559" w:type="pct"/>
            <w:tcBorders>
              <w:tl2br w:val="nil"/>
              <w:tr2bl w:val="nil"/>
            </w:tcBorders>
            <w:vAlign w:val="center"/>
          </w:tcPr>
          <w:p w14:paraId="06E080A5">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0.00375</w:t>
            </w:r>
          </w:p>
        </w:tc>
        <w:tc>
          <w:tcPr>
            <w:tcW w:w="714" w:type="pct"/>
            <w:tcBorders>
              <w:tl2br w:val="nil"/>
              <w:tr2bl w:val="nil"/>
            </w:tcBorders>
            <w:vAlign w:val="center"/>
          </w:tcPr>
          <w:p w14:paraId="01C72AE0">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0.05417</w:t>
            </w:r>
          </w:p>
        </w:tc>
        <w:tc>
          <w:tcPr>
            <w:tcW w:w="714" w:type="pct"/>
            <w:tcBorders>
              <w:tl2br w:val="nil"/>
              <w:tr2bl w:val="nil"/>
            </w:tcBorders>
            <w:vAlign w:val="center"/>
          </w:tcPr>
          <w:p w14:paraId="2E817155">
            <w:pPr>
              <w:pStyle w:val="6"/>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0.002</w:t>
            </w:r>
          </w:p>
        </w:tc>
      </w:tr>
    </w:tbl>
    <w:p w14:paraId="094FFD15">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jc w:val="left"/>
        <w:textAlignment w:val="auto"/>
        <w:rPr>
          <w:rFonts w:hint="default" w:ascii="Times New Roman" w:hAnsi="Times New Roman" w:eastAsia="宋体" w:cs="Times New Roman"/>
          <w:color w:val="auto"/>
          <w:kern w:val="2"/>
          <w:sz w:val="24"/>
          <w:szCs w:val="24"/>
          <w:highlight w:val="none"/>
          <w:lang w:val="en-US" w:eastAsia="zh-CN" w:bidi="ar-SA"/>
        </w:rPr>
      </w:pPr>
    </w:p>
    <w:p w14:paraId="2AA70AE1">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jc w:val="left"/>
        <w:textAlignment w:val="auto"/>
        <w:rPr>
          <w:rFonts w:hint="default" w:ascii="Times New Roman" w:hAnsi="Times New Roman" w:eastAsia="宋体" w:cs="Times New Roman"/>
          <w:color w:val="auto"/>
          <w:kern w:val="2"/>
          <w:sz w:val="24"/>
          <w:szCs w:val="24"/>
          <w:highlight w:val="none"/>
          <w:lang w:val="en-US" w:eastAsia="zh-CN" w:bidi="ar-SA"/>
        </w:rPr>
      </w:pPr>
    </w:p>
    <w:p w14:paraId="0D19A7AA">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jc w:val="left"/>
        <w:textAlignment w:val="auto"/>
        <w:rPr>
          <w:rFonts w:hint="default" w:ascii="Times New Roman" w:hAnsi="Times New Roman" w:eastAsia="宋体" w:cs="Times New Roman"/>
          <w:color w:val="auto"/>
          <w:kern w:val="2"/>
          <w:sz w:val="24"/>
          <w:szCs w:val="24"/>
          <w:highlight w:val="none"/>
          <w:lang w:val="en-US" w:eastAsia="zh-CN" w:bidi="ar-SA"/>
        </w:rPr>
      </w:pPr>
    </w:p>
    <w:p w14:paraId="0E021110">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jc w:val="left"/>
        <w:textAlignment w:val="auto"/>
        <w:rPr>
          <w:rFonts w:hint="default" w:ascii="Times New Roman" w:hAnsi="Times New Roman" w:eastAsia="宋体" w:cs="Times New Roman"/>
          <w:color w:val="auto"/>
          <w:kern w:val="2"/>
          <w:sz w:val="24"/>
          <w:szCs w:val="24"/>
          <w:highlight w:val="none"/>
          <w:lang w:val="en-US" w:eastAsia="zh-CN" w:bidi="ar-SA"/>
        </w:rPr>
      </w:pPr>
    </w:p>
    <w:p w14:paraId="5EF5E189">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jc w:val="left"/>
        <w:textAlignment w:val="auto"/>
        <w:rPr>
          <w:rFonts w:hint="default" w:ascii="Times New Roman" w:hAnsi="Times New Roman" w:eastAsia="宋体" w:cs="Times New Roman"/>
          <w:color w:val="auto"/>
          <w:kern w:val="2"/>
          <w:sz w:val="24"/>
          <w:szCs w:val="24"/>
          <w:highlight w:val="none"/>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445797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313" w:afterLines="100" w:line="480" w:lineRule="exact"/>
        <w:jc w:val="both"/>
        <w:textAlignment w:val="auto"/>
        <w:outlineLvl w:val="0"/>
        <w:rPr>
          <w:rFonts w:hint="default" w:ascii="Times New Roman" w:hAnsi="Times New Roman" w:eastAsia="宋体" w:cs="Times New Roman"/>
          <w:b/>
          <w:bCs/>
          <w:color w:val="auto"/>
          <w:sz w:val="32"/>
          <w:szCs w:val="32"/>
          <w:highlight w:val="none"/>
          <w:lang w:val="en-US" w:eastAsia="zh-CN"/>
        </w:rPr>
      </w:pPr>
      <w:bookmarkStart w:id="45" w:name="_Toc24939"/>
      <w:r>
        <w:rPr>
          <w:rFonts w:hint="default" w:ascii="Times New Roman" w:hAnsi="Times New Roman" w:eastAsia="宋体" w:cs="Times New Roman"/>
          <w:b/>
          <w:bCs/>
          <w:color w:val="auto"/>
          <w:sz w:val="32"/>
          <w:szCs w:val="32"/>
          <w:highlight w:val="none"/>
          <w:lang w:val="en-US" w:eastAsia="zh-CN"/>
        </w:rPr>
        <w:t xml:space="preserve">3  </w:t>
      </w:r>
      <w:bookmarkEnd w:id="44"/>
      <w:r>
        <w:rPr>
          <w:rFonts w:hint="default" w:ascii="Times New Roman" w:hAnsi="Times New Roman" w:eastAsia="宋体" w:cs="Times New Roman"/>
          <w:b/>
          <w:bCs/>
          <w:color w:val="auto"/>
          <w:sz w:val="32"/>
          <w:szCs w:val="32"/>
          <w:highlight w:val="none"/>
          <w:lang w:val="en-US" w:eastAsia="zh-CN"/>
        </w:rPr>
        <w:t>居民生活污水现状分析</w:t>
      </w:r>
      <w:bookmarkEnd w:id="45"/>
    </w:p>
    <w:p w14:paraId="5B024D1C">
      <w:pPr>
        <w:pStyle w:val="3"/>
        <w:bidi w:val="0"/>
        <w:rPr>
          <w:rFonts w:hint="eastAsia"/>
          <w:color w:val="auto"/>
          <w:highlight w:val="none"/>
          <w:lang w:val="en-US" w:eastAsia="zh-CN"/>
        </w:rPr>
      </w:pPr>
      <w:bookmarkStart w:id="46" w:name="_Toc22027"/>
      <w:r>
        <w:rPr>
          <w:rFonts w:hint="eastAsia"/>
          <w:color w:val="auto"/>
          <w:highlight w:val="none"/>
          <w:lang w:val="en-US" w:eastAsia="zh-CN"/>
        </w:rPr>
        <w:t>3.1  用水及排水体制</w:t>
      </w:r>
      <w:bookmarkEnd w:id="46"/>
    </w:p>
    <w:p w14:paraId="663301E7">
      <w:pPr>
        <w:pStyle w:val="4"/>
        <w:bidi w:val="0"/>
        <w:rPr>
          <w:rFonts w:hint="default"/>
          <w:color w:val="auto"/>
          <w:highlight w:val="none"/>
          <w:lang w:val="en-US" w:eastAsia="zh-CN"/>
        </w:rPr>
      </w:pPr>
      <w:r>
        <w:rPr>
          <w:rFonts w:hint="eastAsia"/>
          <w:color w:val="auto"/>
          <w:highlight w:val="none"/>
          <w:lang w:val="en-US" w:eastAsia="zh-CN"/>
        </w:rPr>
        <w:t>3.1.1  用水情况</w:t>
      </w:r>
    </w:p>
    <w:p w14:paraId="1D5763E9">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 xml:space="preserve">点多、面广、规模小：平山区山地地形居多，农村村镇人口密度较小，村庄、人口分布广而且分散，部分集中统一供水的成本和难度较高，大部分村庄采用单村供水工程作为其主要供水设施，少数地势相近、相对聚集的村子采用集中供水工程。 </w:t>
      </w:r>
    </w:p>
    <w:p w14:paraId="50695B9C">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 xml:space="preserve">用水来源：农村生活用水来源分为自来水、井水。 </w:t>
      </w:r>
    </w:p>
    <w:p w14:paraId="1EF0ED60">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 xml:space="preserve">用水方式：城镇周边村庄居民用水主要是洗漱、洗衣服、家庭清洁及炊饮用水；偏远山区村庄，用水主要是洗漱、洗衣服、炊饮用水及牲畜用水。 </w:t>
      </w:r>
    </w:p>
    <w:p w14:paraId="5B9792B0">
      <w:pPr>
        <w:pStyle w:val="4"/>
        <w:bidi w:val="0"/>
        <w:rPr>
          <w:rFonts w:hint="default"/>
          <w:color w:val="auto"/>
          <w:highlight w:val="none"/>
          <w:lang w:val="en-US" w:eastAsia="zh-CN"/>
        </w:rPr>
      </w:pPr>
      <w:r>
        <w:rPr>
          <w:rFonts w:hint="default"/>
          <w:color w:val="auto"/>
          <w:highlight w:val="none"/>
          <w:lang w:val="en-US" w:eastAsia="zh-CN"/>
        </w:rPr>
        <w:t>3.1.2</w:t>
      </w:r>
      <w:r>
        <w:rPr>
          <w:rFonts w:hint="eastAsia"/>
          <w:color w:val="auto"/>
          <w:highlight w:val="none"/>
          <w:lang w:val="en-US" w:eastAsia="zh-CN"/>
        </w:rPr>
        <w:t xml:space="preserve">  </w:t>
      </w:r>
      <w:r>
        <w:rPr>
          <w:rFonts w:hint="default"/>
          <w:color w:val="auto"/>
          <w:highlight w:val="none"/>
          <w:lang w:val="en-US" w:eastAsia="zh-CN"/>
        </w:rPr>
        <w:t>排水情况</w:t>
      </w:r>
    </w:p>
    <w:p w14:paraId="3F5BA147">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农村生活污水处理现状为现</w:t>
      </w:r>
      <w:r>
        <w:rPr>
          <w:rFonts w:hint="default" w:ascii="Times New Roman" w:hAnsi="Times New Roman" w:eastAsia="宋体" w:cs="Times New Roman"/>
          <w:color w:val="auto"/>
          <w:kern w:val="2"/>
          <w:sz w:val="24"/>
          <w:szCs w:val="24"/>
          <w:highlight w:val="none"/>
          <w:lang w:val="en-US" w:eastAsia="zh-CN" w:bidi="ar-SA"/>
        </w:rPr>
        <w:t>很多农村尚无排水系统，雨水和污水均沿道路边沟或路面排至就近水体。有排水系统和管道的地区，除小部分经济条件较好的村镇实行雨污分流制系统外，大部分地区采用的是合流制排水系统。</w:t>
      </w:r>
    </w:p>
    <w:p w14:paraId="4C708508">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农村村镇人口密度较小，分布广而且分散，农村污水浓度低，变化大；大部分农村污水的性质相差不大，含有机物质、氮磷营养物质、悬浮物及病菌等 污染成分，各污染物浓度一般为：化学需氧量（COD）为 250～400mg/L，氨氮（NH</w:t>
      </w:r>
      <w:r>
        <w:rPr>
          <w:rFonts w:hint="default" w:ascii="Times New Roman" w:hAnsi="Times New Roman" w:eastAsia="宋体" w:cs="Times New Roman"/>
          <w:color w:val="auto"/>
          <w:kern w:val="2"/>
          <w:sz w:val="24"/>
          <w:szCs w:val="24"/>
          <w:highlight w:val="none"/>
          <w:vertAlign w:val="sub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-N）为 40～60mg/L，总磷（TP）为 2.5～5mg/L，pH6～8，色度≤100， 水中基本上不含重金属和有毒有害物质，水质波动不大，可生化性好。水量小，除小城镇以外，一般农村人口居住分散，数量相对少，产生污水量也小；变化系数大，居民生活规律相近，导致农村污水排放量早晚比白天大，夜间排放量小，甚至可能断流，水量变化明显，即污水排放呈不连续状态，具有变化幅度大的特点，日变化系数一般在 3.0～5.0 左右。当该村镇为旅游地区时，不仅昼夜变化系数大，而且季节性变化系数也较大。</w:t>
      </w:r>
    </w:p>
    <w:p w14:paraId="16F98916">
      <w:pPr>
        <w:pStyle w:val="4"/>
        <w:bidi w:val="0"/>
        <w:rPr>
          <w:rFonts w:hint="eastAsia"/>
          <w:color w:val="auto"/>
          <w:highlight w:val="none"/>
          <w:lang w:val="en-US" w:eastAsia="zh-CN"/>
        </w:rPr>
      </w:pPr>
      <w:r>
        <w:rPr>
          <w:rFonts w:hint="eastAsia"/>
          <w:color w:val="auto"/>
          <w:highlight w:val="none"/>
          <w:lang w:val="en-US" w:eastAsia="zh-CN"/>
        </w:rPr>
        <w:t>3.1.3  生活污水处理设施建设运行现状</w:t>
      </w:r>
    </w:p>
    <w:p w14:paraId="6ABC759D">
      <w:pPr>
        <w:pStyle w:val="6"/>
        <w:keepNext w:val="0"/>
        <w:keepLines w:val="0"/>
        <w:pageBreakBefore w:val="0"/>
        <w:widowControl w:val="0"/>
        <w:kinsoku/>
        <w:overflowPunct/>
        <w:topLinePunct w:val="0"/>
        <w:autoSpaceDE/>
        <w:autoSpaceDN/>
        <w:bidi w:val="0"/>
        <w:adjustRightInd/>
        <w:snapToGrid/>
        <w:spacing w:before="157" w:beforeLines="50" w:line="480" w:lineRule="exact"/>
        <w:ind w:right="31"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w:t>
      </w:r>
      <w:r>
        <w:rPr>
          <w:rFonts w:hint="default" w:ascii="Times New Roman" w:hAnsi="Times New Roman" w:eastAsia="宋体" w:cs="Times New Roman"/>
          <w:color w:val="auto"/>
          <w:kern w:val="2"/>
          <w:sz w:val="24"/>
          <w:szCs w:val="24"/>
          <w:highlight w:val="none"/>
          <w:lang w:val="en-US" w:eastAsia="zh-CN" w:bidi="ar-SA"/>
        </w:rPr>
        <w:t>溪市康源污水处理有限公司</w:t>
      </w:r>
      <w:r>
        <w:rPr>
          <w:rFonts w:hint="eastAsia" w:ascii="Times New Roman" w:hAnsi="Times New Roman" w:eastAsia="宋体" w:cs="Times New Roman"/>
          <w:color w:val="auto"/>
          <w:kern w:val="2"/>
          <w:sz w:val="24"/>
          <w:szCs w:val="24"/>
          <w:highlight w:val="none"/>
          <w:lang w:val="en-US" w:eastAsia="zh-CN" w:bidi="ar-SA"/>
        </w:rPr>
        <w:t>（别称本溪市</w:t>
      </w:r>
      <w:r>
        <w:rPr>
          <w:rFonts w:hint="default" w:ascii="Times New Roman" w:hAnsi="Times New Roman" w:eastAsia="宋体" w:cs="Times New Roman"/>
          <w:color w:val="auto"/>
          <w:kern w:val="2"/>
          <w:sz w:val="24"/>
          <w:szCs w:val="24"/>
          <w:highlight w:val="none"/>
          <w:lang w:val="en-US" w:eastAsia="zh-CN" w:bidi="ar-SA"/>
        </w:rPr>
        <w:t>平山区污水处理厂</w:t>
      </w:r>
      <w:r>
        <w:rPr>
          <w:rFonts w:hint="eastAsia"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成立于2013年10月23日，位于本溪市平山区桥头办事处岭下村榆树林子</w:t>
      </w:r>
      <w:r>
        <w:rPr>
          <w:rFonts w:hint="eastAsia" w:ascii="Times New Roman" w:hAnsi="Times New Roman" w:eastAsia="宋体" w:cs="Times New Roman"/>
          <w:color w:val="auto"/>
          <w:kern w:val="2"/>
          <w:sz w:val="24"/>
          <w:szCs w:val="24"/>
          <w:highlight w:val="none"/>
          <w:lang w:val="en-US" w:eastAsia="zh-CN" w:bidi="ar-SA"/>
        </w:rPr>
        <w:t>，自正式投入运行以来，污水处理设备运转良好，日处理规模2万m3/d。厂区主体工艺采用折流淹没式生物膜法(DEST)+活性砂过滤”处理工艺，经处理后的污水水质排放标准为《城镇污水处理厂污染物排放标准》（GB18918-2002）一级A排放标准。</w:t>
      </w:r>
    </w:p>
    <w:p w14:paraId="5E8D3F39">
      <w:pPr>
        <w:pStyle w:val="4"/>
        <w:bidi w:val="0"/>
        <w:rPr>
          <w:rFonts w:hint="eastAsia"/>
          <w:color w:val="auto"/>
          <w:highlight w:val="none"/>
          <w:lang w:val="en-US" w:eastAsia="zh-CN"/>
        </w:rPr>
      </w:pPr>
      <w:r>
        <w:rPr>
          <w:rFonts w:hint="eastAsia"/>
          <w:color w:val="auto"/>
          <w:highlight w:val="none"/>
          <w:lang w:val="en-US" w:eastAsia="zh-CN"/>
        </w:rPr>
        <w:t>3.1.4.农户改厕情况</w:t>
      </w:r>
    </w:p>
    <w:p w14:paraId="4A406679">
      <w:pPr>
        <w:keepNext w:val="0"/>
        <w:keepLines w:val="0"/>
        <w:pageBreakBefore w:val="0"/>
        <w:widowControl w:val="0"/>
        <w:kinsoku/>
        <w:wordWrap/>
        <w:overflowPunct/>
        <w:topLinePunct w:val="0"/>
        <w:autoSpaceDE/>
        <w:autoSpaceDN/>
        <w:bidi w:val="0"/>
        <w:adjustRightInd/>
        <w:snapToGrid/>
        <w:spacing w:before="157" w:before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rPr>
      </w:pPr>
      <w:r>
        <w:rPr>
          <w:rFonts w:hint="eastAsia" w:ascii="Times New Roman" w:hAnsi="Times New Roman" w:eastAsia="宋体" w:cs="Times New Roman"/>
          <w:b w:val="0"/>
          <w:bCs w:val="0"/>
          <w:caps w:val="0"/>
          <w:smallCaps w:val="0"/>
          <w:color w:val="auto"/>
          <w:spacing w:val="0"/>
          <w:sz w:val="24"/>
          <w:szCs w:val="24"/>
          <w:highlight w:val="none"/>
        </w:rPr>
        <w:t>1）农户改厕开展情况</w:t>
      </w:r>
    </w:p>
    <w:p w14:paraId="5C2243F9">
      <w:pPr>
        <w:keepNext w:val="0"/>
        <w:keepLines w:val="0"/>
        <w:pageBreakBefore w:val="0"/>
        <w:widowControl w:val="0"/>
        <w:kinsoku/>
        <w:wordWrap/>
        <w:overflowPunct/>
        <w:topLinePunct w:val="0"/>
        <w:autoSpaceDE/>
        <w:autoSpaceDN/>
        <w:bidi w:val="0"/>
        <w:adjustRightInd/>
        <w:snapToGrid/>
        <w:spacing w:before="157" w:beforeLines="50" w:line="480" w:lineRule="exact"/>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b w:val="0"/>
          <w:bCs w:val="0"/>
          <w:caps w:val="0"/>
          <w:smallCaps w:val="0"/>
          <w:color w:val="auto"/>
          <w:spacing w:val="0"/>
          <w:sz w:val="24"/>
          <w:szCs w:val="24"/>
          <w:highlight w:val="none"/>
        </w:rPr>
        <w:t>目前</w:t>
      </w:r>
      <w:r>
        <w:rPr>
          <w:rFonts w:hint="eastAsia" w:ascii="Times New Roman" w:hAnsi="Times New Roman" w:eastAsia="宋体" w:cs="Times New Roman"/>
          <w:color w:val="auto"/>
          <w:kern w:val="2"/>
          <w:sz w:val="24"/>
          <w:szCs w:val="24"/>
          <w:highlight w:val="none"/>
          <w:lang w:val="en-US" w:eastAsia="zh-CN" w:bidi="ar-SA"/>
        </w:rPr>
        <w:t>平山区河东村400户已完成农改厕，农村“脏乱差”现象得到有效遏制，移风易俗、健康文明的生活习惯逐步形成。</w:t>
      </w:r>
    </w:p>
    <w:p w14:paraId="355169E6">
      <w:pPr>
        <w:keepNext w:val="0"/>
        <w:keepLines w:val="0"/>
        <w:pageBreakBefore w:val="0"/>
        <w:widowControl w:val="0"/>
        <w:kinsoku/>
        <w:wordWrap/>
        <w:overflowPunct/>
        <w:topLinePunct w:val="0"/>
        <w:autoSpaceDE/>
        <w:autoSpaceDN/>
        <w:bidi w:val="0"/>
        <w:adjustRightInd/>
        <w:snapToGrid/>
        <w:spacing w:before="157" w:before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rPr>
      </w:pPr>
      <w:r>
        <w:rPr>
          <w:rFonts w:hint="eastAsia" w:ascii="Times New Roman" w:hAnsi="Times New Roman" w:eastAsia="宋体" w:cs="Times New Roman"/>
          <w:b w:val="0"/>
          <w:bCs w:val="0"/>
          <w:caps w:val="0"/>
          <w:smallCaps w:val="0"/>
          <w:color w:val="auto"/>
          <w:spacing w:val="0"/>
          <w:sz w:val="24"/>
          <w:szCs w:val="24"/>
          <w:highlight w:val="none"/>
        </w:rPr>
        <w:t>2）主要经验与做法</w:t>
      </w:r>
    </w:p>
    <w:p w14:paraId="316C226D">
      <w:pPr>
        <w:keepNext w:val="0"/>
        <w:keepLines w:val="0"/>
        <w:pageBreakBefore w:val="0"/>
        <w:widowControl w:val="0"/>
        <w:kinsoku/>
        <w:wordWrap/>
        <w:overflowPunct/>
        <w:topLinePunct w:val="0"/>
        <w:autoSpaceDE/>
        <w:autoSpaceDN/>
        <w:bidi w:val="0"/>
        <w:adjustRightInd/>
        <w:snapToGrid/>
        <w:spacing w:before="157" w:before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eastAsia="zh-CN"/>
        </w:rPr>
      </w:pPr>
      <w:r>
        <w:rPr>
          <w:rFonts w:hint="eastAsia" w:ascii="Times New Roman" w:hAnsi="Times New Roman" w:eastAsia="宋体" w:cs="Times New Roman"/>
          <w:b w:val="0"/>
          <w:bCs w:val="0"/>
          <w:caps w:val="0"/>
          <w:smallCaps w:val="0"/>
          <w:color w:val="auto"/>
          <w:spacing w:val="0"/>
          <w:sz w:val="24"/>
          <w:szCs w:val="24"/>
          <w:highlight w:val="none"/>
        </w:rPr>
        <w:t>高度重视，统一思想。</w:t>
      </w:r>
      <w:r>
        <w:rPr>
          <w:rFonts w:hint="eastAsia" w:ascii="Times New Roman" w:hAnsi="Times New Roman" w:eastAsia="宋体" w:cs="Times New Roman"/>
          <w:b w:val="0"/>
          <w:bCs w:val="0"/>
          <w:caps w:val="0"/>
          <w:smallCaps w:val="0"/>
          <w:color w:val="auto"/>
          <w:spacing w:val="0"/>
          <w:sz w:val="24"/>
          <w:szCs w:val="24"/>
          <w:highlight w:val="none"/>
          <w:lang w:val="en-US" w:eastAsia="zh-CN"/>
        </w:rPr>
        <w:t>按照</w:t>
      </w:r>
      <w:r>
        <w:rPr>
          <w:rFonts w:hint="eastAsia" w:ascii="Times New Roman" w:hAnsi="Times New Roman" w:eastAsia="宋体" w:cs="Times New Roman"/>
          <w:b w:val="0"/>
          <w:bCs w:val="0"/>
          <w:caps w:val="0"/>
          <w:smallCaps w:val="0"/>
          <w:color w:val="auto"/>
          <w:spacing w:val="0"/>
          <w:sz w:val="24"/>
          <w:szCs w:val="24"/>
          <w:highlight w:val="none"/>
        </w:rPr>
        <w:t>本溪市“十四五”农村厕所革命实施方案</w:t>
      </w:r>
      <w:r>
        <w:rPr>
          <w:rFonts w:hint="eastAsia" w:ascii="Times New Roman" w:hAnsi="Times New Roman" w:eastAsia="宋体" w:cs="Times New Roman"/>
          <w:b w:val="0"/>
          <w:bCs w:val="0"/>
          <w:caps w:val="0"/>
          <w:smallCaps w:val="0"/>
          <w:color w:val="auto"/>
          <w:spacing w:val="0"/>
          <w:sz w:val="24"/>
          <w:szCs w:val="24"/>
          <w:highlight w:val="none"/>
          <w:lang w:eastAsia="zh-CN"/>
        </w:rPr>
        <w:t>，农村卫生厕所普及率进一步提高，厕所粪污有效处理和资源化利用水平显著提升，长效管护机制逐步建立健全，运维管护体系基本覆盖改厕村，农民群众普遍养成良好卫生习惯和健康生活方式。</w:t>
      </w:r>
      <w:r>
        <w:rPr>
          <w:rFonts w:hint="eastAsia" w:ascii="Times New Roman" w:hAnsi="Times New Roman" w:eastAsia="宋体" w:cs="Times New Roman"/>
          <w:b w:val="0"/>
          <w:bCs w:val="0"/>
          <w:caps w:val="0"/>
          <w:smallCaps w:val="0"/>
          <w:color w:val="auto"/>
          <w:spacing w:val="0"/>
          <w:sz w:val="24"/>
          <w:szCs w:val="24"/>
          <w:highlight w:val="none"/>
          <w:lang w:val="en-US" w:eastAsia="zh-CN"/>
        </w:rPr>
        <w:t>平山区</w:t>
      </w:r>
      <w:r>
        <w:rPr>
          <w:rFonts w:hint="eastAsia" w:ascii="Times New Roman" w:hAnsi="Times New Roman" w:eastAsia="宋体" w:cs="Times New Roman"/>
          <w:b w:val="0"/>
          <w:bCs w:val="0"/>
          <w:caps w:val="0"/>
          <w:smallCaps w:val="0"/>
          <w:color w:val="auto"/>
          <w:spacing w:val="0"/>
          <w:sz w:val="24"/>
          <w:szCs w:val="24"/>
          <w:highlight w:val="none"/>
          <w:lang w:eastAsia="zh-CN"/>
        </w:rPr>
        <w:t>属于基本具备条件的地区，农村卫生厕所实现愿改尽改。美丽宜居村卫生厕所普及率显著提升。到2030年，基本完成农村改厕任务。</w:t>
      </w:r>
    </w:p>
    <w:p w14:paraId="227DB546">
      <w:pPr>
        <w:pStyle w:val="3"/>
        <w:bidi w:val="0"/>
        <w:rPr>
          <w:rFonts w:hint="default"/>
          <w:color w:val="auto"/>
          <w:highlight w:val="none"/>
          <w:lang w:val="en-US" w:eastAsia="zh-CN"/>
        </w:rPr>
      </w:pPr>
      <w:bookmarkStart w:id="47" w:name="_Toc413"/>
      <w:bookmarkStart w:id="48" w:name="_Toc25945"/>
      <w:r>
        <w:rPr>
          <w:rFonts w:hint="default"/>
          <w:color w:val="auto"/>
          <w:highlight w:val="none"/>
          <w:lang w:val="en-US" w:eastAsia="zh-CN"/>
        </w:rPr>
        <w:t>3.</w:t>
      </w:r>
      <w:r>
        <w:rPr>
          <w:rFonts w:hint="eastAsia"/>
          <w:color w:val="auto"/>
          <w:highlight w:val="none"/>
          <w:lang w:val="en-US" w:eastAsia="zh-CN"/>
        </w:rPr>
        <w:t>2</w:t>
      </w:r>
      <w:r>
        <w:rPr>
          <w:rFonts w:hint="default"/>
          <w:color w:val="auto"/>
          <w:highlight w:val="none"/>
          <w:lang w:val="en-US" w:eastAsia="zh-CN"/>
        </w:rPr>
        <w:t xml:space="preserve">  污染源负荷预测</w:t>
      </w:r>
      <w:bookmarkEnd w:id="47"/>
      <w:bookmarkEnd w:id="48"/>
    </w:p>
    <w:p w14:paraId="7845F198">
      <w:pPr>
        <w:keepNext w:val="0"/>
        <w:keepLines w:val="0"/>
        <w:pageBreakBefore w:val="0"/>
        <w:widowControl w:val="0"/>
        <w:kinsoku/>
        <w:wordWrap/>
        <w:overflowPunct/>
        <w:topLinePunct w:val="0"/>
        <w:autoSpaceDE/>
        <w:autoSpaceDN/>
        <w:bidi w:val="0"/>
        <w:adjustRightInd/>
        <w:snapToGrid/>
        <w:spacing w:before="157" w:before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eastAsia="zh-CN"/>
        </w:rPr>
      </w:pPr>
      <w:r>
        <w:rPr>
          <w:rFonts w:hint="default" w:ascii="Times New Roman" w:hAnsi="Times New Roman" w:eastAsia="宋体" w:cs="Times New Roman"/>
          <w:b w:val="0"/>
          <w:bCs w:val="0"/>
          <w:caps w:val="0"/>
          <w:smallCaps w:val="0"/>
          <w:color w:val="auto"/>
          <w:spacing w:val="0"/>
          <w:sz w:val="24"/>
          <w:szCs w:val="24"/>
          <w:highlight w:val="none"/>
        </w:rPr>
        <w:t>本次规划中</w:t>
      </w:r>
      <w:r>
        <w:rPr>
          <w:rFonts w:hint="default" w:ascii="Times New Roman" w:hAnsi="Times New Roman" w:eastAsia="宋体" w:cs="Times New Roman"/>
          <w:b w:val="0"/>
          <w:bCs w:val="0"/>
          <w:caps w:val="0"/>
          <w:smallCaps w:val="0"/>
          <w:color w:val="auto"/>
          <w:spacing w:val="0"/>
          <w:sz w:val="24"/>
          <w:szCs w:val="24"/>
          <w:highlight w:val="none"/>
          <w:lang w:val="en-US" w:eastAsia="zh-CN"/>
        </w:rPr>
        <w:t>本溪市</w:t>
      </w:r>
      <w:r>
        <w:rPr>
          <w:rFonts w:hint="eastAsia" w:ascii="Times New Roman" w:hAnsi="Times New Roman" w:eastAsia="宋体" w:cs="Times New Roman"/>
          <w:b w:val="0"/>
          <w:bCs w:val="0"/>
          <w:caps w:val="0"/>
          <w:smallCaps w:val="0"/>
          <w:color w:val="auto"/>
          <w:spacing w:val="0"/>
          <w:sz w:val="24"/>
          <w:szCs w:val="24"/>
          <w:highlight w:val="none"/>
          <w:lang w:val="en-US" w:eastAsia="zh-CN"/>
        </w:rPr>
        <w:t>平山区</w:t>
      </w:r>
      <w:r>
        <w:rPr>
          <w:rFonts w:hint="default" w:ascii="Times New Roman" w:hAnsi="Times New Roman" w:eastAsia="宋体" w:cs="Times New Roman"/>
          <w:b w:val="0"/>
          <w:bCs w:val="0"/>
          <w:caps w:val="0"/>
          <w:smallCaps w:val="0"/>
          <w:color w:val="auto"/>
          <w:spacing w:val="0"/>
          <w:sz w:val="24"/>
          <w:szCs w:val="24"/>
          <w:highlight w:val="none"/>
        </w:rPr>
        <w:t>农村生活污水的处理量采用综合生活污水定量法进行预测，即：平均日污水产量=服务人口*人均生活用水量*生活污水排放系数</w:t>
      </w:r>
      <w:r>
        <w:rPr>
          <w:rFonts w:hint="default" w:ascii="Times New Roman" w:hAnsi="Times New Roman" w:eastAsia="宋体" w:cs="Times New Roman"/>
          <w:b w:val="0"/>
          <w:bCs w:val="0"/>
          <w:caps w:val="0"/>
          <w:smallCaps w:val="0"/>
          <w:color w:val="auto"/>
          <w:spacing w:val="0"/>
          <w:sz w:val="24"/>
          <w:szCs w:val="24"/>
          <w:highlight w:val="none"/>
          <w:lang w:eastAsia="zh-CN"/>
        </w:rPr>
        <w:t>。</w:t>
      </w:r>
    </w:p>
    <w:p w14:paraId="175400D5">
      <w:pPr>
        <w:keepNext w:val="0"/>
        <w:keepLines w:val="0"/>
        <w:pageBreakBefore w:val="0"/>
        <w:widowControl w:val="0"/>
        <w:kinsoku/>
        <w:wordWrap/>
        <w:overflowPunct/>
        <w:topLinePunct w:val="0"/>
        <w:autoSpaceDE/>
        <w:autoSpaceDN/>
        <w:bidi w:val="0"/>
        <w:adjustRightInd/>
        <w:snapToGrid/>
        <w:spacing w:before="157" w:before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本溪市平山区共2个街道设有行政村庄，包括千金村、兴安村、房身村、尚家村、兴隆村、台沟村、河东村、岭下村、北台村、富家村。</w:t>
      </w:r>
      <w:r>
        <w:rPr>
          <w:rFonts w:hint="default" w:ascii="Times New Roman" w:hAnsi="Times New Roman" w:eastAsia="宋体" w:cs="Times New Roman"/>
          <w:b w:val="0"/>
          <w:bCs w:val="0"/>
          <w:caps w:val="0"/>
          <w:smallCaps w:val="0"/>
          <w:color w:val="auto"/>
          <w:spacing w:val="0"/>
          <w:sz w:val="24"/>
          <w:szCs w:val="24"/>
          <w:highlight w:val="none"/>
        </w:rPr>
        <w:t>生活污水排放系数</w:t>
      </w:r>
      <w:r>
        <w:rPr>
          <w:rFonts w:hint="default" w:ascii="Times New Roman" w:hAnsi="Times New Roman" w:eastAsia="宋体" w:cs="Times New Roman"/>
          <w:b w:val="0"/>
          <w:bCs w:val="0"/>
          <w:caps w:val="0"/>
          <w:smallCaps w:val="0"/>
          <w:color w:val="auto"/>
          <w:spacing w:val="0"/>
          <w:sz w:val="24"/>
          <w:szCs w:val="24"/>
          <w:highlight w:val="none"/>
          <w:lang w:val="en-US" w:eastAsia="zh-CN"/>
        </w:rPr>
        <w:t>根据</w:t>
      </w:r>
      <w:r>
        <w:rPr>
          <w:rFonts w:hint="default" w:ascii="Times New Roman" w:hAnsi="Times New Roman" w:eastAsia="宋体" w:cs="Times New Roman"/>
          <w:b w:val="0"/>
          <w:bCs w:val="0"/>
          <w:caps w:val="0"/>
          <w:smallCaps w:val="0"/>
          <w:color w:val="auto"/>
          <w:spacing w:val="0"/>
          <w:sz w:val="24"/>
          <w:szCs w:val="24"/>
          <w:highlight w:val="none"/>
        </w:rPr>
        <w:t>《农村生活污水处理工程技术标准》（GB/T51347）</w:t>
      </w:r>
      <w:r>
        <w:rPr>
          <w:rFonts w:hint="default" w:ascii="Times New Roman" w:hAnsi="Times New Roman" w:eastAsia="宋体" w:cs="Times New Roman"/>
          <w:caps w:val="0"/>
          <w:smallCaps w:val="0"/>
          <w:color w:val="auto"/>
          <w:spacing w:val="0"/>
          <w:sz w:val="24"/>
          <w:szCs w:val="24"/>
          <w:highlight w:val="none"/>
          <w:lang w:val="en-US" w:eastAsia="zh-CN"/>
        </w:rPr>
        <w:t>相关要求</w:t>
      </w:r>
      <w:r>
        <w:rPr>
          <w:rFonts w:hint="eastAsia" w:ascii="Times New Roman" w:hAnsi="Times New Roman" w:eastAsia="宋体" w:cs="Times New Roman"/>
          <w:caps w:val="0"/>
          <w:smallCaps w:val="0"/>
          <w:color w:val="auto"/>
          <w:spacing w:val="0"/>
          <w:sz w:val="24"/>
          <w:szCs w:val="24"/>
          <w:highlight w:val="none"/>
          <w:lang w:val="en-US" w:eastAsia="zh-CN"/>
        </w:rPr>
        <w:t>，用水量为150L/人</w:t>
      </w:r>
      <w:r>
        <w:rPr>
          <w:rFonts w:hint="default" w:ascii="Times New Roman" w:hAnsi="Times New Roman" w:eastAsia="宋体" w:cs="Times New Roman"/>
          <w:caps w:val="0"/>
          <w:smallCaps w:val="0"/>
          <w:color w:val="auto"/>
          <w:spacing w:val="0"/>
          <w:sz w:val="24"/>
          <w:szCs w:val="24"/>
          <w:highlight w:val="none"/>
        </w:rPr>
        <w:t>，</w:t>
      </w:r>
      <w:r>
        <w:rPr>
          <w:rFonts w:hint="eastAsia" w:ascii="Times New Roman" w:hAnsi="Times New Roman" w:eastAsia="宋体" w:cs="Times New Roman"/>
          <w:caps w:val="0"/>
          <w:smallCaps w:val="0"/>
          <w:color w:val="auto"/>
          <w:spacing w:val="0"/>
          <w:sz w:val="24"/>
          <w:szCs w:val="24"/>
          <w:highlight w:val="none"/>
          <w:lang w:val="en-US" w:eastAsia="zh-CN"/>
        </w:rPr>
        <w:t>排污系数取用水量的80%，</w:t>
      </w:r>
      <w:r>
        <w:rPr>
          <w:rFonts w:hint="eastAsia" w:ascii="Times New Roman" w:hAnsi="Times New Roman" w:eastAsia="宋体" w:cs="Times New Roman"/>
          <w:b w:val="0"/>
          <w:bCs w:val="0"/>
          <w:caps w:val="0"/>
          <w:smallCaps w:val="0"/>
          <w:color w:val="auto"/>
          <w:spacing w:val="0"/>
          <w:sz w:val="24"/>
          <w:szCs w:val="24"/>
          <w:highlight w:val="none"/>
          <w:lang w:val="en-US" w:eastAsia="zh-CN"/>
        </w:rPr>
        <w:t>每个街道所涉及的行政村人口数以及污水产生量见下表。</w:t>
      </w:r>
    </w:p>
    <w:p w14:paraId="071ACA09">
      <w:pPr>
        <w:keepNext w:val="0"/>
        <w:keepLines w:val="0"/>
        <w:pageBreakBefore w:val="0"/>
        <w:kinsoku/>
        <w:wordWrap/>
        <w:overflowPunct/>
        <w:topLinePunct/>
        <w:autoSpaceDE/>
        <w:autoSpaceDN/>
        <w:bidi w:val="0"/>
        <w:adjustRightInd/>
        <w:snapToGrid/>
        <w:spacing w:before="157" w:beforeLines="50" w:line="480" w:lineRule="atLeast"/>
        <w:textAlignment w:val="auto"/>
        <w:rPr>
          <w:rFonts w:hint="default" w:ascii="Times New Roman" w:hAnsi="Times New Roman" w:eastAsia="宋体" w:cs="Times New Roman"/>
          <w:b/>
          <w:bCs/>
          <w:color w:val="auto"/>
          <w:sz w:val="24"/>
          <w:szCs w:val="32"/>
          <w:highlight w:val="none"/>
          <w:lang w:val="en-US"/>
        </w:rPr>
      </w:pPr>
      <w:r>
        <w:rPr>
          <w:rFonts w:hint="default" w:ascii="Times New Roman" w:hAnsi="Times New Roman" w:eastAsia="宋体" w:cs="Times New Roman"/>
          <w:b/>
          <w:bCs/>
          <w:color w:val="auto"/>
          <w:sz w:val="24"/>
          <w:szCs w:val="32"/>
          <w:highlight w:val="none"/>
        </w:rPr>
        <w:t>表</w:t>
      </w:r>
      <w:r>
        <w:rPr>
          <w:rFonts w:hint="eastAsia" w:ascii="Times New Roman" w:hAnsi="Times New Roman" w:eastAsia="宋体" w:cs="Times New Roman"/>
          <w:b/>
          <w:bCs/>
          <w:color w:val="auto"/>
          <w:sz w:val="24"/>
          <w:szCs w:val="32"/>
          <w:highlight w:val="none"/>
          <w:lang w:val="en-US" w:eastAsia="zh-CN"/>
        </w:rPr>
        <w:t xml:space="preserve">3-1        </w:t>
      </w:r>
      <w:r>
        <w:rPr>
          <w:rFonts w:hint="default" w:ascii="Times New Roman" w:hAnsi="Times New Roman" w:eastAsia="宋体" w:cs="Times New Roman"/>
          <w:b/>
          <w:bCs/>
          <w:color w:val="auto"/>
          <w:sz w:val="24"/>
          <w:szCs w:val="32"/>
          <w:highlight w:val="none"/>
        </w:rPr>
        <w:t>本溪市</w:t>
      </w:r>
      <w:r>
        <w:rPr>
          <w:rFonts w:hint="eastAsia" w:ascii="Times New Roman" w:hAnsi="Times New Roman" w:eastAsia="宋体" w:cs="Times New Roman"/>
          <w:b/>
          <w:bCs/>
          <w:color w:val="auto"/>
          <w:sz w:val="24"/>
          <w:szCs w:val="32"/>
          <w:highlight w:val="none"/>
          <w:lang w:val="en-US" w:eastAsia="zh-CN"/>
        </w:rPr>
        <w:t>平山</w:t>
      </w:r>
      <w:r>
        <w:rPr>
          <w:rFonts w:hint="default" w:ascii="Times New Roman" w:hAnsi="Times New Roman" w:eastAsia="宋体" w:cs="Times New Roman"/>
          <w:b/>
          <w:bCs/>
          <w:color w:val="auto"/>
          <w:sz w:val="24"/>
          <w:szCs w:val="32"/>
          <w:highlight w:val="none"/>
          <w:lang w:val="en-US" w:eastAsia="zh-CN"/>
        </w:rPr>
        <w:t>区</w:t>
      </w:r>
      <w:r>
        <w:rPr>
          <w:rFonts w:hint="eastAsia" w:ascii="Times New Roman" w:hAnsi="Times New Roman" w:eastAsia="宋体" w:cs="Times New Roman"/>
          <w:b/>
          <w:bCs/>
          <w:color w:val="auto"/>
          <w:sz w:val="24"/>
          <w:szCs w:val="32"/>
          <w:highlight w:val="none"/>
          <w:lang w:val="en-US" w:eastAsia="zh-CN"/>
        </w:rPr>
        <w:t>各街道农村人口数以及污水产生量</w:t>
      </w:r>
    </w:p>
    <w:tbl>
      <w:tblPr>
        <w:tblStyle w:val="15"/>
        <w:tblW w:w="4998"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0" w:type="dxa"/>
          <w:bottom w:w="0" w:type="dxa"/>
          <w:right w:w="0" w:type="dxa"/>
        </w:tblCellMar>
      </w:tblPr>
      <w:tblGrid>
        <w:gridCol w:w="728"/>
        <w:gridCol w:w="1584"/>
        <w:gridCol w:w="3454"/>
        <w:gridCol w:w="944"/>
        <w:gridCol w:w="1593"/>
      </w:tblGrid>
      <w:tr w14:paraId="04E5524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438" w:type="pct"/>
            <w:tcBorders>
              <w:top w:val="single" w:color="auto" w:sz="12" w:space="0"/>
            </w:tcBorders>
            <w:noWrap w:val="0"/>
            <w:vAlign w:val="center"/>
          </w:tcPr>
          <w:p w14:paraId="7BF8736A">
            <w:pPr>
              <w:spacing w:line="240" w:lineRule="exact"/>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序号</w:t>
            </w:r>
          </w:p>
        </w:tc>
        <w:tc>
          <w:tcPr>
            <w:tcW w:w="953" w:type="pct"/>
            <w:tcBorders>
              <w:top w:val="single" w:color="auto" w:sz="12" w:space="0"/>
            </w:tcBorders>
            <w:noWrap w:val="0"/>
            <w:vAlign w:val="center"/>
          </w:tcPr>
          <w:p w14:paraId="783BE755">
            <w:pPr>
              <w:spacing w:line="240" w:lineRule="exact"/>
              <w:jc w:val="center"/>
              <w:rPr>
                <w:rFonts w:hint="default"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街道名称</w:t>
            </w:r>
          </w:p>
        </w:tc>
        <w:tc>
          <w:tcPr>
            <w:tcW w:w="2079" w:type="pct"/>
            <w:tcBorders>
              <w:top w:val="single" w:color="auto" w:sz="12" w:space="0"/>
            </w:tcBorders>
            <w:noWrap w:val="0"/>
            <w:vAlign w:val="center"/>
          </w:tcPr>
          <w:p w14:paraId="42861A92">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bCs/>
                <w:color w:val="auto"/>
                <w:szCs w:val="21"/>
                <w:highlight w:val="none"/>
                <w:lang w:val="en-US" w:eastAsia="zh-CN"/>
              </w:rPr>
              <w:t>所辖村庄</w:t>
            </w:r>
          </w:p>
        </w:tc>
        <w:tc>
          <w:tcPr>
            <w:tcW w:w="568" w:type="pct"/>
            <w:tcBorders>
              <w:top w:val="single" w:color="auto" w:sz="12" w:space="0"/>
            </w:tcBorders>
            <w:noWrap w:val="0"/>
            <w:vAlign w:val="center"/>
          </w:tcPr>
          <w:p w14:paraId="41564323">
            <w:pPr>
              <w:spacing w:line="240" w:lineRule="exact"/>
              <w:jc w:val="center"/>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bCs/>
                <w:color w:val="auto"/>
                <w:szCs w:val="21"/>
                <w:highlight w:val="none"/>
                <w:lang w:val="en-US" w:eastAsia="zh-CN"/>
              </w:rPr>
              <w:t>人口数</w:t>
            </w:r>
          </w:p>
        </w:tc>
        <w:tc>
          <w:tcPr>
            <w:tcW w:w="959" w:type="pct"/>
            <w:tcBorders>
              <w:top w:val="single" w:color="auto" w:sz="12" w:space="0"/>
            </w:tcBorders>
            <w:noWrap w:val="0"/>
            <w:vAlign w:val="center"/>
          </w:tcPr>
          <w:p w14:paraId="33D96764">
            <w:pPr>
              <w:spacing w:line="240" w:lineRule="exact"/>
              <w:jc w:val="center"/>
              <w:rPr>
                <w:rFonts w:hint="eastAsia"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日生活污水</w:t>
            </w:r>
          </w:p>
          <w:p w14:paraId="543D5AE3">
            <w:pPr>
              <w:spacing w:line="240" w:lineRule="exact"/>
              <w:jc w:val="center"/>
              <w:rPr>
                <w:rFonts w:hint="default" w:ascii="Times New Roman" w:hAnsi="Times New Roman" w:eastAsia="宋体" w:cs="Times New Roman"/>
                <w:b/>
                <w:bCs/>
                <w:color w:val="auto"/>
                <w:szCs w:val="21"/>
                <w:highlight w:val="none"/>
                <w:lang w:val="en-US"/>
              </w:rPr>
            </w:pPr>
            <w:r>
              <w:rPr>
                <w:rFonts w:hint="eastAsia" w:ascii="Times New Roman" w:hAnsi="Times New Roman" w:eastAsia="宋体" w:cs="Times New Roman"/>
                <w:bCs/>
                <w:color w:val="auto"/>
                <w:szCs w:val="21"/>
                <w:highlight w:val="none"/>
                <w:lang w:val="en-US" w:eastAsia="zh-CN"/>
              </w:rPr>
              <w:t>排放量t</w:t>
            </w:r>
          </w:p>
        </w:tc>
      </w:tr>
      <w:tr w14:paraId="77A501F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438" w:type="pct"/>
            <w:noWrap w:val="0"/>
            <w:vAlign w:val="center"/>
          </w:tcPr>
          <w:p w14:paraId="135988F9">
            <w:pPr>
              <w:spacing w:line="240" w:lineRule="exact"/>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val="en-US" w:eastAsia="zh-CN"/>
              </w:rPr>
              <w:t>1</w:t>
            </w:r>
          </w:p>
        </w:tc>
        <w:tc>
          <w:tcPr>
            <w:tcW w:w="953" w:type="pct"/>
            <w:noWrap w:val="0"/>
            <w:vAlign w:val="center"/>
          </w:tcPr>
          <w:p w14:paraId="748CFEE7">
            <w:pPr>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千金街道</w:t>
            </w:r>
          </w:p>
        </w:tc>
        <w:tc>
          <w:tcPr>
            <w:tcW w:w="2079" w:type="pct"/>
            <w:noWrap w:val="0"/>
            <w:vAlign w:val="center"/>
          </w:tcPr>
          <w:p w14:paraId="645D92DF">
            <w:pPr>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千金村、兴安村</w:t>
            </w:r>
          </w:p>
        </w:tc>
        <w:tc>
          <w:tcPr>
            <w:tcW w:w="568" w:type="pct"/>
            <w:noWrap w:val="0"/>
            <w:vAlign w:val="center"/>
          </w:tcPr>
          <w:p w14:paraId="6F4421CE">
            <w:pPr>
              <w:spacing w:line="240" w:lineRule="exac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0.3万</w:t>
            </w:r>
          </w:p>
        </w:tc>
        <w:tc>
          <w:tcPr>
            <w:tcW w:w="959" w:type="pct"/>
            <w:noWrap w:val="0"/>
            <w:vAlign w:val="center"/>
          </w:tcPr>
          <w:p w14:paraId="23E2BA2D">
            <w:pPr>
              <w:spacing w:line="240" w:lineRule="exac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360</w:t>
            </w:r>
          </w:p>
        </w:tc>
      </w:tr>
      <w:tr w14:paraId="1D8782B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438" w:type="pct"/>
            <w:noWrap w:val="0"/>
            <w:vAlign w:val="center"/>
          </w:tcPr>
          <w:p w14:paraId="046A2E7A">
            <w:pPr>
              <w:spacing w:line="240" w:lineRule="exact"/>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val="en-US" w:eastAsia="zh-CN"/>
              </w:rPr>
              <w:t>2</w:t>
            </w:r>
          </w:p>
        </w:tc>
        <w:tc>
          <w:tcPr>
            <w:tcW w:w="953" w:type="pct"/>
            <w:noWrap w:val="0"/>
            <w:vAlign w:val="center"/>
          </w:tcPr>
          <w:p w14:paraId="69A9F415">
            <w:pPr>
              <w:spacing w:line="240" w:lineRule="exact"/>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val="en-US" w:eastAsia="zh-CN"/>
              </w:rPr>
              <w:t>桥北</w:t>
            </w:r>
            <w:r>
              <w:rPr>
                <w:rFonts w:hint="eastAsia" w:ascii="Times New Roman" w:hAnsi="Times New Roman" w:eastAsia="宋体" w:cs="Times New Roman"/>
                <w:color w:val="auto"/>
                <w:szCs w:val="21"/>
                <w:highlight w:val="none"/>
                <w:lang w:eastAsia="zh-CN"/>
              </w:rPr>
              <w:t>街道</w:t>
            </w:r>
          </w:p>
        </w:tc>
        <w:tc>
          <w:tcPr>
            <w:tcW w:w="2079" w:type="pct"/>
            <w:noWrap w:val="0"/>
            <w:vAlign w:val="center"/>
          </w:tcPr>
          <w:p w14:paraId="04FA6CC7">
            <w:pPr>
              <w:snapToGrid w:val="0"/>
              <w:jc w:val="center"/>
              <w:rPr>
                <w:rFonts w:hint="eastAsia"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房身村、尚家村、兴隆村、台沟村、河东村、岭下村、北台村、富家村</w:t>
            </w:r>
            <w:r>
              <w:rPr>
                <w:rFonts w:hint="eastAsia" w:ascii="Times New Roman" w:hAnsi="Times New Roman" w:eastAsia="宋体" w:cs="Times New Roman"/>
                <w:color w:val="auto"/>
                <w:szCs w:val="21"/>
                <w:highlight w:val="none"/>
                <w:lang w:val="en-US" w:eastAsia="zh-CN"/>
              </w:rPr>
              <w:t>、桥头村</w:t>
            </w:r>
          </w:p>
        </w:tc>
        <w:tc>
          <w:tcPr>
            <w:tcW w:w="568" w:type="pct"/>
            <w:noWrap w:val="0"/>
            <w:vAlign w:val="center"/>
          </w:tcPr>
          <w:p w14:paraId="7BD092F0">
            <w:pPr>
              <w:spacing w:line="240" w:lineRule="exac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0.6万</w:t>
            </w:r>
          </w:p>
        </w:tc>
        <w:tc>
          <w:tcPr>
            <w:tcW w:w="959" w:type="pct"/>
            <w:noWrap w:val="0"/>
            <w:vAlign w:val="center"/>
          </w:tcPr>
          <w:p w14:paraId="21029DDC">
            <w:pPr>
              <w:spacing w:line="240" w:lineRule="exac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720</w:t>
            </w:r>
          </w:p>
        </w:tc>
      </w:tr>
    </w:tbl>
    <w:p w14:paraId="7B5320A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313" w:afterLines="100" w:line="480" w:lineRule="exact"/>
        <w:jc w:val="both"/>
        <w:textAlignment w:val="auto"/>
        <w:outlineLvl w:val="0"/>
        <w:rPr>
          <w:rFonts w:hint="default" w:ascii="Times New Roman" w:hAnsi="Times New Roman" w:eastAsia="宋体" w:cs="Times New Roman"/>
          <w:b/>
          <w:bCs/>
          <w:color w:val="auto"/>
          <w:sz w:val="32"/>
          <w:szCs w:val="32"/>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0266FE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313" w:afterLines="100" w:line="480" w:lineRule="exact"/>
        <w:jc w:val="both"/>
        <w:textAlignment w:val="auto"/>
        <w:outlineLvl w:val="0"/>
        <w:rPr>
          <w:rFonts w:hint="default" w:ascii="Times New Roman" w:hAnsi="Times New Roman" w:eastAsia="宋体" w:cs="Times New Roman"/>
          <w:b/>
          <w:bCs/>
          <w:color w:val="auto"/>
          <w:sz w:val="32"/>
          <w:szCs w:val="32"/>
          <w:highlight w:val="none"/>
          <w:lang w:val="en-US" w:eastAsia="zh-CN"/>
        </w:rPr>
      </w:pPr>
      <w:bookmarkStart w:id="49" w:name="_Toc15571"/>
      <w:r>
        <w:rPr>
          <w:rFonts w:hint="default" w:ascii="Times New Roman" w:hAnsi="Times New Roman" w:eastAsia="宋体" w:cs="Times New Roman"/>
          <w:b/>
          <w:bCs/>
          <w:color w:val="auto"/>
          <w:sz w:val="32"/>
          <w:szCs w:val="32"/>
          <w:highlight w:val="none"/>
          <w:lang w:val="en-US" w:eastAsia="zh-CN"/>
        </w:rPr>
        <w:t>4  污水治理设施建设</w:t>
      </w:r>
      <w:bookmarkEnd w:id="49"/>
    </w:p>
    <w:p w14:paraId="1F1215E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80" w:lineRule="exact"/>
        <w:textAlignment w:val="auto"/>
        <w:outlineLvl w:val="1"/>
        <w:rPr>
          <w:rFonts w:hint="default" w:ascii="Times New Roman" w:hAnsi="Times New Roman" w:eastAsia="宋体" w:cs="Times New Roman"/>
          <w:b/>
          <w:bCs/>
          <w:color w:val="auto"/>
          <w:sz w:val="28"/>
          <w:szCs w:val="28"/>
          <w:highlight w:val="none"/>
          <w:lang w:val="en-US" w:eastAsia="zh-CN"/>
        </w:rPr>
      </w:pPr>
      <w:bookmarkStart w:id="50" w:name="_Toc32615"/>
      <w:r>
        <w:rPr>
          <w:rFonts w:hint="default" w:ascii="Times New Roman" w:hAnsi="Times New Roman" w:eastAsia="宋体" w:cs="Times New Roman"/>
          <w:b/>
          <w:bCs/>
          <w:color w:val="auto"/>
          <w:sz w:val="28"/>
          <w:szCs w:val="28"/>
          <w:highlight w:val="none"/>
          <w:lang w:val="en-US" w:eastAsia="zh-CN"/>
        </w:rPr>
        <w:t>4.1治理模式简介</w:t>
      </w:r>
      <w:bookmarkEnd w:id="50"/>
    </w:p>
    <w:p w14:paraId="4A5430AC">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eastAsia="宋体" w:cs="Times New Roman"/>
          <w:b w:val="0"/>
          <w:bCs w:val="0"/>
          <w:caps w:val="0"/>
          <w:smallCaps w:val="0"/>
          <w:color w:val="auto"/>
          <w:spacing w:val="0"/>
          <w:sz w:val="24"/>
          <w:szCs w:val="24"/>
          <w:highlight w:val="none"/>
          <w:lang w:val="en-US" w:eastAsia="zh-CN"/>
        </w:rPr>
        <w:t>农村生活污水处理终端模式的分类、特点及适用条件各不相同，主要由包括纳厂处理、集中处理、分散处理三类。</w:t>
      </w:r>
    </w:p>
    <w:p w14:paraId="3FFCA45E">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eastAsia="宋体" w:cs="Times New Roman"/>
          <w:b w:val="0"/>
          <w:bCs w:val="0"/>
          <w:caps w:val="0"/>
          <w:smallCaps w:val="0"/>
          <w:color w:val="auto"/>
          <w:spacing w:val="0"/>
          <w:sz w:val="24"/>
          <w:szCs w:val="24"/>
          <w:highlight w:val="none"/>
          <w:lang w:val="en-US" w:eastAsia="zh-CN"/>
        </w:rPr>
        <w:t>（1）纳厂治理模式</w:t>
      </w:r>
    </w:p>
    <w:p w14:paraId="0B3BF037">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eastAsia="宋体" w:cs="Times New Roman"/>
          <w:b w:val="0"/>
          <w:bCs w:val="0"/>
          <w:caps w:val="0"/>
          <w:smallCaps w:val="0"/>
          <w:color w:val="auto"/>
          <w:spacing w:val="0"/>
          <w:sz w:val="24"/>
          <w:szCs w:val="24"/>
          <w:highlight w:val="none"/>
          <w:lang w:val="en-US" w:eastAsia="zh-CN"/>
        </w:rPr>
        <w:t>适用于距离市政污水管网较近，符合高程接入要求的村庄污水处理，通常用于城市建成区近郊、乡镇所在地和经济条件较好的村庄。</w:t>
      </w:r>
    </w:p>
    <w:p w14:paraId="1C51033A">
      <w:pPr>
        <w:keepNext w:val="0"/>
        <w:keepLines w:val="0"/>
        <w:pageBreakBefore w:val="0"/>
        <w:widowControl w:val="0"/>
        <w:kinsoku/>
        <w:wordWrap/>
        <w:overflowPunct/>
        <w:topLinePunct w:val="0"/>
        <w:autoSpaceDE/>
        <w:autoSpaceDN/>
        <w:bidi w:val="0"/>
        <w:adjustRightInd/>
        <w:snapToGrid/>
        <w:spacing w:before="120" w:beforeLines="50" w:line="360" w:lineRule="auto"/>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具体污水管网建设规划</w:t>
      </w:r>
      <w:r>
        <w:rPr>
          <w:rFonts w:hint="default" w:ascii="Times New Roman" w:hAnsi="Times New Roman" w:eastAsia="宋体" w:cs="Times New Roman"/>
          <w:b w:val="0"/>
          <w:bCs w:val="0"/>
          <w:caps w:val="0"/>
          <w:smallCaps w:val="0"/>
          <w:color w:val="auto"/>
          <w:spacing w:val="0"/>
          <w:sz w:val="24"/>
          <w:szCs w:val="24"/>
          <w:highlight w:val="none"/>
        </w:rPr>
        <w:t>如表</w:t>
      </w:r>
      <w:r>
        <w:rPr>
          <w:rFonts w:hint="eastAsia" w:ascii="Times New Roman" w:hAnsi="Times New Roman" w:eastAsia="宋体" w:cs="Times New Roman"/>
          <w:b w:val="0"/>
          <w:bCs w:val="0"/>
          <w:caps w:val="0"/>
          <w:smallCaps w:val="0"/>
          <w:color w:val="auto"/>
          <w:spacing w:val="0"/>
          <w:sz w:val="24"/>
          <w:szCs w:val="24"/>
          <w:highlight w:val="none"/>
          <w:lang w:val="en-US" w:eastAsia="zh-CN"/>
        </w:rPr>
        <w:t>4-1。</w:t>
      </w:r>
    </w:p>
    <w:p w14:paraId="74AF7A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caps w:val="0"/>
          <w:smallCaps w:val="0"/>
          <w:color w:val="auto"/>
          <w:spacing w:val="0"/>
          <w:sz w:val="24"/>
          <w:szCs w:val="24"/>
          <w:highlight w:val="none"/>
        </w:rPr>
      </w:pPr>
      <w:r>
        <w:rPr>
          <w:rFonts w:hint="eastAsia" w:ascii="Times New Roman" w:hAnsi="Times New Roman" w:cs="Times New Roman"/>
          <w:b/>
          <w:bCs/>
          <w:caps w:val="0"/>
          <w:smallCaps w:val="0"/>
          <w:color w:val="auto"/>
          <w:spacing w:val="0"/>
          <w:sz w:val="24"/>
          <w:szCs w:val="24"/>
          <w:highlight w:val="none"/>
        </w:rPr>
        <w:t>表</w:t>
      </w:r>
      <w:r>
        <w:rPr>
          <w:rFonts w:hint="eastAsia" w:ascii="Times New Roman" w:hAnsi="Times New Roman" w:cs="Times New Roman"/>
          <w:b/>
          <w:bCs/>
          <w:caps w:val="0"/>
          <w:smallCaps w:val="0"/>
          <w:color w:val="auto"/>
          <w:spacing w:val="0"/>
          <w:sz w:val="24"/>
          <w:szCs w:val="24"/>
          <w:highlight w:val="none"/>
          <w:lang w:val="en-US" w:eastAsia="zh-CN"/>
        </w:rPr>
        <w:t>4-1</w:t>
      </w:r>
      <w:r>
        <w:rPr>
          <w:rFonts w:hint="eastAsia" w:ascii="Times New Roman" w:hAnsi="Times New Roman" w:cs="Times New Roman"/>
          <w:b/>
          <w:bCs/>
          <w:caps w:val="0"/>
          <w:smallCaps w:val="0"/>
          <w:color w:val="auto"/>
          <w:spacing w:val="0"/>
          <w:sz w:val="24"/>
          <w:szCs w:val="24"/>
          <w:highlight w:val="none"/>
        </w:rPr>
        <w:t xml:space="preserve">  </w:t>
      </w:r>
      <w:r>
        <w:rPr>
          <w:rFonts w:hint="eastAsia" w:ascii="Times New Roman" w:hAnsi="Times New Roman" w:cs="Times New Roman"/>
          <w:b/>
          <w:bCs/>
          <w:caps w:val="0"/>
          <w:smallCaps w:val="0"/>
          <w:color w:val="auto"/>
          <w:spacing w:val="0"/>
          <w:sz w:val="24"/>
          <w:szCs w:val="24"/>
          <w:highlight w:val="none"/>
          <w:lang w:val="en-US" w:eastAsia="zh-CN"/>
        </w:rPr>
        <w:t xml:space="preserve">          </w:t>
      </w:r>
      <w:r>
        <w:rPr>
          <w:rFonts w:hint="eastAsia" w:ascii="Times New Roman" w:hAnsi="Times New Roman" w:cs="Times New Roman"/>
          <w:b/>
          <w:bCs/>
          <w:caps w:val="0"/>
          <w:smallCaps w:val="0"/>
          <w:color w:val="auto"/>
          <w:spacing w:val="0"/>
          <w:sz w:val="24"/>
          <w:szCs w:val="24"/>
          <w:highlight w:val="none"/>
        </w:rPr>
        <w:t>各乡镇</w:t>
      </w:r>
      <w:r>
        <w:rPr>
          <w:rFonts w:hint="eastAsia" w:ascii="Times New Roman" w:hAnsi="Times New Roman" w:cs="Times New Roman"/>
          <w:b/>
          <w:bCs/>
          <w:caps w:val="0"/>
          <w:smallCaps w:val="0"/>
          <w:color w:val="auto"/>
          <w:spacing w:val="0"/>
          <w:sz w:val="24"/>
          <w:szCs w:val="24"/>
          <w:highlight w:val="none"/>
          <w:lang w:val="en-US" w:eastAsia="zh-CN"/>
        </w:rPr>
        <w:t>/街道污水管网敷设</w:t>
      </w:r>
      <w:r>
        <w:rPr>
          <w:rFonts w:hint="eastAsia" w:ascii="Times New Roman" w:hAnsi="Times New Roman" w:cs="Times New Roman"/>
          <w:b/>
          <w:bCs/>
          <w:caps w:val="0"/>
          <w:smallCaps w:val="0"/>
          <w:color w:val="auto"/>
          <w:spacing w:val="0"/>
          <w:sz w:val="24"/>
          <w:szCs w:val="24"/>
          <w:highlight w:val="none"/>
        </w:rPr>
        <w:t>计划汇总表</w:t>
      </w:r>
    </w:p>
    <w:tbl>
      <w:tblPr>
        <w:tblStyle w:val="15"/>
        <w:tblW w:w="5000" w:type="pct"/>
        <w:tblInd w:w="0" w:type="dxa"/>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Layout w:type="fixed"/>
        <w:tblCellMar>
          <w:top w:w="0" w:type="dxa"/>
          <w:left w:w="0" w:type="dxa"/>
          <w:bottom w:w="0" w:type="dxa"/>
          <w:right w:w="0" w:type="dxa"/>
        </w:tblCellMar>
      </w:tblPr>
      <w:tblGrid>
        <w:gridCol w:w="198"/>
        <w:gridCol w:w="486"/>
        <w:gridCol w:w="709"/>
        <w:gridCol w:w="764"/>
        <w:gridCol w:w="892"/>
        <w:gridCol w:w="777"/>
        <w:gridCol w:w="690"/>
        <w:gridCol w:w="886"/>
        <w:gridCol w:w="1350"/>
        <w:gridCol w:w="1584"/>
      </w:tblGrid>
      <w:tr w14:paraId="6E30A490">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416" w:hRule="atLeast"/>
        </w:trPr>
        <w:tc>
          <w:tcPr>
            <w:tcW w:w="118" w:type="pct"/>
            <w:vMerge w:val="restart"/>
            <w:tcBorders>
              <w:tl2br w:val="nil"/>
              <w:tr2bl w:val="nil"/>
            </w:tcBorders>
            <w:noWrap w:val="0"/>
            <w:tcMar>
              <w:top w:w="15" w:type="dxa"/>
              <w:left w:w="15" w:type="dxa"/>
              <w:right w:w="15" w:type="dxa"/>
            </w:tcMar>
            <w:vAlign w:val="center"/>
          </w:tcPr>
          <w:p w14:paraId="7E86A036">
            <w:pPr>
              <w:jc w:val="center"/>
              <w:rPr>
                <w:rFonts w:hint="default" w:ascii="Times New Roman" w:hAnsi="Times New Roman" w:cs="Times New Roman"/>
                <w:caps w:val="0"/>
                <w:smallCaps w:val="0"/>
                <w:color w:val="auto"/>
                <w:spacing w:val="0"/>
                <w:szCs w:val="21"/>
                <w:highlight w:val="none"/>
              </w:rPr>
            </w:pPr>
            <w:r>
              <w:rPr>
                <w:rFonts w:hint="default" w:ascii="Times New Roman" w:hAnsi="Times New Roman" w:cs="Times New Roman"/>
                <w:caps w:val="0"/>
                <w:smallCaps w:val="0"/>
                <w:color w:val="auto"/>
                <w:spacing w:val="0"/>
                <w:szCs w:val="21"/>
                <w:highlight w:val="none"/>
              </w:rPr>
              <w:t>序号</w:t>
            </w:r>
          </w:p>
        </w:tc>
        <w:tc>
          <w:tcPr>
            <w:tcW w:w="291" w:type="pct"/>
            <w:vMerge w:val="restart"/>
            <w:tcBorders>
              <w:tl2br w:val="nil"/>
              <w:tr2bl w:val="nil"/>
            </w:tcBorders>
            <w:noWrap w:val="0"/>
            <w:tcMar>
              <w:top w:w="15" w:type="dxa"/>
              <w:left w:w="15" w:type="dxa"/>
              <w:right w:w="15" w:type="dxa"/>
            </w:tcMar>
            <w:vAlign w:val="center"/>
          </w:tcPr>
          <w:p w14:paraId="3B1580F1">
            <w:pPr>
              <w:jc w:val="center"/>
              <w:rPr>
                <w:rFonts w:hint="eastAsia" w:ascii="Times New Roman" w:hAnsi="Times New Roman" w:cs="Times New Roman" w:eastAsiaTheme="minorEastAsia"/>
                <w:caps w:val="0"/>
                <w:smallCaps w:val="0"/>
                <w:color w:val="auto"/>
                <w:spacing w:val="0"/>
                <w:szCs w:val="21"/>
                <w:highlight w:val="none"/>
                <w:lang w:val="en-US" w:eastAsia="zh-CN"/>
              </w:rPr>
            </w:pPr>
            <w:r>
              <w:rPr>
                <w:rFonts w:hint="eastAsia" w:ascii="Times New Roman" w:hAnsi="Times New Roman" w:cs="Times New Roman"/>
                <w:caps w:val="0"/>
                <w:smallCaps w:val="0"/>
                <w:color w:val="auto"/>
                <w:spacing w:val="0"/>
                <w:szCs w:val="21"/>
                <w:highlight w:val="none"/>
                <w:lang w:val="en-US" w:eastAsia="zh-CN"/>
              </w:rPr>
              <w:t>街道</w:t>
            </w:r>
          </w:p>
        </w:tc>
        <w:tc>
          <w:tcPr>
            <w:tcW w:w="2829" w:type="pct"/>
            <w:gridSpan w:val="6"/>
            <w:tcBorders>
              <w:right w:val="single" w:color="auto" w:sz="4" w:space="0"/>
              <w:tl2br w:val="nil"/>
              <w:tr2bl w:val="nil"/>
            </w:tcBorders>
            <w:noWrap w:val="0"/>
            <w:tcMar>
              <w:top w:w="15" w:type="dxa"/>
              <w:left w:w="15" w:type="dxa"/>
              <w:right w:w="15" w:type="dxa"/>
            </w:tcMar>
            <w:vAlign w:val="center"/>
          </w:tcPr>
          <w:p w14:paraId="3B4970BA">
            <w:pPr>
              <w:widowControl/>
              <w:jc w:val="center"/>
              <w:textAlignment w:val="center"/>
              <w:rPr>
                <w:rFonts w:hint="eastAsia" w:ascii="Times New Roman" w:hAnsi="Times New Roman" w:cs="Times New Roman"/>
                <w:caps w:val="0"/>
                <w:smallCaps w:val="0"/>
                <w:color w:val="auto"/>
                <w:spacing w:val="0"/>
                <w:kern w:val="0"/>
                <w:szCs w:val="21"/>
                <w:highlight w:val="none"/>
                <w:lang w:val="en-US" w:eastAsia="zh-CN" w:bidi="ar"/>
              </w:rPr>
            </w:pPr>
            <w:r>
              <w:rPr>
                <w:rFonts w:hint="eastAsia" w:ascii="Times New Roman" w:hAnsi="Times New Roman" w:cs="Times New Roman"/>
                <w:caps w:val="0"/>
                <w:smallCaps w:val="0"/>
                <w:color w:val="auto"/>
                <w:spacing w:val="0"/>
                <w:kern w:val="0"/>
                <w:szCs w:val="21"/>
                <w:highlight w:val="none"/>
                <w:lang w:val="en-US" w:eastAsia="zh-CN" w:bidi="ar"/>
              </w:rPr>
              <w:t>污水管网敷设长度（m）</w:t>
            </w:r>
          </w:p>
        </w:tc>
        <w:tc>
          <w:tcPr>
            <w:tcW w:w="809" w:type="pct"/>
            <w:vMerge w:val="restart"/>
            <w:tcBorders>
              <w:tl2br w:val="nil"/>
              <w:tr2bl w:val="nil"/>
            </w:tcBorders>
            <w:noWrap w:val="0"/>
            <w:tcMar>
              <w:top w:w="15" w:type="dxa"/>
              <w:left w:w="15" w:type="dxa"/>
              <w:right w:w="15" w:type="dxa"/>
            </w:tcMar>
            <w:vAlign w:val="center"/>
          </w:tcPr>
          <w:p w14:paraId="77DBA4C3">
            <w:pPr>
              <w:widowControl/>
              <w:jc w:val="center"/>
              <w:textAlignment w:val="center"/>
              <w:rPr>
                <w:rFonts w:hint="eastAsia" w:ascii="Times New Roman" w:hAnsi="Times New Roman" w:cs="Times New Roman"/>
                <w:caps w:val="0"/>
                <w:smallCaps w:val="0"/>
                <w:color w:val="auto"/>
                <w:spacing w:val="0"/>
                <w:kern w:val="0"/>
                <w:szCs w:val="21"/>
                <w:highlight w:val="none"/>
                <w:lang w:val="en-US" w:eastAsia="zh-CN" w:bidi="ar"/>
              </w:rPr>
            </w:pPr>
            <w:r>
              <w:rPr>
                <w:rFonts w:hint="eastAsia" w:ascii="Times New Roman" w:hAnsi="Times New Roman" w:cs="Times New Roman"/>
                <w:caps w:val="0"/>
                <w:smallCaps w:val="0"/>
                <w:color w:val="auto"/>
                <w:spacing w:val="0"/>
                <w:kern w:val="0"/>
                <w:szCs w:val="21"/>
                <w:highlight w:val="none"/>
                <w:lang w:val="en-US" w:eastAsia="zh-CN" w:bidi="ar"/>
              </w:rPr>
              <w:t>收纳</w:t>
            </w:r>
          </w:p>
          <w:p w14:paraId="66A44789">
            <w:pPr>
              <w:widowControl/>
              <w:jc w:val="center"/>
              <w:textAlignment w:val="center"/>
              <w:rPr>
                <w:rFonts w:hint="default" w:ascii="Times New Roman" w:hAnsi="Times New Roman" w:cs="Times New Roman" w:eastAsiaTheme="minorEastAsia"/>
                <w:caps w:val="0"/>
                <w:smallCaps w:val="0"/>
                <w:color w:val="auto"/>
                <w:spacing w:val="0"/>
                <w:kern w:val="0"/>
                <w:szCs w:val="21"/>
                <w:highlight w:val="none"/>
                <w:lang w:val="en-US" w:eastAsia="zh-CN" w:bidi="ar"/>
              </w:rPr>
            </w:pPr>
            <w:r>
              <w:rPr>
                <w:rFonts w:hint="eastAsia" w:ascii="Times New Roman" w:hAnsi="Times New Roman" w:cs="Times New Roman"/>
                <w:caps w:val="0"/>
                <w:smallCaps w:val="0"/>
                <w:color w:val="auto"/>
                <w:spacing w:val="0"/>
                <w:kern w:val="0"/>
                <w:szCs w:val="21"/>
                <w:highlight w:val="none"/>
                <w:lang w:val="en-US" w:eastAsia="zh-CN" w:bidi="ar"/>
              </w:rPr>
              <w:t>村庄</w:t>
            </w:r>
          </w:p>
        </w:tc>
        <w:tc>
          <w:tcPr>
            <w:tcW w:w="950" w:type="pct"/>
            <w:vMerge w:val="restart"/>
            <w:tcBorders>
              <w:tl2br w:val="nil"/>
              <w:tr2bl w:val="nil"/>
            </w:tcBorders>
            <w:noWrap w:val="0"/>
            <w:tcMar>
              <w:top w:w="15" w:type="dxa"/>
              <w:left w:w="15" w:type="dxa"/>
              <w:right w:w="15" w:type="dxa"/>
            </w:tcMar>
            <w:vAlign w:val="center"/>
          </w:tcPr>
          <w:p w14:paraId="5429BAEE">
            <w:pPr>
              <w:widowControl/>
              <w:jc w:val="center"/>
              <w:textAlignment w:val="center"/>
              <w:rPr>
                <w:rFonts w:hint="eastAsia" w:ascii="Times New Roman" w:hAnsi="Times New Roman" w:cs="Times New Roman"/>
                <w:caps w:val="0"/>
                <w:smallCaps w:val="0"/>
                <w:color w:val="auto"/>
                <w:spacing w:val="0"/>
                <w:kern w:val="0"/>
                <w:szCs w:val="21"/>
                <w:highlight w:val="none"/>
                <w:lang w:val="en-US" w:eastAsia="zh-CN" w:bidi="ar"/>
              </w:rPr>
            </w:pPr>
            <w:r>
              <w:rPr>
                <w:rFonts w:hint="eastAsia" w:ascii="Times New Roman" w:hAnsi="Times New Roman" w:cs="Times New Roman"/>
                <w:caps w:val="0"/>
                <w:smallCaps w:val="0"/>
                <w:color w:val="auto"/>
                <w:spacing w:val="0"/>
                <w:kern w:val="0"/>
                <w:szCs w:val="21"/>
                <w:highlight w:val="none"/>
                <w:lang w:val="en-US" w:eastAsia="zh-CN" w:bidi="ar"/>
              </w:rPr>
              <w:t>收纳</w:t>
            </w:r>
          </w:p>
          <w:p w14:paraId="68FA1016">
            <w:pPr>
              <w:widowControl/>
              <w:jc w:val="center"/>
              <w:textAlignment w:val="center"/>
              <w:rPr>
                <w:rFonts w:hint="eastAsia" w:ascii="Times New Roman" w:hAnsi="Times New Roman" w:cs="Times New Roman"/>
                <w:caps w:val="0"/>
                <w:smallCaps w:val="0"/>
                <w:color w:val="auto"/>
                <w:spacing w:val="0"/>
                <w:kern w:val="0"/>
                <w:szCs w:val="21"/>
                <w:highlight w:val="none"/>
                <w:lang w:val="en-US" w:eastAsia="zh-CN" w:bidi="ar"/>
              </w:rPr>
            </w:pPr>
            <w:r>
              <w:rPr>
                <w:rFonts w:hint="eastAsia" w:ascii="Times New Roman" w:hAnsi="Times New Roman" w:cs="Times New Roman"/>
                <w:caps w:val="0"/>
                <w:smallCaps w:val="0"/>
                <w:color w:val="auto"/>
                <w:spacing w:val="0"/>
                <w:kern w:val="0"/>
                <w:szCs w:val="21"/>
                <w:highlight w:val="none"/>
                <w:lang w:val="en-US" w:eastAsia="zh-CN" w:bidi="ar"/>
              </w:rPr>
              <w:t>污水处理厂</w:t>
            </w:r>
          </w:p>
        </w:tc>
      </w:tr>
      <w:tr w14:paraId="23297E12">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454" w:hRule="atLeast"/>
        </w:trPr>
        <w:tc>
          <w:tcPr>
            <w:tcW w:w="118" w:type="pct"/>
            <w:vMerge w:val="continue"/>
            <w:tcBorders>
              <w:tl2br w:val="nil"/>
              <w:tr2bl w:val="nil"/>
            </w:tcBorders>
            <w:noWrap w:val="0"/>
            <w:tcMar>
              <w:top w:w="15" w:type="dxa"/>
              <w:left w:w="15" w:type="dxa"/>
              <w:right w:w="15" w:type="dxa"/>
            </w:tcMar>
            <w:vAlign w:val="center"/>
          </w:tcPr>
          <w:p w14:paraId="70D62D9D">
            <w:pPr>
              <w:jc w:val="center"/>
              <w:rPr>
                <w:rFonts w:hint="default" w:ascii="Times New Roman" w:hAnsi="Times New Roman" w:cs="Times New Roman"/>
                <w:caps w:val="0"/>
                <w:smallCaps w:val="0"/>
                <w:color w:val="auto"/>
                <w:spacing w:val="0"/>
                <w:szCs w:val="21"/>
                <w:highlight w:val="none"/>
              </w:rPr>
            </w:pPr>
          </w:p>
        </w:tc>
        <w:tc>
          <w:tcPr>
            <w:tcW w:w="291" w:type="pct"/>
            <w:vMerge w:val="continue"/>
            <w:tcBorders>
              <w:tl2br w:val="nil"/>
              <w:tr2bl w:val="nil"/>
            </w:tcBorders>
            <w:noWrap w:val="0"/>
            <w:tcMar>
              <w:top w:w="15" w:type="dxa"/>
              <w:left w:w="15" w:type="dxa"/>
              <w:right w:w="15" w:type="dxa"/>
            </w:tcMar>
            <w:vAlign w:val="center"/>
          </w:tcPr>
          <w:p w14:paraId="5AA6BED4">
            <w:pPr>
              <w:jc w:val="center"/>
              <w:rPr>
                <w:rFonts w:hint="default" w:ascii="Times New Roman" w:hAnsi="Times New Roman" w:cs="Times New Roman"/>
                <w:caps w:val="0"/>
                <w:smallCaps w:val="0"/>
                <w:color w:val="auto"/>
                <w:spacing w:val="0"/>
                <w:szCs w:val="21"/>
                <w:highlight w:val="none"/>
              </w:rPr>
            </w:pPr>
          </w:p>
        </w:tc>
        <w:tc>
          <w:tcPr>
            <w:tcW w:w="425" w:type="pct"/>
            <w:tcBorders>
              <w:tl2br w:val="nil"/>
              <w:tr2bl w:val="nil"/>
            </w:tcBorders>
            <w:noWrap w:val="0"/>
            <w:tcMar>
              <w:top w:w="15" w:type="dxa"/>
              <w:left w:w="15" w:type="dxa"/>
              <w:right w:w="15" w:type="dxa"/>
            </w:tcMar>
            <w:vAlign w:val="center"/>
          </w:tcPr>
          <w:p w14:paraId="71FDD47E">
            <w:pPr>
              <w:widowControl/>
              <w:jc w:val="center"/>
              <w:textAlignment w:val="center"/>
              <w:rPr>
                <w:rFonts w:hint="default" w:ascii="Times New Roman" w:hAnsi="Times New Roman" w:eastAsia="宋体" w:cs="Times New Roman"/>
                <w:caps w:val="0"/>
                <w:smallCaps w:val="0"/>
                <w:color w:val="auto"/>
                <w:spacing w:val="0"/>
                <w:kern w:val="0"/>
                <w:szCs w:val="21"/>
                <w:highlight w:val="none"/>
                <w:lang w:val="en-US" w:eastAsia="zh-CN" w:bidi="ar"/>
              </w:rPr>
            </w:pPr>
            <w:r>
              <w:rPr>
                <w:rFonts w:hint="eastAsia" w:ascii="Times New Roman" w:hAnsi="Times New Roman" w:eastAsia="宋体" w:cs="Times New Roman"/>
                <w:caps w:val="0"/>
                <w:smallCaps w:val="0"/>
                <w:color w:val="auto"/>
                <w:spacing w:val="0"/>
                <w:kern w:val="0"/>
                <w:szCs w:val="21"/>
                <w:highlight w:val="none"/>
                <w:lang w:val="en-US" w:eastAsia="zh-CN" w:bidi="ar"/>
              </w:rPr>
              <w:t>2020年</w:t>
            </w:r>
          </w:p>
        </w:tc>
        <w:tc>
          <w:tcPr>
            <w:tcW w:w="458" w:type="pct"/>
            <w:tcBorders>
              <w:tl2br w:val="nil"/>
              <w:tr2bl w:val="nil"/>
            </w:tcBorders>
            <w:noWrap w:val="0"/>
            <w:tcMar>
              <w:top w:w="15" w:type="dxa"/>
              <w:left w:w="15" w:type="dxa"/>
              <w:right w:w="15" w:type="dxa"/>
            </w:tcMar>
            <w:vAlign w:val="center"/>
          </w:tcPr>
          <w:p w14:paraId="12F8A499">
            <w:pPr>
              <w:widowControl/>
              <w:jc w:val="center"/>
              <w:textAlignment w:val="center"/>
              <w:rPr>
                <w:rFonts w:hint="default" w:ascii="Times New Roman" w:hAnsi="Times New Roman" w:eastAsia="宋体" w:cs="Times New Roman"/>
                <w:caps w:val="0"/>
                <w:smallCaps w:val="0"/>
                <w:color w:val="auto"/>
                <w:spacing w:val="0"/>
                <w:kern w:val="0"/>
                <w:szCs w:val="21"/>
                <w:highlight w:val="none"/>
                <w:lang w:val="en-US" w:eastAsia="zh-CN" w:bidi="ar"/>
              </w:rPr>
            </w:pPr>
            <w:r>
              <w:rPr>
                <w:rFonts w:hint="default" w:ascii="Times New Roman" w:hAnsi="Times New Roman" w:eastAsia="宋体" w:cs="Times New Roman"/>
                <w:caps w:val="0"/>
                <w:smallCaps w:val="0"/>
                <w:color w:val="auto"/>
                <w:spacing w:val="0"/>
                <w:kern w:val="0"/>
                <w:szCs w:val="21"/>
                <w:highlight w:val="none"/>
                <w:lang w:val="en-US" w:eastAsia="zh-CN" w:bidi="ar"/>
              </w:rPr>
              <w:t>20</w:t>
            </w:r>
            <w:r>
              <w:rPr>
                <w:rFonts w:hint="eastAsia" w:ascii="Times New Roman" w:hAnsi="Times New Roman" w:eastAsia="宋体" w:cs="Times New Roman"/>
                <w:caps w:val="0"/>
                <w:smallCaps w:val="0"/>
                <w:color w:val="auto"/>
                <w:spacing w:val="0"/>
                <w:kern w:val="0"/>
                <w:szCs w:val="21"/>
                <w:highlight w:val="none"/>
                <w:lang w:val="en-US" w:eastAsia="zh-CN" w:bidi="ar"/>
              </w:rPr>
              <w:t>21</w:t>
            </w:r>
            <w:r>
              <w:rPr>
                <w:rFonts w:hint="default" w:ascii="Times New Roman" w:hAnsi="Times New Roman" w:eastAsia="宋体" w:cs="Times New Roman"/>
                <w:caps w:val="0"/>
                <w:smallCaps w:val="0"/>
                <w:color w:val="auto"/>
                <w:spacing w:val="0"/>
                <w:kern w:val="0"/>
                <w:szCs w:val="21"/>
                <w:highlight w:val="none"/>
                <w:lang w:val="en-US" w:eastAsia="zh-CN" w:bidi="ar"/>
              </w:rPr>
              <w:t>年</w:t>
            </w:r>
          </w:p>
        </w:tc>
        <w:tc>
          <w:tcPr>
            <w:tcW w:w="535" w:type="pct"/>
            <w:tcBorders>
              <w:tl2br w:val="nil"/>
              <w:tr2bl w:val="nil"/>
            </w:tcBorders>
            <w:noWrap w:val="0"/>
            <w:tcMar>
              <w:top w:w="15" w:type="dxa"/>
              <w:left w:w="15" w:type="dxa"/>
              <w:right w:w="15" w:type="dxa"/>
            </w:tcMar>
            <w:vAlign w:val="center"/>
          </w:tcPr>
          <w:p w14:paraId="7CF791D7">
            <w:pPr>
              <w:widowControl/>
              <w:jc w:val="center"/>
              <w:textAlignment w:val="center"/>
              <w:rPr>
                <w:rFonts w:hint="default" w:ascii="Times New Roman" w:hAnsi="Times New Roman" w:eastAsia="宋体" w:cs="Times New Roman"/>
                <w:caps w:val="0"/>
                <w:smallCaps w:val="0"/>
                <w:color w:val="auto"/>
                <w:spacing w:val="0"/>
                <w:kern w:val="0"/>
                <w:szCs w:val="21"/>
                <w:highlight w:val="none"/>
                <w:lang w:val="en-US" w:eastAsia="zh-CN" w:bidi="ar"/>
              </w:rPr>
            </w:pPr>
            <w:r>
              <w:rPr>
                <w:rFonts w:hint="default" w:ascii="Times New Roman" w:hAnsi="Times New Roman" w:cs="Times New Roman"/>
                <w:caps w:val="0"/>
                <w:smallCaps w:val="0"/>
                <w:color w:val="auto"/>
                <w:spacing w:val="0"/>
                <w:kern w:val="0"/>
                <w:szCs w:val="21"/>
                <w:highlight w:val="none"/>
                <w:lang w:val="en-US" w:eastAsia="zh-CN" w:bidi="ar"/>
              </w:rPr>
              <w:t>202</w:t>
            </w:r>
            <w:r>
              <w:rPr>
                <w:rFonts w:hint="eastAsia" w:ascii="Times New Roman" w:hAnsi="Times New Roman" w:cs="Times New Roman"/>
                <w:caps w:val="0"/>
                <w:smallCaps w:val="0"/>
                <w:color w:val="auto"/>
                <w:spacing w:val="0"/>
                <w:kern w:val="0"/>
                <w:szCs w:val="21"/>
                <w:highlight w:val="none"/>
                <w:lang w:val="en-US" w:eastAsia="zh-CN" w:bidi="ar"/>
              </w:rPr>
              <w:t>2</w:t>
            </w:r>
            <w:r>
              <w:rPr>
                <w:rFonts w:hint="default" w:ascii="Times New Roman" w:hAnsi="Times New Roman" w:cs="Times New Roman"/>
                <w:caps w:val="0"/>
                <w:smallCaps w:val="0"/>
                <w:color w:val="auto"/>
                <w:spacing w:val="0"/>
                <w:kern w:val="0"/>
                <w:szCs w:val="21"/>
                <w:highlight w:val="none"/>
                <w:lang w:val="en-US" w:eastAsia="zh-CN" w:bidi="ar"/>
              </w:rPr>
              <w:t>年</w:t>
            </w:r>
          </w:p>
        </w:tc>
        <w:tc>
          <w:tcPr>
            <w:tcW w:w="466" w:type="pct"/>
            <w:tcBorders>
              <w:tl2br w:val="nil"/>
              <w:tr2bl w:val="nil"/>
            </w:tcBorders>
            <w:noWrap w:val="0"/>
            <w:tcMar>
              <w:top w:w="15" w:type="dxa"/>
              <w:left w:w="15" w:type="dxa"/>
              <w:right w:w="15" w:type="dxa"/>
            </w:tcMar>
            <w:vAlign w:val="center"/>
          </w:tcPr>
          <w:p w14:paraId="6F36E06B">
            <w:pPr>
              <w:widowControl/>
              <w:jc w:val="center"/>
              <w:textAlignment w:val="center"/>
              <w:rPr>
                <w:rFonts w:hint="default" w:ascii="Times New Roman" w:hAnsi="Times New Roman" w:eastAsia="宋体" w:cs="Times New Roman"/>
                <w:caps w:val="0"/>
                <w:smallCaps w:val="0"/>
                <w:color w:val="auto"/>
                <w:spacing w:val="0"/>
                <w:kern w:val="0"/>
                <w:szCs w:val="21"/>
                <w:highlight w:val="none"/>
                <w:lang w:val="en-US" w:eastAsia="zh-CN" w:bidi="ar"/>
              </w:rPr>
            </w:pPr>
            <w:r>
              <w:rPr>
                <w:rFonts w:hint="default" w:ascii="Times New Roman" w:hAnsi="Times New Roman" w:cs="Times New Roman"/>
                <w:caps w:val="0"/>
                <w:smallCaps w:val="0"/>
                <w:color w:val="auto"/>
                <w:spacing w:val="0"/>
                <w:kern w:val="0"/>
                <w:szCs w:val="21"/>
                <w:highlight w:val="none"/>
                <w:lang w:val="en-US" w:eastAsia="zh-CN" w:bidi="ar"/>
              </w:rPr>
              <w:t>202</w:t>
            </w:r>
            <w:r>
              <w:rPr>
                <w:rFonts w:hint="eastAsia" w:ascii="Times New Roman" w:hAnsi="Times New Roman" w:cs="Times New Roman"/>
                <w:caps w:val="0"/>
                <w:smallCaps w:val="0"/>
                <w:color w:val="auto"/>
                <w:spacing w:val="0"/>
                <w:kern w:val="0"/>
                <w:szCs w:val="21"/>
                <w:highlight w:val="none"/>
                <w:lang w:val="en-US" w:eastAsia="zh-CN" w:bidi="ar"/>
              </w:rPr>
              <w:t>3</w:t>
            </w:r>
            <w:r>
              <w:rPr>
                <w:rFonts w:hint="default" w:ascii="Times New Roman" w:hAnsi="Times New Roman" w:cs="Times New Roman"/>
                <w:caps w:val="0"/>
                <w:smallCaps w:val="0"/>
                <w:color w:val="auto"/>
                <w:spacing w:val="0"/>
                <w:kern w:val="0"/>
                <w:szCs w:val="21"/>
                <w:highlight w:val="none"/>
                <w:lang w:val="en-US" w:eastAsia="zh-CN" w:bidi="ar"/>
              </w:rPr>
              <w:t>年</w:t>
            </w:r>
          </w:p>
        </w:tc>
        <w:tc>
          <w:tcPr>
            <w:tcW w:w="413" w:type="pct"/>
            <w:tcBorders>
              <w:tl2br w:val="nil"/>
              <w:tr2bl w:val="nil"/>
            </w:tcBorders>
            <w:noWrap w:val="0"/>
            <w:tcMar>
              <w:top w:w="15" w:type="dxa"/>
              <w:left w:w="15" w:type="dxa"/>
              <w:right w:w="15" w:type="dxa"/>
            </w:tcMar>
            <w:vAlign w:val="center"/>
          </w:tcPr>
          <w:p w14:paraId="22531B64">
            <w:pPr>
              <w:widowControl/>
              <w:jc w:val="center"/>
              <w:textAlignment w:val="center"/>
              <w:rPr>
                <w:rFonts w:hint="default" w:ascii="Times New Roman" w:hAnsi="Times New Roman" w:eastAsia="宋体" w:cs="Times New Roman"/>
                <w:caps w:val="0"/>
                <w:smallCaps w:val="0"/>
                <w:color w:val="auto"/>
                <w:spacing w:val="0"/>
                <w:kern w:val="0"/>
                <w:szCs w:val="21"/>
                <w:highlight w:val="none"/>
                <w:lang w:eastAsia="zh-CN" w:bidi="ar"/>
              </w:rPr>
            </w:pPr>
            <w:r>
              <w:rPr>
                <w:rFonts w:hint="default" w:ascii="Times New Roman" w:hAnsi="Times New Roman" w:cs="Times New Roman"/>
                <w:caps w:val="0"/>
                <w:smallCaps w:val="0"/>
                <w:color w:val="auto"/>
                <w:spacing w:val="0"/>
                <w:kern w:val="0"/>
                <w:szCs w:val="21"/>
                <w:highlight w:val="none"/>
                <w:lang w:val="en-US" w:eastAsia="zh-CN" w:bidi="ar"/>
              </w:rPr>
              <w:t>202</w:t>
            </w:r>
            <w:r>
              <w:rPr>
                <w:rFonts w:hint="eastAsia" w:ascii="Times New Roman" w:hAnsi="Times New Roman" w:cs="Times New Roman"/>
                <w:caps w:val="0"/>
                <w:smallCaps w:val="0"/>
                <w:color w:val="auto"/>
                <w:spacing w:val="0"/>
                <w:kern w:val="0"/>
                <w:szCs w:val="21"/>
                <w:highlight w:val="none"/>
                <w:lang w:val="en-US" w:eastAsia="zh-CN" w:bidi="ar"/>
              </w:rPr>
              <w:t>4</w:t>
            </w:r>
            <w:r>
              <w:rPr>
                <w:rFonts w:hint="default" w:ascii="Times New Roman" w:hAnsi="Times New Roman" w:cs="Times New Roman"/>
                <w:caps w:val="0"/>
                <w:smallCaps w:val="0"/>
                <w:color w:val="auto"/>
                <w:spacing w:val="0"/>
                <w:kern w:val="0"/>
                <w:szCs w:val="21"/>
                <w:highlight w:val="none"/>
                <w:lang w:val="en-US" w:eastAsia="zh-CN" w:bidi="ar"/>
              </w:rPr>
              <w:t>年</w:t>
            </w:r>
          </w:p>
        </w:tc>
        <w:tc>
          <w:tcPr>
            <w:tcW w:w="531" w:type="pct"/>
            <w:tcBorders>
              <w:right w:val="single" w:color="auto" w:sz="4" w:space="0"/>
              <w:tl2br w:val="nil"/>
              <w:tr2bl w:val="nil"/>
            </w:tcBorders>
            <w:noWrap w:val="0"/>
            <w:tcMar>
              <w:top w:w="15" w:type="dxa"/>
              <w:left w:w="15" w:type="dxa"/>
              <w:right w:w="15" w:type="dxa"/>
            </w:tcMar>
            <w:vAlign w:val="center"/>
          </w:tcPr>
          <w:p w14:paraId="2F39615D">
            <w:pPr>
              <w:widowControl/>
              <w:jc w:val="center"/>
              <w:textAlignment w:val="center"/>
              <w:rPr>
                <w:rFonts w:hint="default" w:ascii="Times New Roman" w:hAnsi="Times New Roman" w:eastAsia="宋体" w:cs="Times New Roman"/>
                <w:caps w:val="0"/>
                <w:smallCaps w:val="0"/>
                <w:color w:val="auto"/>
                <w:spacing w:val="0"/>
                <w:kern w:val="0"/>
                <w:szCs w:val="21"/>
                <w:highlight w:val="none"/>
                <w:lang w:val="en-US" w:eastAsia="zh-CN" w:bidi="ar"/>
              </w:rPr>
            </w:pPr>
            <w:r>
              <w:rPr>
                <w:rFonts w:hint="default" w:ascii="Times New Roman" w:hAnsi="Times New Roman" w:cs="Times New Roman"/>
                <w:caps w:val="0"/>
                <w:smallCaps w:val="0"/>
                <w:color w:val="auto"/>
                <w:spacing w:val="0"/>
                <w:kern w:val="0"/>
                <w:szCs w:val="21"/>
                <w:highlight w:val="none"/>
                <w:lang w:val="en-US" w:eastAsia="zh-CN" w:bidi="ar"/>
              </w:rPr>
              <w:t>202</w:t>
            </w:r>
            <w:r>
              <w:rPr>
                <w:rFonts w:hint="eastAsia" w:ascii="Times New Roman" w:hAnsi="Times New Roman" w:cs="Times New Roman"/>
                <w:caps w:val="0"/>
                <w:smallCaps w:val="0"/>
                <w:color w:val="auto"/>
                <w:spacing w:val="0"/>
                <w:kern w:val="0"/>
                <w:szCs w:val="21"/>
                <w:highlight w:val="none"/>
                <w:lang w:val="en-US" w:eastAsia="zh-CN" w:bidi="ar"/>
              </w:rPr>
              <w:t>5</w:t>
            </w:r>
            <w:r>
              <w:rPr>
                <w:rFonts w:hint="default" w:ascii="Times New Roman" w:hAnsi="Times New Roman" w:cs="Times New Roman"/>
                <w:caps w:val="0"/>
                <w:smallCaps w:val="0"/>
                <w:color w:val="auto"/>
                <w:spacing w:val="0"/>
                <w:kern w:val="0"/>
                <w:szCs w:val="21"/>
                <w:highlight w:val="none"/>
                <w:lang w:val="en-US" w:eastAsia="zh-CN" w:bidi="ar"/>
              </w:rPr>
              <w:t>年</w:t>
            </w:r>
          </w:p>
        </w:tc>
        <w:tc>
          <w:tcPr>
            <w:tcW w:w="809" w:type="pct"/>
            <w:vMerge w:val="continue"/>
            <w:tcBorders>
              <w:tl2br w:val="nil"/>
              <w:tr2bl w:val="nil"/>
            </w:tcBorders>
            <w:noWrap w:val="0"/>
            <w:tcMar>
              <w:top w:w="15" w:type="dxa"/>
              <w:left w:w="15" w:type="dxa"/>
              <w:right w:w="15" w:type="dxa"/>
            </w:tcMar>
            <w:vAlign w:val="center"/>
          </w:tcPr>
          <w:p w14:paraId="0457C3AC">
            <w:pPr>
              <w:widowControl/>
              <w:jc w:val="center"/>
              <w:textAlignment w:val="center"/>
              <w:rPr>
                <w:rFonts w:hint="default" w:ascii="Times New Roman" w:hAnsi="Times New Roman" w:cs="Times New Roman"/>
                <w:caps w:val="0"/>
                <w:smallCaps w:val="0"/>
                <w:color w:val="auto"/>
                <w:spacing w:val="0"/>
                <w:kern w:val="0"/>
                <w:szCs w:val="21"/>
                <w:highlight w:val="none"/>
                <w:lang w:val="en-US" w:eastAsia="zh-CN" w:bidi="ar"/>
              </w:rPr>
            </w:pPr>
          </w:p>
        </w:tc>
        <w:tc>
          <w:tcPr>
            <w:tcW w:w="950" w:type="pct"/>
            <w:vMerge w:val="continue"/>
            <w:tcBorders>
              <w:tl2br w:val="nil"/>
              <w:tr2bl w:val="nil"/>
            </w:tcBorders>
            <w:noWrap w:val="0"/>
            <w:tcMar>
              <w:top w:w="15" w:type="dxa"/>
              <w:left w:w="15" w:type="dxa"/>
              <w:right w:w="15" w:type="dxa"/>
            </w:tcMar>
            <w:vAlign w:val="center"/>
          </w:tcPr>
          <w:p w14:paraId="080FBDB8">
            <w:pPr>
              <w:widowControl/>
              <w:jc w:val="center"/>
              <w:textAlignment w:val="center"/>
              <w:rPr>
                <w:rFonts w:hint="default" w:ascii="Times New Roman" w:hAnsi="Times New Roman" w:cs="Times New Roman"/>
                <w:caps w:val="0"/>
                <w:smallCaps w:val="0"/>
                <w:color w:val="auto"/>
                <w:spacing w:val="0"/>
                <w:kern w:val="0"/>
                <w:szCs w:val="21"/>
                <w:highlight w:val="none"/>
                <w:lang w:val="en-US" w:eastAsia="zh-CN" w:bidi="ar"/>
              </w:rPr>
            </w:pPr>
          </w:p>
        </w:tc>
      </w:tr>
      <w:tr w14:paraId="1CC764D9">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454" w:hRule="atLeast"/>
        </w:trPr>
        <w:tc>
          <w:tcPr>
            <w:tcW w:w="118" w:type="pct"/>
            <w:tcBorders>
              <w:tl2br w:val="nil"/>
              <w:tr2bl w:val="nil"/>
            </w:tcBorders>
            <w:noWrap w:val="0"/>
            <w:tcMar>
              <w:top w:w="15" w:type="dxa"/>
              <w:left w:w="15" w:type="dxa"/>
              <w:right w:w="15" w:type="dxa"/>
            </w:tcMar>
            <w:vAlign w:val="center"/>
          </w:tcPr>
          <w:p w14:paraId="31C015D4">
            <w:pPr>
              <w:widowControl/>
              <w:jc w:val="center"/>
              <w:textAlignment w:val="center"/>
              <w:rPr>
                <w:rFonts w:hint="eastAsia" w:ascii="Times New Roman" w:hAnsi="Times New Roman" w:cs="Times New Roman" w:eastAsiaTheme="minorEastAsia"/>
                <w:caps w:val="0"/>
                <w:smallCaps w:val="0"/>
                <w:color w:val="auto"/>
                <w:spacing w:val="0"/>
                <w:szCs w:val="21"/>
                <w:highlight w:val="none"/>
                <w:lang w:eastAsia="zh-CN"/>
              </w:rPr>
            </w:pPr>
            <w:r>
              <w:rPr>
                <w:rFonts w:hint="eastAsia" w:ascii="Times New Roman" w:hAnsi="Times New Roman" w:cs="Times New Roman"/>
                <w:caps w:val="0"/>
                <w:smallCaps w:val="0"/>
                <w:color w:val="auto"/>
                <w:spacing w:val="0"/>
                <w:kern w:val="0"/>
                <w:szCs w:val="21"/>
                <w:highlight w:val="none"/>
                <w:lang w:val="en-US" w:eastAsia="zh-CN" w:bidi="ar"/>
              </w:rPr>
              <w:t>1</w:t>
            </w:r>
          </w:p>
        </w:tc>
        <w:tc>
          <w:tcPr>
            <w:tcW w:w="291" w:type="pct"/>
            <w:vMerge w:val="restart"/>
            <w:tcBorders>
              <w:tl2br w:val="nil"/>
              <w:tr2bl w:val="nil"/>
            </w:tcBorders>
            <w:noWrap w:val="0"/>
            <w:tcMar>
              <w:top w:w="15" w:type="dxa"/>
              <w:left w:w="15" w:type="dxa"/>
              <w:right w:w="15" w:type="dxa"/>
            </w:tcMar>
            <w:vAlign w:val="center"/>
          </w:tcPr>
          <w:p w14:paraId="41A525B2">
            <w:pPr>
              <w:widowControl/>
              <w:jc w:val="center"/>
              <w:textAlignment w:val="center"/>
              <w:rPr>
                <w:rFonts w:hint="default" w:ascii="Times New Roman" w:hAnsi="Times New Roman" w:cs="Times New Roman" w:eastAsiaTheme="minorEastAsia"/>
                <w:caps w:val="0"/>
                <w:smallCaps w:val="0"/>
                <w:color w:val="auto"/>
                <w:spacing w:val="0"/>
                <w:szCs w:val="21"/>
                <w:highlight w:val="none"/>
                <w:lang w:val="en-US" w:eastAsia="zh-CN"/>
              </w:rPr>
            </w:pPr>
            <w:r>
              <w:rPr>
                <w:rFonts w:hint="eastAsia" w:ascii="Times New Roman" w:hAnsi="Times New Roman" w:eastAsia="宋体" w:cs="Times New Roman"/>
                <w:color w:val="auto"/>
                <w:szCs w:val="21"/>
                <w:highlight w:val="none"/>
                <w:lang w:val="en-US" w:eastAsia="zh-CN"/>
              </w:rPr>
              <w:t>桥北</w:t>
            </w:r>
            <w:r>
              <w:rPr>
                <w:rFonts w:hint="eastAsia" w:ascii="Times New Roman" w:hAnsi="Times New Roman" w:eastAsia="宋体" w:cs="Times New Roman"/>
                <w:color w:val="auto"/>
                <w:szCs w:val="21"/>
                <w:highlight w:val="none"/>
                <w:lang w:eastAsia="zh-CN"/>
              </w:rPr>
              <w:t>街道</w:t>
            </w:r>
          </w:p>
        </w:tc>
        <w:tc>
          <w:tcPr>
            <w:tcW w:w="425" w:type="pct"/>
            <w:tcBorders>
              <w:tl2br w:val="nil"/>
              <w:tr2bl w:val="nil"/>
            </w:tcBorders>
            <w:noWrap w:val="0"/>
            <w:tcMar>
              <w:top w:w="15" w:type="dxa"/>
              <w:left w:w="15" w:type="dxa"/>
              <w:right w:w="15" w:type="dxa"/>
            </w:tcMar>
            <w:vAlign w:val="center"/>
          </w:tcPr>
          <w:p w14:paraId="6D28D6B6">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w:t>
            </w:r>
          </w:p>
        </w:tc>
        <w:tc>
          <w:tcPr>
            <w:tcW w:w="458" w:type="pct"/>
            <w:tcBorders>
              <w:tl2br w:val="nil"/>
              <w:tr2bl w:val="nil"/>
            </w:tcBorders>
            <w:noWrap w:val="0"/>
            <w:tcMar>
              <w:top w:w="15" w:type="dxa"/>
              <w:left w:w="15" w:type="dxa"/>
              <w:right w:w="15" w:type="dxa"/>
            </w:tcMar>
            <w:vAlign w:val="center"/>
          </w:tcPr>
          <w:p w14:paraId="48DAA47D">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w:t>
            </w:r>
          </w:p>
        </w:tc>
        <w:tc>
          <w:tcPr>
            <w:tcW w:w="535" w:type="pct"/>
            <w:tcBorders>
              <w:tl2br w:val="nil"/>
              <w:tr2bl w:val="nil"/>
            </w:tcBorders>
            <w:noWrap w:val="0"/>
            <w:tcMar>
              <w:top w:w="15" w:type="dxa"/>
              <w:left w:w="15" w:type="dxa"/>
              <w:right w:w="15" w:type="dxa"/>
            </w:tcMar>
            <w:vAlign w:val="center"/>
          </w:tcPr>
          <w:p w14:paraId="0297675C">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1000</w:t>
            </w:r>
          </w:p>
        </w:tc>
        <w:tc>
          <w:tcPr>
            <w:tcW w:w="466" w:type="pct"/>
            <w:tcBorders>
              <w:tl2br w:val="nil"/>
              <w:tr2bl w:val="nil"/>
            </w:tcBorders>
            <w:noWrap/>
            <w:tcMar>
              <w:top w:w="15" w:type="dxa"/>
              <w:left w:w="15" w:type="dxa"/>
              <w:right w:w="15" w:type="dxa"/>
            </w:tcMar>
            <w:vAlign w:val="center"/>
          </w:tcPr>
          <w:p w14:paraId="1F50C1FC">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1100</w:t>
            </w:r>
          </w:p>
        </w:tc>
        <w:tc>
          <w:tcPr>
            <w:tcW w:w="413" w:type="pct"/>
            <w:tcBorders>
              <w:tl2br w:val="nil"/>
              <w:tr2bl w:val="nil"/>
            </w:tcBorders>
            <w:noWrap/>
            <w:tcMar>
              <w:top w:w="15" w:type="dxa"/>
              <w:left w:w="15" w:type="dxa"/>
              <w:right w:w="15" w:type="dxa"/>
            </w:tcMar>
            <w:vAlign w:val="center"/>
          </w:tcPr>
          <w:p w14:paraId="509B32E8">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500</w:t>
            </w:r>
          </w:p>
        </w:tc>
        <w:tc>
          <w:tcPr>
            <w:tcW w:w="531" w:type="pct"/>
            <w:tcBorders>
              <w:tl2br w:val="nil"/>
              <w:tr2bl w:val="nil"/>
            </w:tcBorders>
            <w:noWrap w:val="0"/>
            <w:tcMar>
              <w:top w:w="15" w:type="dxa"/>
              <w:left w:w="15" w:type="dxa"/>
              <w:right w:w="15" w:type="dxa"/>
            </w:tcMar>
            <w:vAlign w:val="center"/>
          </w:tcPr>
          <w:p w14:paraId="3ACA34D5">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500</w:t>
            </w:r>
          </w:p>
        </w:tc>
        <w:tc>
          <w:tcPr>
            <w:tcW w:w="809" w:type="pct"/>
            <w:tcBorders>
              <w:tl2br w:val="nil"/>
              <w:tr2bl w:val="nil"/>
            </w:tcBorders>
            <w:noWrap/>
            <w:tcMar>
              <w:top w:w="15" w:type="dxa"/>
              <w:left w:w="15" w:type="dxa"/>
              <w:right w:w="15" w:type="dxa"/>
            </w:tcMar>
            <w:vAlign w:val="center"/>
          </w:tcPr>
          <w:p w14:paraId="0255F775">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color w:val="auto"/>
                <w:szCs w:val="21"/>
                <w:highlight w:val="none"/>
                <w:lang w:val="en-US" w:eastAsia="zh-CN"/>
              </w:rPr>
              <w:t>北台村</w:t>
            </w:r>
          </w:p>
        </w:tc>
        <w:tc>
          <w:tcPr>
            <w:tcW w:w="950" w:type="pct"/>
            <w:vMerge w:val="restart"/>
            <w:tcBorders>
              <w:tl2br w:val="nil"/>
              <w:tr2bl w:val="nil"/>
            </w:tcBorders>
            <w:noWrap/>
            <w:tcMar>
              <w:top w:w="15" w:type="dxa"/>
              <w:left w:w="15" w:type="dxa"/>
              <w:right w:w="15" w:type="dxa"/>
            </w:tcMar>
            <w:vAlign w:val="center"/>
          </w:tcPr>
          <w:p w14:paraId="37F3B695">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本溪市平山区</w:t>
            </w:r>
            <w:r>
              <w:rPr>
                <w:rFonts w:hint="default" w:ascii="Times New Roman" w:hAnsi="Times New Roman" w:eastAsia="宋体" w:cs="Times New Roman"/>
                <w:i w:val="0"/>
                <w:color w:val="auto"/>
                <w:kern w:val="0"/>
                <w:sz w:val="21"/>
                <w:szCs w:val="21"/>
                <w:highlight w:val="none"/>
                <w:u w:val="none"/>
                <w:lang w:val="en-US" w:eastAsia="zh-CN" w:bidi="ar"/>
              </w:rPr>
              <w:t>污水处理厂</w:t>
            </w:r>
          </w:p>
        </w:tc>
      </w:tr>
      <w:tr w14:paraId="46B436BC">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454" w:hRule="atLeast"/>
        </w:trPr>
        <w:tc>
          <w:tcPr>
            <w:tcW w:w="118" w:type="pct"/>
            <w:tcBorders>
              <w:tl2br w:val="nil"/>
              <w:tr2bl w:val="nil"/>
            </w:tcBorders>
            <w:noWrap w:val="0"/>
            <w:tcMar>
              <w:top w:w="15" w:type="dxa"/>
              <w:left w:w="15" w:type="dxa"/>
              <w:right w:w="15" w:type="dxa"/>
            </w:tcMar>
            <w:vAlign w:val="center"/>
          </w:tcPr>
          <w:p w14:paraId="4E9DDFF7">
            <w:pPr>
              <w:widowControl/>
              <w:jc w:val="center"/>
              <w:textAlignment w:val="center"/>
              <w:rPr>
                <w:rFonts w:hint="default" w:ascii="Times New Roman" w:hAnsi="Times New Roman" w:cs="Times New Roman"/>
                <w:caps w:val="0"/>
                <w:smallCaps w:val="0"/>
                <w:color w:val="auto"/>
                <w:spacing w:val="0"/>
                <w:kern w:val="0"/>
                <w:szCs w:val="21"/>
                <w:highlight w:val="none"/>
                <w:lang w:val="en-US" w:eastAsia="zh-CN" w:bidi="ar"/>
              </w:rPr>
            </w:pPr>
            <w:r>
              <w:rPr>
                <w:rFonts w:hint="eastAsia" w:ascii="Times New Roman" w:hAnsi="Times New Roman" w:cs="Times New Roman"/>
                <w:caps w:val="0"/>
                <w:smallCaps w:val="0"/>
                <w:color w:val="auto"/>
                <w:spacing w:val="0"/>
                <w:kern w:val="0"/>
                <w:szCs w:val="21"/>
                <w:highlight w:val="none"/>
                <w:lang w:val="en-US" w:eastAsia="zh-CN" w:bidi="ar"/>
              </w:rPr>
              <w:t>2</w:t>
            </w:r>
          </w:p>
        </w:tc>
        <w:tc>
          <w:tcPr>
            <w:tcW w:w="291" w:type="pct"/>
            <w:vMerge w:val="continue"/>
            <w:tcBorders>
              <w:tl2br w:val="nil"/>
              <w:tr2bl w:val="nil"/>
            </w:tcBorders>
            <w:noWrap w:val="0"/>
            <w:tcMar>
              <w:top w:w="15" w:type="dxa"/>
              <w:left w:w="15" w:type="dxa"/>
              <w:right w:w="15" w:type="dxa"/>
            </w:tcMar>
            <w:vAlign w:val="center"/>
          </w:tcPr>
          <w:p w14:paraId="356DE041">
            <w:pPr>
              <w:widowControl/>
              <w:jc w:val="center"/>
              <w:textAlignment w:val="center"/>
              <w:rPr>
                <w:rFonts w:hint="eastAsia" w:ascii="Times New Roman" w:hAnsi="Times New Roman" w:eastAsia="宋体" w:cs="Times New Roman"/>
                <w:color w:val="auto"/>
                <w:szCs w:val="21"/>
                <w:highlight w:val="none"/>
                <w:lang w:val="en-US" w:eastAsia="zh-CN"/>
              </w:rPr>
            </w:pPr>
          </w:p>
        </w:tc>
        <w:tc>
          <w:tcPr>
            <w:tcW w:w="709" w:type="dxa"/>
            <w:tcBorders>
              <w:tl2br w:val="nil"/>
              <w:tr2bl w:val="nil"/>
            </w:tcBorders>
            <w:noWrap w:val="0"/>
            <w:tcMar>
              <w:top w:w="15" w:type="dxa"/>
              <w:left w:w="15" w:type="dxa"/>
              <w:right w:w="15" w:type="dxa"/>
            </w:tcMar>
            <w:vAlign w:val="center"/>
          </w:tcPr>
          <w:p w14:paraId="12B63AC4">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800</w:t>
            </w:r>
          </w:p>
        </w:tc>
        <w:tc>
          <w:tcPr>
            <w:tcW w:w="764" w:type="dxa"/>
            <w:tcBorders>
              <w:tl2br w:val="nil"/>
              <w:tr2bl w:val="nil"/>
            </w:tcBorders>
            <w:noWrap w:val="0"/>
            <w:tcMar>
              <w:top w:w="15" w:type="dxa"/>
              <w:left w:w="15" w:type="dxa"/>
              <w:right w:w="15" w:type="dxa"/>
            </w:tcMar>
            <w:vAlign w:val="center"/>
          </w:tcPr>
          <w:p w14:paraId="5298447A">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800</w:t>
            </w:r>
          </w:p>
        </w:tc>
        <w:tc>
          <w:tcPr>
            <w:tcW w:w="892" w:type="dxa"/>
            <w:tcBorders>
              <w:tl2br w:val="nil"/>
              <w:tr2bl w:val="nil"/>
            </w:tcBorders>
            <w:noWrap w:val="0"/>
            <w:tcMar>
              <w:top w:w="15" w:type="dxa"/>
              <w:left w:w="15" w:type="dxa"/>
              <w:right w:w="15" w:type="dxa"/>
            </w:tcMar>
            <w:vAlign w:val="center"/>
          </w:tcPr>
          <w:p w14:paraId="4962CEC5">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i w:val="0"/>
                <w:color w:val="auto"/>
                <w:kern w:val="0"/>
                <w:sz w:val="21"/>
                <w:szCs w:val="21"/>
                <w:highlight w:val="none"/>
                <w:u w:val="none"/>
                <w:lang w:val="en-US" w:eastAsia="zh-CN" w:bidi="ar"/>
              </w:rPr>
              <w:t>825</w:t>
            </w:r>
          </w:p>
        </w:tc>
        <w:tc>
          <w:tcPr>
            <w:tcW w:w="466" w:type="pct"/>
            <w:tcBorders>
              <w:tl2br w:val="nil"/>
              <w:tr2bl w:val="nil"/>
            </w:tcBorders>
            <w:noWrap/>
            <w:tcMar>
              <w:top w:w="15" w:type="dxa"/>
              <w:left w:w="15" w:type="dxa"/>
              <w:right w:w="15" w:type="dxa"/>
            </w:tcMar>
            <w:vAlign w:val="center"/>
          </w:tcPr>
          <w:p w14:paraId="18CF93AC">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w:t>
            </w:r>
          </w:p>
        </w:tc>
        <w:tc>
          <w:tcPr>
            <w:tcW w:w="413" w:type="pct"/>
            <w:tcBorders>
              <w:tl2br w:val="nil"/>
              <w:tr2bl w:val="nil"/>
            </w:tcBorders>
            <w:noWrap/>
            <w:tcMar>
              <w:top w:w="15" w:type="dxa"/>
              <w:left w:w="15" w:type="dxa"/>
              <w:right w:w="15" w:type="dxa"/>
            </w:tcMar>
            <w:vAlign w:val="center"/>
          </w:tcPr>
          <w:p w14:paraId="1751C006">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w:t>
            </w:r>
          </w:p>
        </w:tc>
        <w:tc>
          <w:tcPr>
            <w:tcW w:w="531" w:type="pct"/>
            <w:tcBorders>
              <w:tl2br w:val="nil"/>
              <w:tr2bl w:val="nil"/>
            </w:tcBorders>
            <w:noWrap w:val="0"/>
            <w:tcMar>
              <w:top w:w="15" w:type="dxa"/>
              <w:left w:w="15" w:type="dxa"/>
              <w:right w:w="15" w:type="dxa"/>
            </w:tcMar>
            <w:vAlign w:val="center"/>
          </w:tcPr>
          <w:p w14:paraId="68082D5C">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w:t>
            </w:r>
          </w:p>
        </w:tc>
        <w:tc>
          <w:tcPr>
            <w:tcW w:w="809" w:type="pct"/>
            <w:tcBorders>
              <w:tl2br w:val="nil"/>
              <w:tr2bl w:val="nil"/>
            </w:tcBorders>
            <w:noWrap/>
            <w:tcMar>
              <w:top w:w="15" w:type="dxa"/>
              <w:left w:w="15" w:type="dxa"/>
              <w:right w:w="15" w:type="dxa"/>
            </w:tcMar>
            <w:vAlign w:val="center"/>
          </w:tcPr>
          <w:p w14:paraId="1DF6F0EB">
            <w:pPr>
              <w:keepNext w:val="0"/>
              <w:keepLines w:val="0"/>
              <w:widowControl/>
              <w:suppressLineNumbers w:val="0"/>
              <w:jc w:val="center"/>
              <w:textAlignment w:val="center"/>
              <w:rPr>
                <w:rFonts w:hint="eastAsia"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color w:val="auto"/>
                <w:szCs w:val="21"/>
                <w:highlight w:val="none"/>
                <w:lang w:val="en-US" w:eastAsia="zh-CN"/>
              </w:rPr>
              <w:t>富家村</w:t>
            </w:r>
          </w:p>
        </w:tc>
        <w:tc>
          <w:tcPr>
            <w:tcW w:w="950" w:type="pct"/>
            <w:vMerge w:val="continue"/>
            <w:tcBorders>
              <w:tl2br w:val="nil"/>
              <w:tr2bl w:val="nil"/>
            </w:tcBorders>
            <w:noWrap/>
            <w:tcMar>
              <w:top w:w="15" w:type="dxa"/>
              <w:left w:w="15" w:type="dxa"/>
              <w:right w:w="15" w:type="dxa"/>
            </w:tcMar>
            <w:vAlign w:val="center"/>
          </w:tcPr>
          <w:p w14:paraId="6340347E">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p>
        </w:tc>
      </w:tr>
      <w:tr w14:paraId="3DE1C060">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454" w:hRule="atLeast"/>
        </w:trPr>
        <w:tc>
          <w:tcPr>
            <w:tcW w:w="118" w:type="pct"/>
            <w:tcBorders>
              <w:tl2br w:val="nil"/>
              <w:tr2bl w:val="nil"/>
            </w:tcBorders>
            <w:noWrap w:val="0"/>
            <w:tcMar>
              <w:top w:w="15" w:type="dxa"/>
              <w:left w:w="15" w:type="dxa"/>
              <w:right w:w="15" w:type="dxa"/>
            </w:tcMar>
            <w:vAlign w:val="center"/>
          </w:tcPr>
          <w:p w14:paraId="5750C40C">
            <w:pPr>
              <w:widowControl/>
              <w:jc w:val="center"/>
              <w:textAlignment w:val="center"/>
              <w:rPr>
                <w:rFonts w:hint="default" w:ascii="Times New Roman" w:hAnsi="Times New Roman" w:cs="Times New Roman"/>
                <w:caps w:val="0"/>
                <w:smallCaps w:val="0"/>
                <w:color w:val="auto"/>
                <w:spacing w:val="0"/>
                <w:kern w:val="0"/>
                <w:szCs w:val="21"/>
                <w:highlight w:val="none"/>
                <w:lang w:val="en-US" w:eastAsia="zh-CN" w:bidi="ar"/>
              </w:rPr>
            </w:pPr>
            <w:r>
              <w:rPr>
                <w:rFonts w:hint="eastAsia" w:ascii="Times New Roman" w:hAnsi="Times New Roman" w:cs="Times New Roman"/>
                <w:caps w:val="0"/>
                <w:smallCaps w:val="0"/>
                <w:color w:val="auto"/>
                <w:spacing w:val="0"/>
                <w:kern w:val="0"/>
                <w:szCs w:val="21"/>
                <w:highlight w:val="none"/>
                <w:lang w:val="en-US" w:eastAsia="zh-CN" w:bidi="ar"/>
              </w:rPr>
              <w:t>3</w:t>
            </w:r>
          </w:p>
        </w:tc>
        <w:tc>
          <w:tcPr>
            <w:tcW w:w="291" w:type="pct"/>
            <w:vMerge w:val="continue"/>
            <w:tcBorders>
              <w:tl2br w:val="nil"/>
              <w:tr2bl w:val="nil"/>
            </w:tcBorders>
            <w:noWrap w:val="0"/>
            <w:tcMar>
              <w:top w:w="15" w:type="dxa"/>
              <w:left w:w="15" w:type="dxa"/>
              <w:right w:w="15" w:type="dxa"/>
            </w:tcMar>
            <w:vAlign w:val="center"/>
          </w:tcPr>
          <w:p w14:paraId="10811641">
            <w:pPr>
              <w:widowControl/>
              <w:jc w:val="center"/>
              <w:textAlignment w:val="center"/>
              <w:rPr>
                <w:rFonts w:hint="eastAsia" w:ascii="Times New Roman" w:hAnsi="Times New Roman" w:eastAsia="宋体" w:cs="Times New Roman"/>
                <w:color w:val="auto"/>
                <w:szCs w:val="21"/>
                <w:highlight w:val="none"/>
                <w:lang w:val="en-US" w:eastAsia="zh-CN"/>
              </w:rPr>
            </w:pPr>
          </w:p>
        </w:tc>
        <w:tc>
          <w:tcPr>
            <w:tcW w:w="425" w:type="pct"/>
            <w:tcBorders>
              <w:tl2br w:val="nil"/>
              <w:tr2bl w:val="nil"/>
            </w:tcBorders>
            <w:noWrap w:val="0"/>
            <w:tcMar>
              <w:top w:w="15" w:type="dxa"/>
              <w:left w:w="15" w:type="dxa"/>
              <w:right w:w="15" w:type="dxa"/>
            </w:tcMar>
            <w:vAlign w:val="center"/>
          </w:tcPr>
          <w:p w14:paraId="62025B90">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w:t>
            </w:r>
          </w:p>
        </w:tc>
        <w:tc>
          <w:tcPr>
            <w:tcW w:w="458" w:type="pct"/>
            <w:tcBorders>
              <w:tl2br w:val="nil"/>
              <w:tr2bl w:val="nil"/>
            </w:tcBorders>
            <w:noWrap w:val="0"/>
            <w:tcMar>
              <w:top w:w="15" w:type="dxa"/>
              <w:left w:w="15" w:type="dxa"/>
              <w:right w:w="15" w:type="dxa"/>
            </w:tcMar>
            <w:vAlign w:val="center"/>
          </w:tcPr>
          <w:p w14:paraId="49C117F8">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w:t>
            </w:r>
          </w:p>
        </w:tc>
        <w:tc>
          <w:tcPr>
            <w:tcW w:w="535" w:type="pct"/>
            <w:tcBorders>
              <w:tl2br w:val="nil"/>
              <w:tr2bl w:val="nil"/>
            </w:tcBorders>
            <w:noWrap w:val="0"/>
            <w:tcMar>
              <w:top w:w="15" w:type="dxa"/>
              <w:left w:w="15" w:type="dxa"/>
              <w:right w:w="15" w:type="dxa"/>
            </w:tcMar>
            <w:vAlign w:val="center"/>
          </w:tcPr>
          <w:p w14:paraId="454DFC85">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w:t>
            </w:r>
          </w:p>
        </w:tc>
        <w:tc>
          <w:tcPr>
            <w:tcW w:w="466" w:type="pct"/>
            <w:tcBorders>
              <w:tl2br w:val="nil"/>
              <w:tr2bl w:val="nil"/>
            </w:tcBorders>
            <w:noWrap/>
            <w:tcMar>
              <w:top w:w="15" w:type="dxa"/>
              <w:left w:w="15" w:type="dxa"/>
              <w:right w:w="15" w:type="dxa"/>
            </w:tcMar>
            <w:vAlign w:val="center"/>
          </w:tcPr>
          <w:p w14:paraId="06EE63CC">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1000</w:t>
            </w:r>
          </w:p>
        </w:tc>
        <w:tc>
          <w:tcPr>
            <w:tcW w:w="413" w:type="pct"/>
            <w:tcBorders>
              <w:tl2br w:val="nil"/>
              <w:tr2bl w:val="nil"/>
            </w:tcBorders>
            <w:noWrap/>
            <w:tcMar>
              <w:top w:w="15" w:type="dxa"/>
              <w:left w:w="15" w:type="dxa"/>
              <w:right w:w="15" w:type="dxa"/>
            </w:tcMar>
            <w:vAlign w:val="center"/>
          </w:tcPr>
          <w:p w14:paraId="6C0ED5CD">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500</w:t>
            </w:r>
          </w:p>
        </w:tc>
        <w:tc>
          <w:tcPr>
            <w:tcW w:w="531" w:type="pct"/>
            <w:tcBorders>
              <w:tl2br w:val="nil"/>
              <w:tr2bl w:val="nil"/>
            </w:tcBorders>
            <w:noWrap w:val="0"/>
            <w:tcMar>
              <w:top w:w="15" w:type="dxa"/>
              <w:left w:w="15" w:type="dxa"/>
              <w:right w:w="15" w:type="dxa"/>
            </w:tcMar>
            <w:vAlign w:val="center"/>
          </w:tcPr>
          <w:p w14:paraId="5C91E9A1">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500</w:t>
            </w:r>
          </w:p>
        </w:tc>
        <w:tc>
          <w:tcPr>
            <w:tcW w:w="809" w:type="pct"/>
            <w:tcBorders>
              <w:tl2br w:val="nil"/>
              <w:tr2bl w:val="nil"/>
            </w:tcBorders>
            <w:noWrap/>
            <w:tcMar>
              <w:top w:w="15" w:type="dxa"/>
              <w:left w:w="15" w:type="dxa"/>
              <w:right w:w="15" w:type="dxa"/>
            </w:tcMar>
            <w:vAlign w:val="center"/>
          </w:tcPr>
          <w:p w14:paraId="335D73AF">
            <w:pPr>
              <w:keepNext w:val="0"/>
              <w:keepLines w:val="0"/>
              <w:widowControl/>
              <w:suppressLineNumbers w:val="0"/>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河东村</w:t>
            </w:r>
          </w:p>
        </w:tc>
        <w:tc>
          <w:tcPr>
            <w:tcW w:w="950" w:type="pct"/>
            <w:vMerge w:val="continue"/>
            <w:tcBorders>
              <w:tl2br w:val="nil"/>
              <w:tr2bl w:val="nil"/>
            </w:tcBorders>
            <w:noWrap/>
            <w:tcMar>
              <w:top w:w="15" w:type="dxa"/>
              <w:left w:w="15" w:type="dxa"/>
              <w:right w:w="15" w:type="dxa"/>
            </w:tcMar>
            <w:vAlign w:val="center"/>
          </w:tcPr>
          <w:p w14:paraId="6C1DAC68">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p>
        </w:tc>
      </w:tr>
      <w:tr w14:paraId="401A3702">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454" w:hRule="atLeast"/>
        </w:trPr>
        <w:tc>
          <w:tcPr>
            <w:tcW w:w="118" w:type="pct"/>
            <w:tcBorders>
              <w:tl2br w:val="nil"/>
              <w:tr2bl w:val="nil"/>
            </w:tcBorders>
            <w:noWrap w:val="0"/>
            <w:tcMar>
              <w:top w:w="15" w:type="dxa"/>
              <w:left w:w="15" w:type="dxa"/>
              <w:right w:w="15" w:type="dxa"/>
            </w:tcMar>
            <w:vAlign w:val="center"/>
          </w:tcPr>
          <w:p w14:paraId="630E77ED">
            <w:pPr>
              <w:widowControl/>
              <w:jc w:val="center"/>
              <w:textAlignment w:val="center"/>
              <w:rPr>
                <w:rFonts w:hint="default" w:ascii="Times New Roman" w:hAnsi="Times New Roman" w:cs="Times New Roman"/>
                <w:caps w:val="0"/>
                <w:smallCaps w:val="0"/>
                <w:color w:val="auto"/>
                <w:spacing w:val="0"/>
                <w:kern w:val="0"/>
                <w:szCs w:val="21"/>
                <w:highlight w:val="none"/>
                <w:lang w:val="en-US" w:eastAsia="zh-CN" w:bidi="ar"/>
              </w:rPr>
            </w:pPr>
            <w:r>
              <w:rPr>
                <w:rFonts w:hint="eastAsia" w:ascii="Times New Roman" w:hAnsi="Times New Roman" w:cs="Times New Roman"/>
                <w:caps w:val="0"/>
                <w:smallCaps w:val="0"/>
                <w:color w:val="auto"/>
                <w:spacing w:val="0"/>
                <w:kern w:val="0"/>
                <w:szCs w:val="21"/>
                <w:highlight w:val="none"/>
                <w:lang w:val="en-US" w:eastAsia="zh-CN" w:bidi="ar"/>
              </w:rPr>
              <w:t>4</w:t>
            </w:r>
          </w:p>
        </w:tc>
        <w:tc>
          <w:tcPr>
            <w:tcW w:w="291" w:type="pct"/>
            <w:vMerge w:val="continue"/>
            <w:tcBorders>
              <w:tl2br w:val="nil"/>
              <w:tr2bl w:val="nil"/>
            </w:tcBorders>
            <w:noWrap w:val="0"/>
            <w:tcMar>
              <w:top w:w="15" w:type="dxa"/>
              <w:left w:w="15" w:type="dxa"/>
              <w:right w:w="15" w:type="dxa"/>
            </w:tcMar>
            <w:vAlign w:val="center"/>
          </w:tcPr>
          <w:p w14:paraId="2A9992F6">
            <w:pPr>
              <w:widowControl/>
              <w:jc w:val="center"/>
              <w:textAlignment w:val="center"/>
              <w:rPr>
                <w:rFonts w:hint="eastAsia" w:ascii="Times New Roman" w:hAnsi="Times New Roman" w:eastAsia="宋体" w:cs="Times New Roman"/>
                <w:color w:val="auto"/>
                <w:szCs w:val="21"/>
                <w:highlight w:val="none"/>
                <w:lang w:val="en-US" w:eastAsia="zh-CN"/>
              </w:rPr>
            </w:pPr>
          </w:p>
        </w:tc>
        <w:tc>
          <w:tcPr>
            <w:tcW w:w="425" w:type="pct"/>
            <w:tcBorders>
              <w:tl2br w:val="nil"/>
              <w:tr2bl w:val="nil"/>
            </w:tcBorders>
            <w:noWrap w:val="0"/>
            <w:tcMar>
              <w:top w:w="15" w:type="dxa"/>
              <w:left w:w="15" w:type="dxa"/>
              <w:right w:w="15" w:type="dxa"/>
            </w:tcMar>
            <w:vAlign w:val="center"/>
          </w:tcPr>
          <w:p w14:paraId="4317CF08">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w:t>
            </w:r>
          </w:p>
        </w:tc>
        <w:tc>
          <w:tcPr>
            <w:tcW w:w="458" w:type="pct"/>
            <w:tcBorders>
              <w:tl2br w:val="nil"/>
              <w:tr2bl w:val="nil"/>
            </w:tcBorders>
            <w:noWrap w:val="0"/>
            <w:tcMar>
              <w:top w:w="15" w:type="dxa"/>
              <w:left w:w="15" w:type="dxa"/>
              <w:right w:w="15" w:type="dxa"/>
            </w:tcMar>
            <w:vAlign w:val="center"/>
          </w:tcPr>
          <w:p w14:paraId="0B3A1D24">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w:t>
            </w:r>
          </w:p>
        </w:tc>
        <w:tc>
          <w:tcPr>
            <w:tcW w:w="535" w:type="pct"/>
            <w:tcBorders>
              <w:tl2br w:val="nil"/>
              <w:tr2bl w:val="nil"/>
            </w:tcBorders>
            <w:noWrap w:val="0"/>
            <w:tcMar>
              <w:top w:w="15" w:type="dxa"/>
              <w:left w:w="15" w:type="dxa"/>
              <w:right w:w="15" w:type="dxa"/>
            </w:tcMar>
            <w:vAlign w:val="center"/>
          </w:tcPr>
          <w:p w14:paraId="3DC4DC04">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350</w:t>
            </w:r>
          </w:p>
        </w:tc>
        <w:tc>
          <w:tcPr>
            <w:tcW w:w="466" w:type="pct"/>
            <w:tcBorders>
              <w:tl2br w:val="nil"/>
              <w:tr2bl w:val="nil"/>
            </w:tcBorders>
            <w:noWrap/>
            <w:tcMar>
              <w:top w:w="15" w:type="dxa"/>
              <w:left w:w="15" w:type="dxa"/>
              <w:right w:w="15" w:type="dxa"/>
            </w:tcMar>
            <w:vAlign w:val="center"/>
          </w:tcPr>
          <w:p w14:paraId="732C8366">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w:t>
            </w:r>
          </w:p>
        </w:tc>
        <w:tc>
          <w:tcPr>
            <w:tcW w:w="413" w:type="pct"/>
            <w:tcBorders>
              <w:tl2br w:val="nil"/>
              <w:tr2bl w:val="nil"/>
            </w:tcBorders>
            <w:noWrap/>
            <w:tcMar>
              <w:top w:w="15" w:type="dxa"/>
              <w:left w:w="15" w:type="dxa"/>
              <w:right w:w="15" w:type="dxa"/>
            </w:tcMar>
            <w:vAlign w:val="center"/>
          </w:tcPr>
          <w:p w14:paraId="461B7B57">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w:t>
            </w:r>
          </w:p>
        </w:tc>
        <w:tc>
          <w:tcPr>
            <w:tcW w:w="531" w:type="pct"/>
            <w:tcBorders>
              <w:tl2br w:val="nil"/>
              <w:tr2bl w:val="nil"/>
            </w:tcBorders>
            <w:noWrap w:val="0"/>
            <w:tcMar>
              <w:top w:w="15" w:type="dxa"/>
              <w:left w:w="15" w:type="dxa"/>
              <w:right w:w="15" w:type="dxa"/>
            </w:tcMar>
            <w:vAlign w:val="center"/>
          </w:tcPr>
          <w:p w14:paraId="7DFA644B">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w:t>
            </w:r>
          </w:p>
        </w:tc>
        <w:tc>
          <w:tcPr>
            <w:tcW w:w="809" w:type="pct"/>
            <w:tcBorders>
              <w:tl2br w:val="nil"/>
              <w:tr2bl w:val="nil"/>
            </w:tcBorders>
            <w:noWrap/>
            <w:tcMar>
              <w:top w:w="15" w:type="dxa"/>
              <w:left w:w="15" w:type="dxa"/>
              <w:right w:w="15" w:type="dxa"/>
            </w:tcMar>
            <w:vAlign w:val="center"/>
          </w:tcPr>
          <w:p w14:paraId="5EA64E4F">
            <w:pPr>
              <w:keepNext w:val="0"/>
              <w:keepLines w:val="0"/>
              <w:widowControl/>
              <w:suppressLineNumbers w:val="0"/>
              <w:jc w:val="center"/>
              <w:textAlignment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桥头村</w:t>
            </w:r>
          </w:p>
        </w:tc>
        <w:tc>
          <w:tcPr>
            <w:tcW w:w="950" w:type="pct"/>
            <w:vMerge w:val="continue"/>
            <w:tcBorders>
              <w:tl2br w:val="nil"/>
              <w:tr2bl w:val="nil"/>
            </w:tcBorders>
            <w:noWrap/>
            <w:tcMar>
              <w:top w:w="15" w:type="dxa"/>
              <w:left w:w="15" w:type="dxa"/>
              <w:right w:w="15" w:type="dxa"/>
            </w:tcMar>
            <w:vAlign w:val="center"/>
          </w:tcPr>
          <w:p w14:paraId="10DB3E6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p>
        </w:tc>
      </w:tr>
      <w:tr w14:paraId="7220D7ED">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454" w:hRule="atLeast"/>
        </w:trPr>
        <w:tc>
          <w:tcPr>
            <w:tcW w:w="118" w:type="pct"/>
            <w:tcBorders>
              <w:tl2br w:val="nil"/>
              <w:tr2bl w:val="nil"/>
            </w:tcBorders>
            <w:noWrap w:val="0"/>
            <w:tcMar>
              <w:top w:w="15" w:type="dxa"/>
              <w:left w:w="15" w:type="dxa"/>
              <w:right w:w="15" w:type="dxa"/>
            </w:tcMar>
            <w:vAlign w:val="center"/>
          </w:tcPr>
          <w:p w14:paraId="20593F25">
            <w:pPr>
              <w:widowControl/>
              <w:jc w:val="center"/>
              <w:textAlignment w:val="center"/>
              <w:rPr>
                <w:rFonts w:hint="default" w:ascii="Times New Roman" w:hAnsi="Times New Roman" w:cs="Times New Roman"/>
                <w:caps w:val="0"/>
                <w:smallCaps w:val="0"/>
                <w:color w:val="auto"/>
                <w:spacing w:val="0"/>
                <w:kern w:val="0"/>
                <w:szCs w:val="21"/>
                <w:highlight w:val="none"/>
                <w:lang w:val="en-US" w:eastAsia="zh-CN" w:bidi="ar"/>
              </w:rPr>
            </w:pPr>
            <w:r>
              <w:rPr>
                <w:rFonts w:hint="eastAsia" w:ascii="Times New Roman" w:hAnsi="Times New Roman" w:cs="Times New Roman"/>
                <w:caps w:val="0"/>
                <w:smallCaps w:val="0"/>
                <w:color w:val="auto"/>
                <w:spacing w:val="0"/>
                <w:kern w:val="0"/>
                <w:szCs w:val="21"/>
                <w:highlight w:val="none"/>
                <w:lang w:val="en-US" w:eastAsia="zh-CN" w:bidi="ar"/>
              </w:rPr>
              <w:t>5</w:t>
            </w:r>
          </w:p>
        </w:tc>
        <w:tc>
          <w:tcPr>
            <w:tcW w:w="291" w:type="pct"/>
            <w:vMerge w:val="restart"/>
            <w:tcBorders>
              <w:tl2br w:val="nil"/>
              <w:tr2bl w:val="nil"/>
            </w:tcBorders>
            <w:noWrap w:val="0"/>
            <w:tcMar>
              <w:top w:w="15" w:type="dxa"/>
              <w:left w:w="15" w:type="dxa"/>
              <w:right w:w="15" w:type="dxa"/>
            </w:tcMar>
            <w:vAlign w:val="center"/>
          </w:tcPr>
          <w:p w14:paraId="44063137">
            <w:pPr>
              <w:widowControl/>
              <w:jc w:val="center"/>
              <w:textAlignment w:val="center"/>
              <w:rPr>
                <w:rFonts w:hint="eastAsia"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千金街道</w:t>
            </w:r>
          </w:p>
        </w:tc>
        <w:tc>
          <w:tcPr>
            <w:tcW w:w="425" w:type="pct"/>
            <w:tcBorders>
              <w:tl2br w:val="nil"/>
              <w:tr2bl w:val="nil"/>
            </w:tcBorders>
            <w:noWrap w:val="0"/>
            <w:tcMar>
              <w:top w:w="15" w:type="dxa"/>
              <w:left w:w="15" w:type="dxa"/>
              <w:right w:w="15" w:type="dxa"/>
            </w:tcMar>
            <w:vAlign w:val="center"/>
          </w:tcPr>
          <w:p w14:paraId="4D63442B">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500</w:t>
            </w:r>
          </w:p>
        </w:tc>
        <w:tc>
          <w:tcPr>
            <w:tcW w:w="458" w:type="pct"/>
            <w:tcBorders>
              <w:tl2br w:val="nil"/>
              <w:tr2bl w:val="nil"/>
            </w:tcBorders>
            <w:noWrap w:val="0"/>
            <w:tcMar>
              <w:top w:w="15" w:type="dxa"/>
              <w:left w:w="15" w:type="dxa"/>
              <w:right w:w="15" w:type="dxa"/>
            </w:tcMar>
            <w:vAlign w:val="center"/>
          </w:tcPr>
          <w:p w14:paraId="70A5D669">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500</w:t>
            </w:r>
          </w:p>
        </w:tc>
        <w:tc>
          <w:tcPr>
            <w:tcW w:w="535" w:type="pct"/>
            <w:tcBorders>
              <w:tl2br w:val="nil"/>
              <w:tr2bl w:val="nil"/>
            </w:tcBorders>
            <w:noWrap w:val="0"/>
            <w:tcMar>
              <w:top w:w="15" w:type="dxa"/>
              <w:left w:w="15" w:type="dxa"/>
              <w:right w:w="15" w:type="dxa"/>
            </w:tcMar>
            <w:vAlign w:val="center"/>
          </w:tcPr>
          <w:p w14:paraId="20488E17">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i w:val="0"/>
                <w:color w:val="auto"/>
                <w:kern w:val="0"/>
                <w:sz w:val="21"/>
                <w:szCs w:val="21"/>
                <w:highlight w:val="none"/>
                <w:u w:val="none"/>
                <w:lang w:val="en-US" w:eastAsia="zh-CN" w:bidi="ar"/>
              </w:rPr>
              <w:t>800</w:t>
            </w:r>
          </w:p>
        </w:tc>
        <w:tc>
          <w:tcPr>
            <w:tcW w:w="466" w:type="pct"/>
            <w:tcBorders>
              <w:tl2br w:val="nil"/>
              <w:tr2bl w:val="nil"/>
            </w:tcBorders>
            <w:noWrap/>
            <w:tcMar>
              <w:top w:w="15" w:type="dxa"/>
              <w:left w:w="15" w:type="dxa"/>
              <w:right w:w="15" w:type="dxa"/>
            </w:tcMar>
            <w:vAlign w:val="center"/>
          </w:tcPr>
          <w:p w14:paraId="25D1C740">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w:t>
            </w:r>
          </w:p>
        </w:tc>
        <w:tc>
          <w:tcPr>
            <w:tcW w:w="413" w:type="pct"/>
            <w:tcBorders>
              <w:tl2br w:val="nil"/>
              <w:tr2bl w:val="nil"/>
            </w:tcBorders>
            <w:noWrap/>
            <w:tcMar>
              <w:top w:w="15" w:type="dxa"/>
              <w:left w:w="15" w:type="dxa"/>
              <w:right w:w="15" w:type="dxa"/>
            </w:tcMar>
            <w:vAlign w:val="center"/>
          </w:tcPr>
          <w:p w14:paraId="5433B2AA">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w:t>
            </w:r>
          </w:p>
        </w:tc>
        <w:tc>
          <w:tcPr>
            <w:tcW w:w="531" w:type="pct"/>
            <w:tcBorders>
              <w:tl2br w:val="nil"/>
              <w:tr2bl w:val="nil"/>
            </w:tcBorders>
            <w:noWrap w:val="0"/>
            <w:tcMar>
              <w:top w:w="15" w:type="dxa"/>
              <w:left w:w="15" w:type="dxa"/>
              <w:right w:w="15" w:type="dxa"/>
            </w:tcMar>
            <w:vAlign w:val="center"/>
          </w:tcPr>
          <w:p w14:paraId="46D6D356">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w:t>
            </w:r>
          </w:p>
        </w:tc>
        <w:tc>
          <w:tcPr>
            <w:tcW w:w="809" w:type="pct"/>
            <w:tcBorders>
              <w:tl2br w:val="nil"/>
              <w:tr2bl w:val="nil"/>
            </w:tcBorders>
            <w:noWrap/>
            <w:tcMar>
              <w:top w:w="15" w:type="dxa"/>
              <w:left w:w="15" w:type="dxa"/>
              <w:right w:w="15" w:type="dxa"/>
            </w:tcMar>
            <w:vAlign w:val="center"/>
          </w:tcPr>
          <w:p w14:paraId="097EF0C5">
            <w:pPr>
              <w:keepNext w:val="0"/>
              <w:keepLines w:val="0"/>
              <w:widowControl/>
              <w:suppressLineNumbers w:val="0"/>
              <w:jc w:val="center"/>
              <w:textAlignment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千金村</w:t>
            </w:r>
          </w:p>
        </w:tc>
        <w:tc>
          <w:tcPr>
            <w:tcW w:w="950" w:type="pct"/>
            <w:vMerge w:val="restart"/>
            <w:tcBorders>
              <w:tl2br w:val="nil"/>
              <w:tr2bl w:val="nil"/>
            </w:tcBorders>
            <w:noWrap/>
            <w:tcMar>
              <w:top w:w="15" w:type="dxa"/>
              <w:left w:w="15" w:type="dxa"/>
              <w:right w:w="15" w:type="dxa"/>
            </w:tcMar>
            <w:vAlign w:val="center"/>
          </w:tcPr>
          <w:p w14:paraId="7FF0BFA9">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本溪市污水处理厂</w:t>
            </w:r>
          </w:p>
        </w:tc>
      </w:tr>
      <w:tr w14:paraId="7901F744">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454" w:hRule="atLeast"/>
        </w:trPr>
        <w:tc>
          <w:tcPr>
            <w:tcW w:w="118" w:type="pct"/>
            <w:tcBorders>
              <w:tl2br w:val="nil"/>
              <w:tr2bl w:val="nil"/>
            </w:tcBorders>
            <w:noWrap w:val="0"/>
            <w:tcMar>
              <w:top w:w="15" w:type="dxa"/>
              <w:left w:w="15" w:type="dxa"/>
              <w:right w:w="15" w:type="dxa"/>
            </w:tcMar>
            <w:vAlign w:val="center"/>
          </w:tcPr>
          <w:p w14:paraId="293CB39B">
            <w:pPr>
              <w:widowControl/>
              <w:jc w:val="center"/>
              <w:textAlignment w:val="center"/>
              <w:rPr>
                <w:rFonts w:hint="default" w:ascii="Times New Roman" w:hAnsi="Times New Roman" w:cs="Times New Roman"/>
                <w:b/>
                <w:bCs/>
                <w:caps w:val="0"/>
                <w:smallCaps w:val="0"/>
                <w:color w:val="auto"/>
                <w:spacing w:val="0"/>
                <w:kern w:val="0"/>
                <w:szCs w:val="21"/>
                <w:highlight w:val="none"/>
                <w:lang w:val="en-US" w:eastAsia="zh-CN" w:bidi="ar"/>
              </w:rPr>
            </w:pPr>
            <w:r>
              <w:rPr>
                <w:rFonts w:hint="eastAsia" w:ascii="Times New Roman" w:hAnsi="Times New Roman" w:cs="Times New Roman"/>
                <w:b/>
                <w:bCs/>
                <w:caps w:val="0"/>
                <w:smallCaps w:val="0"/>
                <w:color w:val="auto"/>
                <w:spacing w:val="0"/>
                <w:kern w:val="0"/>
                <w:szCs w:val="21"/>
                <w:highlight w:val="none"/>
                <w:lang w:val="en-US" w:eastAsia="zh-CN" w:bidi="ar"/>
              </w:rPr>
              <w:t>6</w:t>
            </w:r>
          </w:p>
        </w:tc>
        <w:tc>
          <w:tcPr>
            <w:tcW w:w="291" w:type="pct"/>
            <w:vMerge w:val="continue"/>
            <w:tcBorders>
              <w:tl2br w:val="nil"/>
              <w:tr2bl w:val="nil"/>
            </w:tcBorders>
            <w:noWrap w:val="0"/>
            <w:tcMar>
              <w:top w:w="15" w:type="dxa"/>
              <w:left w:w="15" w:type="dxa"/>
              <w:right w:w="15" w:type="dxa"/>
            </w:tcMar>
            <w:vAlign w:val="center"/>
          </w:tcPr>
          <w:p w14:paraId="6117D521">
            <w:pPr>
              <w:widowControl/>
              <w:jc w:val="center"/>
              <w:textAlignment w:val="center"/>
              <w:rPr>
                <w:rFonts w:hint="default" w:ascii="Times New Roman" w:hAnsi="Times New Roman" w:cs="Times New Roman"/>
                <w:b/>
                <w:bCs/>
                <w:caps w:val="0"/>
                <w:smallCaps w:val="0"/>
                <w:color w:val="auto"/>
                <w:spacing w:val="0"/>
                <w:kern w:val="0"/>
                <w:szCs w:val="21"/>
                <w:highlight w:val="none"/>
                <w:lang w:bidi="ar"/>
              </w:rPr>
            </w:pPr>
          </w:p>
        </w:tc>
        <w:tc>
          <w:tcPr>
            <w:tcW w:w="425" w:type="pct"/>
            <w:tcBorders>
              <w:tl2br w:val="nil"/>
              <w:tr2bl w:val="nil"/>
            </w:tcBorders>
            <w:noWrap w:val="0"/>
            <w:tcMar>
              <w:top w:w="15" w:type="dxa"/>
              <w:left w:w="15" w:type="dxa"/>
              <w:right w:w="15" w:type="dxa"/>
            </w:tcMar>
            <w:vAlign w:val="center"/>
          </w:tcPr>
          <w:p w14:paraId="29BFA368">
            <w:pPr>
              <w:keepNext w:val="0"/>
              <w:keepLines w:val="0"/>
              <w:widowControl/>
              <w:suppressLineNumbers w:val="0"/>
              <w:jc w:val="center"/>
              <w:textAlignment w:val="center"/>
              <w:rPr>
                <w:rFonts w:hint="default" w:ascii="Times New Roman" w:hAnsi="Times New Roman" w:eastAsia="宋体" w:cs="Times New Roman"/>
                <w:b/>
                <w:bCs/>
                <w:caps w:val="0"/>
                <w:smallCaps w:val="0"/>
                <w:color w:val="auto"/>
                <w:spacing w:val="0"/>
                <w:kern w:val="0"/>
                <w:szCs w:val="21"/>
                <w:highlight w:val="none"/>
                <w:lang w:val="en-US" w:eastAsia="zh-CN" w:bidi="ar"/>
              </w:rPr>
            </w:pPr>
            <w:r>
              <w:rPr>
                <w:rFonts w:hint="eastAsia" w:ascii="Times New Roman" w:hAnsi="Times New Roman" w:eastAsia="宋体" w:cs="Times New Roman"/>
                <w:b/>
                <w:bCs/>
                <w:caps w:val="0"/>
                <w:smallCaps w:val="0"/>
                <w:color w:val="auto"/>
                <w:spacing w:val="0"/>
                <w:kern w:val="0"/>
                <w:szCs w:val="21"/>
                <w:highlight w:val="none"/>
                <w:lang w:val="en-US" w:eastAsia="zh-CN" w:bidi="ar"/>
              </w:rPr>
              <w:t>/</w:t>
            </w:r>
          </w:p>
        </w:tc>
        <w:tc>
          <w:tcPr>
            <w:tcW w:w="458" w:type="pct"/>
            <w:tcBorders>
              <w:tl2br w:val="nil"/>
              <w:tr2bl w:val="nil"/>
            </w:tcBorders>
            <w:noWrap w:val="0"/>
            <w:tcMar>
              <w:top w:w="15" w:type="dxa"/>
              <w:left w:w="15" w:type="dxa"/>
              <w:right w:w="15" w:type="dxa"/>
            </w:tcMar>
            <w:vAlign w:val="center"/>
          </w:tcPr>
          <w:p w14:paraId="6706AD17">
            <w:pPr>
              <w:keepNext w:val="0"/>
              <w:keepLines w:val="0"/>
              <w:widowControl/>
              <w:suppressLineNumbers w:val="0"/>
              <w:jc w:val="center"/>
              <w:textAlignment w:val="center"/>
              <w:rPr>
                <w:rFonts w:hint="default" w:ascii="Times New Roman" w:hAnsi="Times New Roman" w:eastAsia="宋体" w:cs="Times New Roman"/>
                <w:b/>
                <w:bCs/>
                <w:caps w:val="0"/>
                <w:smallCaps w:val="0"/>
                <w:color w:val="auto"/>
                <w:spacing w:val="0"/>
                <w:kern w:val="0"/>
                <w:szCs w:val="21"/>
                <w:highlight w:val="none"/>
                <w:lang w:val="en-US" w:eastAsia="zh-CN" w:bidi="ar"/>
              </w:rPr>
            </w:pPr>
            <w:r>
              <w:rPr>
                <w:rFonts w:hint="eastAsia" w:ascii="Times New Roman" w:hAnsi="Times New Roman" w:eastAsia="宋体" w:cs="Times New Roman"/>
                <w:b/>
                <w:bCs/>
                <w:caps w:val="0"/>
                <w:smallCaps w:val="0"/>
                <w:color w:val="auto"/>
                <w:spacing w:val="0"/>
                <w:kern w:val="0"/>
                <w:szCs w:val="21"/>
                <w:highlight w:val="none"/>
                <w:lang w:val="en-US" w:eastAsia="zh-CN" w:bidi="ar"/>
              </w:rPr>
              <w:t>/</w:t>
            </w:r>
          </w:p>
        </w:tc>
        <w:tc>
          <w:tcPr>
            <w:tcW w:w="535" w:type="pct"/>
            <w:tcBorders>
              <w:tl2br w:val="nil"/>
              <w:tr2bl w:val="nil"/>
            </w:tcBorders>
            <w:noWrap w:val="0"/>
            <w:tcMar>
              <w:top w:w="15" w:type="dxa"/>
              <w:left w:w="15" w:type="dxa"/>
              <w:right w:w="15" w:type="dxa"/>
            </w:tcMar>
            <w:vAlign w:val="center"/>
          </w:tcPr>
          <w:p w14:paraId="60D52C1C">
            <w:pPr>
              <w:keepNext w:val="0"/>
              <w:keepLines w:val="0"/>
              <w:widowControl/>
              <w:suppressLineNumbers w:val="0"/>
              <w:jc w:val="center"/>
              <w:textAlignment w:val="center"/>
              <w:rPr>
                <w:rFonts w:hint="default" w:ascii="Times New Roman" w:hAnsi="Times New Roman" w:eastAsia="宋体" w:cs="Times New Roman"/>
                <w:b/>
                <w:bCs/>
                <w:caps w:val="0"/>
                <w:smallCaps w:val="0"/>
                <w:color w:val="auto"/>
                <w:spacing w:val="0"/>
                <w:kern w:val="0"/>
                <w:szCs w:val="21"/>
                <w:highlight w:val="none"/>
                <w:lang w:val="en-US" w:eastAsia="zh-CN" w:bidi="ar"/>
              </w:rPr>
            </w:pPr>
            <w:r>
              <w:rPr>
                <w:rFonts w:hint="eastAsia" w:ascii="Times New Roman" w:hAnsi="Times New Roman" w:eastAsia="宋体" w:cs="Times New Roman"/>
                <w:b/>
                <w:bCs/>
                <w:caps w:val="0"/>
                <w:smallCaps w:val="0"/>
                <w:color w:val="auto"/>
                <w:spacing w:val="0"/>
                <w:kern w:val="0"/>
                <w:szCs w:val="21"/>
                <w:highlight w:val="none"/>
                <w:lang w:val="en-US" w:eastAsia="zh-CN" w:bidi="ar"/>
              </w:rPr>
              <w:t>/</w:t>
            </w:r>
          </w:p>
        </w:tc>
        <w:tc>
          <w:tcPr>
            <w:tcW w:w="466" w:type="pct"/>
            <w:tcBorders>
              <w:tl2br w:val="nil"/>
              <w:tr2bl w:val="nil"/>
            </w:tcBorders>
            <w:noWrap w:val="0"/>
            <w:tcMar>
              <w:top w:w="15" w:type="dxa"/>
              <w:left w:w="15" w:type="dxa"/>
              <w:right w:w="15" w:type="dxa"/>
            </w:tcMar>
            <w:vAlign w:val="center"/>
          </w:tcPr>
          <w:p w14:paraId="67421DEC">
            <w:pPr>
              <w:keepNext w:val="0"/>
              <w:keepLines w:val="0"/>
              <w:widowControl/>
              <w:suppressLineNumbers w:val="0"/>
              <w:jc w:val="center"/>
              <w:textAlignment w:val="center"/>
              <w:rPr>
                <w:rFonts w:hint="default" w:ascii="Times New Roman" w:hAnsi="Times New Roman" w:eastAsia="宋体" w:cs="Times New Roman"/>
                <w:b/>
                <w:bCs/>
                <w:caps w:val="0"/>
                <w:smallCaps w:val="0"/>
                <w:color w:val="auto"/>
                <w:spacing w:val="0"/>
                <w:kern w:val="0"/>
                <w:szCs w:val="21"/>
                <w:highlight w:val="none"/>
                <w:lang w:val="en-US" w:eastAsia="zh-CN" w:bidi="ar"/>
              </w:rPr>
            </w:pPr>
            <w:r>
              <w:rPr>
                <w:rFonts w:hint="eastAsia" w:ascii="Times New Roman" w:hAnsi="Times New Roman" w:eastAsia="宋体" w:cs="Times New Roman"/>
                <w:b/>
                <w:bCs/>
                <w:caps w:val="0"/>
                <w:smallCaps w:val="0"/>
                <w:color w:val="auto"/>
                <w:spacing w:val="0"/>
                <w:kern w:val="0"/>
                <w:szCs w:val="21"/>
                <w:highlight w:val="none"/>
                <w:lang w:val="en-US" w:eastAsia="zh-CN" w:bidi="ar"/>
              </w:rPr>
              <w:t>/</w:t>
            </w:r>
          </w:p>
        </w:tc>
        <w:tc>
          <w:tcPr>
            <w:tcW w:w="413" w:type="pct"/>
            <w:tcBorders>
              <w:tl2br w:val="nil"/>
              <w:tr2bl w:val="nil"/>
            </w:tcBorders>
            <w:noWrap w:val="0"/>
            <w:tcMar>
              <w:top w:w="15" w:type="dxa"/>
              <w:left w:w="15" w:type="dxa"/>
              <w:right w:w="15" w:type="dxa"/>
            </w:tcMar>
            <w:vAlign w:val="center"/>
          </w:tcPr>
          <w:p w14:paraId="1204F329">
            <w:pPr>
              <w:keepNext w:val="0"/>
              <w:keepLines w:val="0"/>
              <w:widowControl/>
              <w:suppressLineNumbers w:val="0"/>
              <w:jc w:val="center"/>
              <w:textAlignment w:val="center"/>
              <w:rPr>
                <w:rFonts w:hint="default" w:ascii="Times New Roman" w:hAnsi="Times New Roman" w:eastAsia="宋体" w:cs="Times New Roman"/>
                <w:b w:val="0"/>
                <w:bCs w:val="0"/>
                <w:caps w:val="0"/>
                <w:smallCaps w:val="0"/>
                <w:color w:val="auto"/>
                <w:spacing w:val="0"/>
                <w:kern w:val="0"/>
                <w:szCs w:val="21"/>
                <w:highlight w:val="none"/>
                <w:lang w:val="en-US" w:eastAsia="zh-CN" w:bidi="ar"/>
              </w:rPr>
            </w:pPr>
            <w:r>
              <w:rPr>
                <w:rFonts w:hint="eastAsia" w:ascii="Times New Roman" w:hAnsi="Times New Roman" w:eastAsia="宋体" w:cs="Times New Roman"/>
                <w:b w:val="0"/>
                <w:bCs w:val="0"/>
                <w:caps w:val="0"/>
                <w:smallCaps w:val="0"/>
                <w:color w:val="auto"/>
                <w:spacing w:val="0"/>
                <w:kern w:val="0"/>
                <w:szCs w:val="21"/>
                <w:highlight w:val="none"/>
                <w:lang w:val="en-US" w:eastAsia="zh-CN" w:bidi="ar"/>
              </w:rPr>
              <w:t>1000</w:t>
            </w:r>
          </w:p>
        </w:tc>
        <w:tc>
          <w:tcPr>
            <w:tcW w:w="531" w:type="pct"/>
            <w:tcBorders>
              <w:tl2br w:val="nil"/>
              <w:tr2bl w:val="nil"/>
            </w:tcBorders>
            <w:noWrap w:val="0"/>
            <w:tcMar>
              <w:top w:w="15" w:type="dxa"/>
              <w:left w:w="15" w:type="dxa"/>
              <w:right w:w="15" w:type="dxa"/>
            </w:tcMar>
            <w:vAlign w:val="center"/>
          </w:tcPr>
          <w:p w14:paraId="01FE48BB">
            <w:pPr>
              <w:keepNext w:val="0"/>
              <w:keepLines w:val="0"/>
              <w:widowControl/>
              <w:suppressLineNumbers w:val="0"/>
              <w:jc w:val="center"/>
              <w:textAlignment w:val="center"/>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2000</w:t>
            </w:r>
          </w:p>
        </w:tc>
        <w:tc>
          <w:tcPr>
            <w:tcW w:w="809" w:type="pct"/>
            <w:tcBorders>
              <w:tl2br w:val="nil"/>
              <w:tr2bl w:val="nil"/>
            </w:tcBorders>
            <w:noWrap/>
            <w:tcMar>
              <w:top w:w="15" w:type="dxa"/>
              <w:left w:w="15" w:type="dxa"/>
              <w:right w:w="15" w:type="dxa"/>
            </w:tcMar>
            <w:vAlign w:val="center"/>
          </w:tcPr>
          <w:p w14:paraId="2ED6B842">
            <w:pPr>
              <w:keepNext w:val="0"/>
              <w:keepLines w:val="0"/>
              <w:widowControl/>
              <w:suppressLineNumbers w:val="0"/>
              <w:jc w:val="center"/>
              <w:textAlignment w:val="center"/>
              <w:rPr>
                <w:rFonts w:hint="eastAsia" w:ascii="Times New Roman" w:hAnsi="Times New Roman" w:eastAsia="宋体" w:cs="Times New Roman"/>
                <w:b/>
                <w:i w:val="0"/>
                <w:color w:val="auto"/>
                <w:kern w:val="0"/>
                <w:sz w:val="21"/>
                <w:szCs w:val="21"/>
                <w:highlight w:val="none"/>
                <w:u w:val="none"/>
                <w:lang w:val="en-US" w:eastAsia="zh-CN" w:bidi="ar"/>
              </w:rPr>
            </w:pPr>
            <w:r>
              <w:rPr>
                <w:rFonts w:hint="eastAsia" w:ascii="Times New Roman" w:hAnsi="Times New Roman" w:eastAsia="宋体" w:cs="Times New Roman"/>
                <w:b w:val="0"/>
                <w:bCs/>
                <w:i w:val="0"/>
                <w:color w:val="auto"/>
                <w:kern w:val="0"/>
                <w:sz w:val="21"/>
                <w:szCs w:val="21"/>
                <w:highlight w:val="none"/>
                <w:u w:val="none"/>
                <w:lang w:val="en-US" w:eastAsia="zh-CN" w:bidi="ar"/>
              </w:rPr>
              <w:t>兴安村</w:t>
            </w:r>
          </w:p>
        </w:tc>
        <w:tc>
          <w:tcPr>
            <w:tcW w:w="950" w:type="pct"/>
            <w:vMerge w:val="continue"/>
            <w:tcBorders>
              <w:tl2br w:val="nil"/>
              <w:tr2bl w:val="nil"/>
            </w:tcBorders>
            <w:noWrap/>
            <w:tcMar>
              <w:top w:w="15" w:type="dxa"/>
              <w:left w:w="15" w:type="dxa"/>
              <w:right w:w="15" w:type="dxa"/>
            </w:tcMar>
            <w:vAlign w:val="center"/>
          </w:tcPr>
          <w:p w14:paraId="1A432F2A">
            <w:pPr>
              <w:keepNext w:val="0"/>
              <w:keepLines w:val="0"/>
              <w:widowControl/>
              <w:suppressLineNumbers w:val="0"/>
              <w:jc w:val="center"/>
              <w:textAlignment w:val="center"/>
              <w:rPr>
                <w:rFonts w:hint="eastAsia" w:ascii="Times New Roman" w:hAnsi="Times New Roman" w:eastAsia="宋体" w:cs="Times New Roman"/>
                <w:b/>
                <w:i w:val="0"/>
                <w:color w:val="auto"/>
                <w:kern w:val="0"/>
                <w:sz w:val="21"/>
                <w:szCs w:val="21"/>
                <w:highlight w:val="none"/>
                <w:u w:val="none"/>
                <w:lang w:val="en-US" w:eastAsia="zh-CN" w:bidi="ar"/>
              </w:rPr>
            </w:pPr>
          </w:p>
        </w:tc>
      </w:tr>
      <w:tr w14:paraId="3DC98A5B">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454" w:hRule="atLeast"/>
        </w:trPr>
        <w:tc>
          <w:tcPr>
            <w:tcW w:w="118" w:type="pct"/>
            <w:tcBorders>
              <w:tl2br w:val="nil"/>
              <w:tr2bl w:val="nil"/>
            </w:tcBorders>
            <w:noWrap w:val="0"/>
            <w:tcMar>
              <w:top w:w="15" w:type="dxa"/>
              <w:left w:w="15" w:type="dxa"/>
              <w:right w:w="15" w:type="dxa"/>
            </w:tcMar>
            <w:vAlign w:val="center"/>
          </w:tcPr>
          <w:p w14:paraId="49BBB23B">
            <w:pPr>
              <w:widowControl/>
              <w:jc w:val="center"/>
              <w:textAlignment w:val="center"/>
              <w:rPr>
                <w:rFonts w:hint="eastAsia" w:ascii="Times New Roman" w:hAnsi="Times New Roman" w:cs="Times New Roman" w:eastAsiaTheme="minorEastAsia"/>
                <w:b/>
                <w:bCs/>
                <w:caps w:val="0"/>
                <w:smallCaps w:val="0"/>
                <w:color w:val="auto"/>
                <w:spacing w:val="0"/>
                <w:szCs w:val="21"/>
                <w:highlight w:val="none"/>
                <w:lang w:eastAsia="zh-CN"/>
              </w:rPr>
            </w:pPr>
            <w:r>
              <w:rPr>
                <w:rFonts w:hint="eastAsia" w:ascii="Times New Roman" w:hAnsi="Times New Roman" w:cs="Times New Roman"/>
                <w:b/>
                <w:bCs/>
                <w:caps w:val="0"/>
                <w:smallCaps w:val="0"/>
                <w:color w:val="auto"/>
                <w:spacing w:val="0"/>
                <w:kern w:val="0"/>
                <w:szCs w:val="21"/>
                <w:highlight w:val="none"/>
                <w:lang w:val="en-US" w:eastAsia="zh-CN" w:bidi="ar"/>
              </w:rPr>
              <w:t>7</w:t>
            </w:r>
          </w:p>
        </w:tc>
        <w:tc>
          <w:tcPr>
            <w:tcW w:w="291" w:type="pct"/>
            <w:tcBorders>
              <w:tl2br w:val="nil"/>
              <w:tr2bl w:val="nil"/>
            </w:tcBorders>
            <w:noWrap w:val="0"/>
            <w:tcMar>
              <w:top w:w="15" w:type="dxa"/>
              <w:left w:w="15" w:type="dxa"/>
              <w:right w:w="15" w:type="dxa"/>
            </w:tcMar>
            <w:vAlign w:val="center"/>
          </w:tcPr>
          <w:p w14:paraId="08E40A35">
            <w:pPr>
              <w:widowControl/>
              <w:jc w:val="center"/>
              <w:textAlignment w:val="center"/>
              <w:rPr>
                <w:rFonts w:hint="default" w:ascii="Times New Roman" w:hAnsi="Times New Roman" w:cs="Times New Roman"/>
                <w:b/>
                <w:bCs/>
                <w:caps w:val="0"/>
                <w:smallCaps w:val="0"/>
                <w:color w:val="auto"/>
                <w:spacing w:val="0"/>
                <w:kern w:val="0"/>
                <w:szCs w:val="21"/>
                <w:highlight w:val="none"/>
                <w:lang w:bidi="ar"/>
              </w:rPr>
            </w:pPr>
            <w:r>
              <w:rPr>
                <w:rFonts w:hint="default" w:ascii="Times New Roman" w:hAnsi="Times New Roman" w:cs="Times New Roman"/>
                <w:b/>
                <w:bCs/>
                <w:caps w:val="0"/>
                <w:smallCaps w:val="0"/>
                <w:color w:val="auto"/>
                <w:spacing w:val="0"/>
                <w:kern w:val="0"/>
                <w:szCs w:val="21"/>
                <w:highlight w:val="none"/>
                <w:lang w:bidi="ar"/>
              </w:rPr>
              <w:t>合计</w:t>
            </w:r>
          </w:p>
        </w:tc>
        <w:tc>
          <w:tcPr>
            <w:tcW w:w="425" w:type="pct"/>
            <w:tcBorders>
              <w:tl2br w:val="nil"/>
              <w:tr2bl w:val="nil"/>
            </w:tcBorders>
            <w:noWrap w:val="0"/>
            <w:tcMar>
              <w:top w:w="15" w:type="dxa"/>
              <w:left w:w="15" w:type="dxa"/>
              <w:right w:w="15" w:type="dxa"/>
            </w:tcMar>
            <w:vAlign w:val="center"/>
          </w:tcPr>
          <w:p w14:paraId="27898F66">
            <w:pPr>
              <w:keepNext w:val="0"/>
              <w:keepLines w:val="0"/>
              <w:widowControl/>
              <w:suppressLineNumbers w:val="0"/>
              <w:jc w:val="center"/>
              <w:textAlignment w:val="center"/>
              <w:rPr>
                <w:rFonts w:hint="default" w:ascii="Times New Roman" w:hAnsi="Times New Roman" w:eastAsia="宋体" w:cs="Times New Roman"/>
                <w:b/>
                <w:bCs/>
                <w:caps w:val="0"/>
                <w:smallCaps w:val="0"/>
                <w:color w:val="auto"/>
                <w:spacing w:val="0"/>
                <w:kern w:val="0"/>
                <w:szCs w:val="21"/>
                <w:highlight w:val="none"/>
                <w:lang w:val="en-US" w:eastAsia="zh-CN" w:bidi="ar"/>
              </w:rPr>
            </w:pPr>
            <w:r>
              <w:rPr>
                <w:rFonts w:hint="eastAsia" w:ascii="Times New Roman" w:hAnsi="Times New Roman" w:eastAsia="宋体" w:cs="Times New Roman"/>
                <w:b/>
                <w:bCs/>
                <w:caps w:val="0"/>
                <w:smallCaps w:val="0"/>
                <w:color w:val="auto"/>
                <w:spacing w:val="0"/>
                <w:kern w:val="0"/>
                <w:szCs w:val="21"/>
                <w:highlight w:val="none"/>
                <w:lang w:val="en-US" w:eastAsia="zh-CN" w:bidi="ar"/>
              </w:rPr>
              <w:t>1300</w:t>
            </w:r>
          </w:p>
        </w:tc>
        <w:tc>
          <w:tcPr>
            <w:tcW w:w="458" w:type="pct"/>
            <w:tcBorders>
              <w:tl2br w:val="nil"/>
              <w:tr2bl w:val="nil"/>
            </w:tcBorders>
            <w:noWrap w:val="0"/>
            <w:tcMar>
              <w:top w:w="15" w:type="dxa"/>
              <w:left w:w="15" w:type="dxa"/>
              <w:right w:w="15" w:type="dxa"/>
            </w:tcMar>
            <w:vAlign w:val="center"/>
          </w:tcPr>
          <w:p w14:paraId="3004F1B8">
            <w:pPr>
              <w:keepNext w:val="0"/>
              <w:keepLines w:val="0"/>
              <w:widowControl/>
              <w:suppressLineNumbers w:val="0"/>
              <w:jc w:val="center"/>
              <w:textAlignment w:val="center"/>
              <w:rPr>
                <w:rFonts w:hint="default" w:ascii="Times New Roman" w:hAnsi="Times New Roman" w:eastAsia="宋体" w:cs="Times New Roman"/>
                <w:b/>
                <w:bCs/>
                <w:caps w:val="0"/>
                <w:smallCaps w:val="0"/>
                <w:color w:val="auto"/>
                <w:spacing w:val="0"/>
                <w:kern w:val="0"/>
                <w:szCs w:val="21"/>
                <w:highlight w:val="none"/>
                <w:lang w:val="en-US" w:eastAsia="zh-CN" w:bidi="ar"/>
              </w:rPr>
            </w:pPr>
            <w:r>
              <w:rPr>
                <w:rFonts w:hint="eastAsia" w:ascii="Times New Roman" w:hAnsi="Times New Roman" w:eastAsia="宋体" w:cs="Times New Roman"/>
                <w:b/>
                <w:bCs/>
                <w:caps w:val="0"/>
                <w:smallCaps w:val="0"/>
                <w:color w:val="auto"/>
                <w:spacing w:val="0"/>
                <w:kern w:val="0"/>
                <w:szCs w:val="21"/>
                <w:highlight w:val="none"/>
                <w:lang w:val="en-US" w:eastAsia="zh-CN" w:bidi="ar"/>
              </w:rPr>
              <w:t>1300</w:t>
            </w:r>
          </w:p>
        </w:tc>
        <w:tc>
          <w:tcPr>
            <w:tcW w:w="535" w:type="pct"/>
            <w:tcBorders>
              <w:tl2br w:val="nil"/>
              <w:tr2bl w:val="nil"/>
            </w:tcBorders>
            <w:noWrap w:val="0"/>
            <w:tcMar>
              <w:top w:w="15" w:type="dxa"/>
              <w:left w:w="15" w:type="dxa"/>
              <w:right w:w="15" w:type="dxa"/>
            </w:tcMar>
            <w:vAlign w:val="center"/>
          </w:tcPr>
          <w:p w14:paraId="44FAA4CD">
            <w:pPr>
              <w:keepNext w:val="0"/>
              <w:keepLines w:val="0"/>
              <w:widowControl/>
              <w:suppressLineNumbers w:val="0"/>
              <w:jc w:val="center"/>
              <w:textAlignment w:val="center"/>
              <w:rPr>
                <w:rFonts w:hint="default" w:ascii="Times New Roman" w:hAnsi="Times New Roman" w:eastAsia="宋体" w:cs="Times New Roman"/>
                <w:b/>
                <w:bCs/>
                <w:caps w:val="0"/>
                <w:smallCaps w:val="0"/>
                <w:color w:val="auto"/>
                <w:spacing w:val="0"/>
                <w:kern w:val="0"/>
                <w:szCs w:val="21"/>
                <w:highlight w:val="none"/>
                <w:lang w:val="en-US" w:eastAsia="zh-CN" w:bidi="ar"/>
              </w:rPr>
            </w:pPr>
            <w:r>
              <w:rPr>
                <w:rFonts w:hint="eastAsia" w:ascii="Times New Roman" w:hAnsi="Times New Roman" w:eastAsia="宋体" w:cs="Times New Roman"/>
                <w:b/>
                <w:bCs/>
                <w:caps w:val="0"/>
                <w:smallCaps w:val="0"/>
                <w:color w:val="auto"/>
                <w:spacing w:val="0"/>
                <w:kern w:val="0"/>
                <w:szCs w:val="21"/>
                <w:highlight w:val="none"/>
                <w:lang w:val="en-US" w:eastAsia="zh-CN" w:bidi="ar"/>
              </w:rPr>
              <w:t>2975</w:t>
            </w:r>
          </w:p>
        </w:tc>
        <w:tc>
          <w:tcPr>
            <w:tcW w:w="466" w:type="pct"/>
            <w:tcBorders>
              <w:tl2br w:val="nil"/>
              <w:tr2bl w:val="nil"/>
            </w:tcBorders>
            <w:noWrap w:val="0"/>
            <w:tcMar>
              <w:top w:w="15" w:type="dxa"/>
              <w:left w:w="15" w:type="dxa"/>
              <w:right w:w="15" w:type="dxa"/>
            </w:tcMar>
            <w:vAlign w:val="center"/>
          </w:tcPr>
          <w:p w14:paraId="6012C5B0">
            <w:pPr>
              <w:keepNext w:val="0"/>
              <w:keepLines w:val="0"/>
              <w:widowControl/>
              <w:suppressLineNumbers w:val="0"/>
              <w:jc w:val="center"/>
              <w:textAlignment w:val="center"/>
              <w:rPr>
                <w:rFonts w:hint="default" w:ascii="Times New Roman" w:hAnsi="Times New Roman" w:eastAsia="宋体" w:cs="Times New Roman"/>
                <w:b/>
                <w:bCs/>
                <w:caps w:val="0"/>
                <w:smallCaps w:val="0"/>
                <w:color w:val="auto"/>
                <w:spacing w:val="0"/>
                <w:kern w:val="0"/>
                <w:szCs w:val="21"/>
                <w:highlight w:val="none"/>
                <w:lang w:val="en-US" w:eastAsia="zh-CN" w:bidi="ar"/>
              </w:rPr>
            </w:pPr>
            <w:r>
              <w:rPr>
                <w:rFonts w:hint="eastAsia" w:ascii="Times New Roman" w:hAnsi="Times New Roman" w:eastAsia="宋体" w:cs="Times New Roman"/>
                <w:b/>
                <w:bCs/>
                <w:caps w:val="0"/>
                <w:smallCaps w:val="0"/>
                <w:color w:val="auto"/>
                <w:spacing w:val="0"/>
                <w:kern w:val="0"/>
                <w:szCs w:val="21"/>
                <w:highlight w:val="none"/>
                <w:lang w:val="en-US" w:eastAsia="zh-CN" w:bidi="ar"/>
              </w:rPr>
              <w:t>2100</w:t>
            </w:r>
          </w:p>
        </w:tc>
        <w:tc>
          <w:tcPr>
            <w:tcW w:w="413" w:type="pct"/>
            <w:tcBorders>
              <w:tl2br w:val="nil"/>
              <w:tr2bl w:val="nil"/>
            </w:tcBorders>
            <w:noWrap w:val="0"/>
            <w:tcMar>
              <w:top w:w="15" w:type="dxa"/>
              <w:left w:w="15" w:type="dxa"/>
              <w:right w:w="15" w:type="dxa"/>
            </w:tcMar>
            <w:vAlign w:val="center"/>
          </w:tcPr>
          <w:p w14:paraId="3CF6C615">
            <w:pPr>
              <w:keepNext w:val="0"/>
              <w:keepLines w:val="0"/>
              <w:widowControl/>
              <w:suppressLineNumbers w:val="0"/>
              <w:jc w:val="center"/>
              <w:textAlignment w:val="center"/>
              <w:rPr>
                <w:rFonts w:hint="default" w:ascii="Times New Roman" w:hAnsi="Times New Roman" w:eastAsia="宋体" w:cs="Times New Roman"/>
                <w:b/>
                <w:bCs/>
                <w:caps w:val="0"/>
                <w:smallCaps w:val="0"/>
                <w:color w:val="auto"/>
                <w:spacing w:val="0"/>
                <w:kern w:val="0"/>
                <w:szCs w:val="21"/>
                <w:highlight w:val="none"/>
                <w:lang w:val="en-US" w:eastAsia="zh-CN" w:bidi="ar"/>
              </w:rPr>
            </w:pPr>
            <w:r>
              <w:rPr>
                <w:rFonts w:hint="eastAsia" w:ascii="Times New Roman" w:hAnsi="Times New Roman" w:eastAsia="宋体" w:cs="Times New Roman"/>
                <w:b/>
                <w:bCs/>
                <w:caps w:val="0"/>
                <w:smallCaps w:val="0"/>
                <w:color w:val="auto"/>
                <w:spacing w:val="0"/>
                <w:kern w:val="0"/>
                <w:szCs w:val="21"/>
                <w:highlight w:val="none"/>
                <w:lang w:val="en-US" w:eastAsia="zh-CN" w:bidi="ar"/>
              </w:rPr>
              <w:t>2000</w:t>
            </w:r>
          </w:p>
        </w:tc>
        <w:tc>
          <w:tcPr>
            <w:tcW w:w="531" w:type="pct"/>
            <w:tcBorders>
              <w:tl2br w:val="nil"/>
              <w:tr2bl w:val="nil"/>
            </w:tcBorders>
            <w:noWrap w:val="0"/>
            <w:tcMar>
              <w:top w:w="15" w:type="dxa"/>
              <w:left w:w="15" w:type="dxa"/>
              <w:right w:w="15" w:type="dxa"/>
            </w:tcMar>
            <w:vAlign w:val="center"/>
          </w:tcPr>
          <w:p w14:paraId="687A1F32">
            <w:pPr>
              <w:keepNext w:val="0"/>
              <w:keepLines w:val="0"/>
              <w:widowControl/>
              <w:suppressLineNumbers w:val="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eastAsia" w:ascii="Times New Roman" w:hAnsi="Times New Roman" w:eastAsia="宋体" w:cs="Times New Roman"/>
                <w:b/>
                <w:i w:val="0"/>
                <w:color w:val="auto"/>
                <w:kern w:val="0"/>
                <w:sz w:val="21"/>
                <w:szCs w:val="21"/>
                <w:highlight w:val="none"/>
                <w:u w:val="none"/>
                <w:lang w:val="en-US" w:eastAsia="zh-CN" w:bidi="ar"/>
              </w:rPr>
              <w:t>3000</w:t>
            </w:r>
          </w:p>
        </w:tc>
        <w:tc>
          <w:tcPr>
            <w:tcW w:w="809" w:type="pct"/>
            <w:tcBorders>
              <w:tl2br w:val="nil"/>
              <w:tr2bl w:val="nil"/>
            </w:tcBorders>
            <w:noWrap/>
            <w:tcMar>
              <w:top w:w="15" w:type="dxa"/>
              <w:left w:w="15" w:type="dxa"/>
              <w:right w:w="15" w:type="dxa"/>
            </w:tcMar>
            <w:vAlign w:val="center"/>
          </w:tcPr>
          <w:p w14:paraId="385B571D">
            <w:pPr>
              <w:keepNext w:val="0"/>
              <w:keepLines w:val="0"/>
              <w:widowControl/>
              <w:suppressLineNumbers w:val="0"/>
              <w:jc w:val="center"/>
              <w:textAlignment w:val="center"/>
              <w:rPr>
                <w:rFonts w:hint="default" w:ascii="Times New Roman" w:hAnsi="Times New Roman" w:eastAsia="宋体" w:cs="Times New Roman"/>
                <w:b/>
                <w:i w:val="0"/>
                <w:color w:val="auto"/>
                <w:kern w:val="0"/>
                <w:sz w:val="21"/>
                <w:szCs w:val="21"/>
                <w:highlight w:val="none"/>
                <w:u w:val="none"/>
                <w:lang w:val="en-US" w:eastAsia="zh-CN" w:bidi="ar"/>
              </w:rPr>
            </w:pPr>
            <w:r>
              <w:rPr>
                <w:rFonts w:hint="eastAsia" w:ascii="Times New Roman" w:hAnsi="Times New Roman" w:eastAsia="宋体" w:cs="Times New Roman"/>
                <w:b/>
                <w:i w:val="0"/>
                <w:color w:val="auto"/>
                <w:kern w:val="0"/>
                <w:sz w:val="21"/>
                <w:szCs w:val="21"/>
                <w:highlight w:val="none"/>
                <w:u w:val="none"/>
                <w:lang w:val="en-US" w:eastAsia="zh-CN" w:bidi="ar"/>
              </w:rPr>
              <w:t>/</w:t>
            </w:r>
          </w:p>
        </w:tc>
        <w:tc>
          <w:tcPr>
            <w:tcW w:w="950" w:type="pct"/>
            <w:tcBorders>
              <w:tl2br w:val="nil"/>
              <w:tr2bl w:val="nil"/>
            </w:tcBorders>
            <w:noWrap/>
            <w:tcMar>
              <w:top w:w="15" w:type="dxa"/>
              <w:left w:w="15" w:type="dxa"/>
              <w:right w:w="15" w:type="dxa"/>
            </w:tcMar>
            <w:vAlign w:val="center"/>
          </w:tcPr>
          <w:p w14:paraId="4ACEA31C">
            <w:pPr>
              <w:keepNext w:val="0"/>
              <w:keepLines w:val="0"/>
              <w:widowControl/>
              <w:suppressLineNumbers w:val="0"/>
              <w:jc w:val="center"/>
              <w:textAlignment w:val="center"/>
              <w:rPr>
                <w:rFonts w:hint="eastAsia" w:ascii="Times New Roman" w:hAnsi="Times New Roman" w:eastAsia="宋体" w:cs="Times New Roman"/>
                <w:b/>
                <w:i w:val="0"/>
                <w:color w:val="auto"/>
                <w:kern w:val="0"/>
                <w:sz w:val="21"/>
                <w:szCs w:val="21"/>
                <w:highlight w:val="none"/>
                <w:u w:val="none"/>
                <w:lang w:val="en-US" w:eastAsia="zh-CN" w:bidi="ar"/>
              </w:rPr>
            </w:pPr>
            <w:r>
              <w:rPr>
                <w:rFonts w:hint="eastAsia" w:ascii="Times New Roman" w:hAnsi="Times New Roman" w:eastAsia="宋体" w:cs="Times New Roman"/>
                <w:b/>
                <w:i w:val="0"/>
                <w:color w:val="auto"/>
                <w:kern w:val="0"/>
                <w:sz w:val="21"/>
                <w:szCs w:val="21"/>
                <w:highlight w:val="none"/>
                <w:u w:val="none"/>
                <w:lang w:val="en-US" w:eastAsia="zh-CN" w:bidi="ar"/>
              </w:rPr>
              <w:t>/</w:t>
            </w:r>
          </w:p>
        </w:tc>
      </w:tr>
    </w:tbl>
    <w:p w14:paraId="2D4A8B6F">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eastAsia="宋体" w:cs="Times New Roman"/>
          <w:b w:val="0"/>
          <w:bCs w:val="0"/>
          <w:caps w:val="0"/>
          <w:smallCaps w:val="0"/>
          <w:color w:val="auto"/>
          <w:spacing w:val="0"/>
          <w:sz w:val="24"/>
          <w:szCs w:val="24"/>
          <w:highlight w:val="none"/>
          <w:lang w:val="en-US" w:eastAsia="zh-CN"/>
        </w:rPr>
        <w:t>（2）集中治理模式</w:t>
      </w:r>
    </w:p>
    <w:p w14:paraId="31602BC5">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eastAsia="宋体" w:cs="Times New Roman"/>
          <w:b w:val="0"/>
          <w:bCs w:val="0"/>
          <w:caps w:val="0"/>
          <w:smallCaps w:val="0"/>
          <w:color w:val="auto"/>
          <w:spacing w:val="0"/>
          <w:sz w:val="24"/>
          <w:szCs w:val="24"/>
          <w:highlight w:val="none"/>
          <w:lang w:val="en-US" w:eastAsia="zh-CN"/>
        </w:rPr>
        <w:t>通过管网统一收集至集中式污水处理设施，或通过吸污车等转运设备统一清运至集中粪污处理站、有机肥厂等其他具备处理条件的机构，集中处理可采用达标排放或资源化利用两种排放去向。由于规划范围内村庄总体分布较为分散，集中治理模式主要选取建设管网的模式集中收集处理。</w:t>
      </w:r>
    </w:p>
    <w:p w14:paraId="5FBA5D3E">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08FD3836">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0BF1BC6B">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2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eastAsia" w:ascii="宋体" w:hAnsi="宋体" w:eastAsia="宋体" w:cs="宋体"/>
          <w:color w:val="auto"/>
          <w:highlight w:val="none"/>
        </w:rPr>
        <w:drawing>
          <wp:anchor distT="0" distB="0" distL="114300" distR="114300" simplePos="0" relativeHeight="251688960" behindDoc="1" locked="0" layoutInCell="1" allowOverlap="1">
            <wp:simplePos x="0" y="0"/>
            <wp:positionH relativeFrom="column">
              <wp:posOffset>72390</wp:posOffset>
            </wp:positionH>
            <wp:positionV relativeFrom="paragraph">
              <wp:posOffset>-246380</wp:posOffset>
            </wp:positionV>
            <wp:extent cx="5273675" cy="2910205"/>
            <wp:effectExtent l="0" t="0" r="3175" b="4445"/>
            <wp:wrapNone/>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11"/>
                    <a:stretch>
                      <a:fillRect/>
                    </a:stretch>
                  </pic:blipFill>
                  <pic:spPr>
                    <a:xfrm>
                      <a:off x="0" y="0"/>
                      <a:ext cx="5273675" cy="2910205"/>
                    </a:xfrm>
                    <a:prstGeom prst="rect">
                      <a:avLst/>
                    </a:prstGeom>
                    <a:noFill/>
                    <a:ln>
                      <a:noFill/>
                    </a:ln>
                  </pic:spPr>
                </pic:pic>
              </a:graphicData>
            </a:graphic>
          </wp:anchor>
        </w:drawing>
      </w:r>
    </w:p>
    <w:p w14:paraId="54C2B1EE">
      <w:pPr>
        <w:bidi w:val="0"/>
        <w:rPr>
          <w:rFonts w:hint="default"/>
          <w:color w:val="auto"/>
          <w:highlight w:val="none"/>
          <w:lang w:val="en-US" w:eastAsia="zh-CN"/>
        </w:rPr>
      </w:pPr>
    </w:p>
    <w:p w14:paraId="7FA674BB">
      <w:pPr>
        <w:bidi w:val="0"/>
        <w:rPr>
          <w:rFonts w:hint="default"/>
          <w:color w:val="auto"/>
          <w:highlight w:val="none"/>
          <w:lang w:val="en-US" w:eastAsia="zh-CN"/>
        </w:rPr>
      </w:pPr>
    </w:p>
    <w:p w14:paraId="31AE3989">
      <w:pPr>
        <w:bidi w:val="0"/>
        <w:rPr>
          <w:rFonts w:hint="default"/>
          <w:color w:val="auto"/>
          <w:highlight w:val="none"/>
          <w:lang w:val="en-US" w:eastAsia="zh-CN"/>
        </w:rPr>
      </w:pPr>
    </w:p>
    <w:p w14:paraId="4B7E96A4">
      <w:pPr>
        <w:bidi w:val="0"/>
        <w:rPr>
          <w:rFonts w:hint="default"/>
          <w:color w:val="auto"/>
          <w:highlight w:val="none"/>
          <w:lang w:val="en-US" w:eastAsia="zh-CN"/>
        </w:rPr>
      </w:pPr>
    </w:p>
    <w:p w14:paraId="5342A918">
      <w:pPr>
        <w:bidi w:val="0"/>
        <w:rPr>
          <w:rFonts w:hint="default"/>
          <w:color w:val="auto"/>
          <w:highlight w:val="none"/>
          <w:lang w:val="en-US" w:eastAsia="zh-CN"/>
        </w:rPr>
      </w:pPr>
    </w:p>
    <w:p w14:paraId="35FDF197">
      <w:pPr>
        <w:bidi w:val="0"/>
        <w:rPr>
          <w:rFonts w:hint="default"/>
          <w:color w:val="auto"/>
          <w:highlight w:val="none"/>
          <w:lang w:val="en-US" w:eastAsia="zh-CN"/>
        </w:rPr>
      </w:pPr>
    </w:p>
    <w:p w14:paraId="778AC5B0">
      <w:pPr>
        <w:bidi w:val="0"/>
        <w:rPr>
          <w:rFonts w:hint="default"/>
          <w:color w:val="auto"/>
          <w:highlight w:val="none"/>
          <w:lang w:val="en-US" w:eastAsia="zh-CN"/>
        </w:rPr>
      </w:pPr>
    </w:p>
    <w:p w14:paraId="00964900">
      <w:pPr>
        <w:bidi w:val="0"/>
        <w:rPr>
          <w:rFonts w:hint="default"/>
          <w:color w:val="auto"/>
          <w:highlight w:val="none"/>
          <w:lang w:val="en-US" w:eastAsia="zh-CN"/>
        </w:rPr>
      </w:pPr>
    </w:p>
    <w:p w14:paraId="1AE47DAB">
      <w:pPr>
        <w:bidi w:val="0"/>
        <w:rPr>
          <w:rFonts w:hint="default"/>
          <w:color w:val="auto"/>
          <w:highlight w:val="none"/>
          <w:lang w:val="en-US" w:eastAsia="zh-CN"/>
        </w:rPr>
      </w:pPr>
    </w:p>
    <w:p w14:paraId="78EF6FBD">
      <w:pPr>
        <w:bidi w:val="0"/>
        <w:rPr>
          <w:rFonts w:hint="eastAsia"/>
          <w:color w:val="auto"/>
          <w:highlight w:val="none"/>
        </w:rPr>
      </w:pPr>
    </w:p>
    <w:p w14:paraId="4BEEB075">
      <w:pPr>
        <w:bidi w:val="0"/>
        <w:rPr>
          <w:rFonts w:hint="eastAsia"/>
          <w:color w:val="auto"/>
          <w:highlight w:val="none"/>
        </w:rPr>
      </w:pPr>
    </w:p>
    <w:p w14:paraId="3F3E8E41">
      <w:pPr>
        <w:bidi w:val="0"/>
        <w:rPr>
          <w:rFonts w:hint="default"/>
          <w:b/>
          <w:bCs/>
          <w:color w:val="auto"/>
          <w:sz w:val="24"/>
          <w:szCs w:val="24"/>
          <w:highlight w:val="none"/>
          <w:lang w:val="en-US" w:eastAsia="zh-CN"/>
        </w:rPr>
      </w:pPr>
      <w:r>
        <w:rPr>
          <w:rFonts w:hint="eastAsia"/>
          <w:b/>
          <w:bCs/>
          <w:color w:val="auto"/>
          <w:sz w:val="24"/>
          <w:szCs w:val="24"/>
          <w:highlight w:val="none"/>
        </w:rPr>
        <w:t>图4-1</w:t>
      </w:r>
      <w:r>
        <w:rPr>
          <w:rFonts w:hint="eastAsia"/>
          <w:b/>
          <w:bCs/>
          <w:color w:val="auto"/>
          <w:sz w:val="24"/>
          <w:szCs w:val="24"/>
          <w:highlight w:val="none"/>
          <w:lang w:val="en-US" w:eastAsia="zh-CN"/>
        </w:rPr>
        <w:t xml:space="preserve">                 </w:t>
      </w:r>
      <w:r>
        <w:rPr>
          <w:rFonts w:hint="eastAsia"/>
          <w:b/>
          <w:bCs/>
          <w:color w:val="auto"/>
          <w:sz w:val="24"/>
          <w:szCs w:val="24"/>
          <w:highlight w:val="none"/>
        </w:rPr>
        <w:t>生活污水集中处理模式</w:t>
      </w:r>
    </w:p>
    <w:p w14:paraId="5F21FB39">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eastAsia="宋体" w:cs="Times New Roman"/>
          <w:b w:val="0"/>
          <w:bCs w:val="0"/>
          <w:caps w:val="0"/>
          <w:smallCaps w:val="0"/>
          <w:color w:val="auto"/>
          <w:spacing w:val="0"/>
          <w:sz w:val="24"/>
          <w:szCs w:val="24"/>
          <w:highlight w:val="none"/>
          <w:lang w:val="en-US" w:eastAsia="zh-CN"/>
        </w:rPr>
        <w:t>（3）分散治理模式</w:t>
      </w:r>
    </w:p>
    <w:p w14:paraId="5BCCB495">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eastAsia="宋体" w:cs="Times New Roman"/>
          <w:b w:val="0"/>
          <w:bCs w:val="0"/>
          <w:caps w:val="0"/>
          <w:smallCaps w:val="0"/>
          <w:color w:val="auto"/>
          <w:spacing w:val="0"/>
          <w:sz w:val="24"/>
          <w:szCs w:val="24"/>
          <w:highlight w:val="none"/>
          <w:lang w:val="en-US" w:eastAsia="zh-CN"/>
        </w:rPr>
        <w:t>分散治理模式即单户或相邻几户，经管网小范围收集后进入分散式污水处理设施和厕所粪污单户处理、就地利用。适用于居住分散、不具备户外污水收集管网或集中式污水处理设施建设和运行条件、且有大量可利用土地的村庄。</w:t>
      </w:r>
    </w:p>
    <w:p w14:paraId="78919938">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2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color w:val="auto"/>
          <w:highlight w:val="none"/>
        </w:rPr>
        <w:drawing>
          <wp:anchor distT="0" distB="0" distL="114300" distR="114300" simplePos="0" relativeHeight="251688960" behindDoc="1" locked="0" layoutInCell="1" allowOverlap="1">
            <wp:simplePos x="0" y="0"/>
            <wp:positionH relativeFrom="column">
              <wp:posOffset>182880</wp:posOffset>
            </wp:positionH>
            <wp:positionV relativeFrom="paragraph">
              <wp:posOffset>7620</wp:posOffset>
            </wp:positionV>
            <wp:extent cx="4876800" cy="2438400"/>
            <wp:effectExtent l="0" t="0" r="0" b="0"/>
            <wp:wrapNone/>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12"/>
                    <a:stretch>
                      <a:fillRect/>
                    </a:stretch>
                  </pic:blipFill>
                  <pic:spPr>
                    <a:xfrm>
                      <a:off x="0" y="0"/>
                      <a:ext cx="4876800" cy="2438400"/>
                    </a:xfrm>
                    <a:prstGeom prst="rect">
                      <a:avLst/>
                    </a:prstGeom>
                    <a:noFill/>
                    <a:ln>
                      <a:noFill/>
                    </a:ln>
                  </pic:spPr>
                </pic:pic>
              </a:graphicData>
            </a:graphic>
          </wp:anchor>
        </w:drawing>
      </w:r>
    </w:p>
    <w:p w14:paraId="0823727A">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4D47A41A">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40BAD9CF">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63F589C0">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04D21E97">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1E4D5E11">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28F7F8B1">
      <w:pPr>
        <w:bidi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图4-2</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生活污水分散治理模式</w:t>
      </w:r>
    </w:p>
    <w:p w14:paraId="132E99C7">
      <w:pPr>
        <w:pStyle w:val="3"/>
        <w:bidi w:val="0"/>
        <w:rPr>
          <w:rFonts w:hint="default"/>
          <w:color w:val="auto"/>
          <w:highlight w:val="none"/>
          <w:lang w:val="en-US" w:eastAsia="zh-CN"/>
        </w:rPr>
      </w:pPr>
      <w:bookmarkStart w:id="51" w:name="_Toc4373"/>
      <w:r>
        <w:rPr>
          <w:rFonts w:hint="default"/>
          <w:color w:val="auto"/>
          <w:highlight w:val="none"/>
          <w:lang w:val="en-US" w:eastAsia="zh-CN"/>
        </w:rPr>
        <w:t>4</w:t>
      </w:r>
      <w:r>
        <w:rPr>
          <w:rFonts w:hint="eastAsia"/>
          <w:color w:val="auto"/>
          <w:highlight w:val="none"/>
          <w:lang w:val="en-US" w:eastAsia="zh-CN"/>
        </w:rPr>
        <w:t>.2</w:t>
      </w:r>
      <w:r>
        <w:rPr>
          <w:rFonts w:hint="default"/>
          <w:color w:val="auto"/>
          <w:highlight w:val="none"/>
          <w:lang w:val="en-US" w:eastAsia="zh-CN"/>
        </w:rPr>
        <w:t>治理模式的选择</w:t>
      </w:r>
      <w:bookmarkEnd w:id="51"/>
    </w:p>
    <w:p w14:paraId="489B4FCF">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eastAsia="宋体" w:cs="Times New Roman"/>
          <w:b w:val="0"/>
          <w:bCs w:val="0"/>
          <w:caps w:val="0"/>
          <w:smallCaps w:val="0"/>
          <w:color w:val="auto"/>
          <w:spacing w:val="0"/>
          <w:sz w:val="24"/>
          <w:szCs w:val="24"/>
          <w:highlight w:val="none"/>
          <w:lang w:val="en-US" w:eastAsia="zh-CN"/>
        </w:rPr>
        <w:t>为了便于农村生活污染控制分类指导，本次规划农村的聚集规模、经济水平、污水收集基础设施和环境自然条件，布局相应的污水治理模式。具体见表4-</w:t>
      </w:r>
      <w:r>
        <w:rPr>
          <w:rFonts w:hint="eastAsia" w:ascii="Times New Roman" w:hAnsi="Times New Roman" w:eastAsia="宋体" w:cs="Times New Roman"/>
          <w:b w:val="0"/>
          <w:bCs w:val="0"/>
          <w:caps w:val="0"/>
          <w:smallCaps w:val="0"/>
          <w:color w:val="auto"/>
          <w:spacing w:val="0"/>
          <w:sz w:val="24"/>
          <w:szCs w:val="24"/>
          <w:highlight w:val="none"/>
          <w:lang w:val="en-US" w:eastAsia="zh-CN"/>
        </w:rPr>
        <w:t>2</w:t>
      </w:r>
      <w:r>
        <w:rPr>
          <w:rFonts w:hint="default" w:ascii="Times New Roman" w:hAnsi="Times New Roman" w:eastAsia="宋体" w:cs="Times New Roman"/>
          <w:b w:val="0"/>
          <w:bCs w:val="0"/>
          <w:caps w:val="0"/>
          <w:smallCaps w:val="0"/>
          <w:color w:val="auto"/>
          <w:spacing w:val="0"/>
          <w:sz w:val="24"/>
          <w:szCs w:val="24"/>
          <w:highlight w:val="none"/>
          <w:lang w:val="en-US" w:eastAsia="zh-CN"/>
        </w:rPr>
        <w:t>。</w:t>
      </w:r>
    </w:p>
    <w:p w14:paraId="07F62C64">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right="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b/>
          <w:bCs/>
          <w:i w:val="0"/>
          <w:iCs w:val="0"/>
          <w:caps w:val="0"/>
          <w:color w:val="auto"/>
          <w:spacing w:val="0"/>
          <w:sz w:val="24"/>
          <w:szCs w:val="24"/>
          <w:highlight w:val="none"/>
          <w:shd w:val="clear" w:fill="FFFFFF"/>
        </w:rPr>
        <w:t>表4-</w:t>
      </w:r>
      <w:r>
        <w:rPr>
          <w:rFonts w:hint="eastAsia" w:ascii="宋体" w:hAnsi="宋体" w:eastAsia="宋体" w:cs="宋体"/>
          <w:b/>
          <w:bCs/>
          <w:i w:val="0"/>
          <w:iCs w:val="0"/>
          <w:caps w:val="0"/>
          <w:color w:val="auto"/>
          <w:spacing w:val="0"/>
          <w:sz w:val="24"/>
          <w:szCs w:val="24"/>
          <w:highlight w:val="none"/>
          <w:shd w:val="clear" w:fill="FFFFFF"/>
          <w:lang w:val="en-US" w:eastAsia="zh-CN"/>
        </w:rPr>
        <w:t xml:space="preserve">2           </w:t>
      </w:r>
      <w:r>
        <w:rPr>
          <w:rFonts w:hint="eastAsia" w:ascii="宋体" w:hAnsi="宋体" w:eastAsia="宋体" w:cs="宋体"/>
          <w:b/>
          <w:bCs/>
          <w:i w:val="0"/>
          <w:iCs w:val="0"/>
          <w:caps w:val="0"/>
          <w:color w:val="auto"/>
          <w:spacing w:val="0"/>
          <w:sz w:val="24"/>
          <w:szCs w:val="24"/>
          <w:highlight w:val="none"/>
          <w:shd w:val="clear" w:fill="FFFFFF"/>
        </w:rPr>
        <w:t>农村生活污水治理模式选取建议一览表</w:t>
      </w:r>
    </w:p>
    <w:tbl>
      <w:tblPr>
        <w:tblStyle w:val="15"/>
        <w:tblW w:w="8314"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FFFFFF"/>
        <w:tblLayout w:type="autofit"/>
        <w:tblCellMar>
          <w:top w:w="0" w:type="dxa"/>
          <w:left w:w="0" w:type="dxa"/>
          <w:bottom w:w="0" w:type="dxa"/>
          <w:right w:w="0" w:type="dxa"/>
        </w:tblCellMar>
      </w:tblPr>
      <w:tblGrid>
        <w:gridCol w:w="1653"/>
        <w:gridCol w:w="1671"/>
        <w:gridCol w:w="1656"/>
        <w:gridCol w:w="1674"/>
        <w:gridCol w:w="1660"/>
      </w:tblGrid>
      <w:tr w14:paraId="3F9CD62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FFFFFF"/>
          <w:tblCellMar>
            <w:top w:w="0" w:type="dxa"/>
            <w:left w:w="0" w:type="dxa"/>
            <w:bottom w:w="0" w:type="dxa"/>
            <w:right w:w="0" w:type="dxa"/>
          </w:tblCellMar>
        </w:tblPrEx>
        <w:tc>
          <w:tcPr>
            <w:tcW w:w="1653" w:type="dxa"/>
            <w:vMerge w:val="restart"/>
            <w:tcBorders>
              <w:tl2br w:val="nil"/>
              <w:tr2bl w:val="nil"/>
            </w:tcBorders>
            <w:shd w:val="clear" w:color="auto" w:fill="FFFFFF"/>
            <w:vAlign w:val="center"/>
          </w:tcPr>
          <w:p w14:paraId="1ABB957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b/>
                <w:bCs/>
                <w:color w:val="auto"/>
                <w:sz w:val="21"/>
                <w:szCs w:val="21"/>
                <w:highlight w:val="none"/>
              </w:rPr>
            </w:pPr>
            <w:r>
              <w:rPr>
                <w:rFonts w:hint="eastAsia" w:ascii="宋体" w:hAnsi="宋体" w:eastAsia="宋体" w:cs="宋体"/>
                <w:b/>
                <w:bCs/>
                <w:i w:val="0"/>
                <w:iCs w:val="0"/>
                <w:caps w:val="0"/>
                <w:color w:val="auto"/>
                <w:spacing w:val="0"/>
                <w:sz w:val="21"/>
                <w:szCs w:val="21"/>
                <w:highlight w:val="none"/>
              </w:rPr>
              <w:t>参考因素</w:t>
            </w:r>
          </w:p>
        </w:tc>
        <w:tc>
          <w:tcPr>
            <w:tcW w:w="1671" w:type="dxa"/>
            <w:vMerge w:val="restart"/>
            <w:tcBorders>
              <w:tl2br w:val="nil"/>
              <w:tr2bl w:val="nil"/>
            </w:tcBorders>
            <w:shd w:val="clear" w:color="auto" w:fill="FFFFFF"/>
            <w:vAlign w:val="center"/>
          </w:tcPr>
          <w:p w14:paraId="2EFD664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b/>
                <w:bCs/>
                <w:color w:val="auto"/>
                <w:sz w:val="21"/>
                <w:szCs w:val="21"/>
                <w:highlight w:val="none"/>
              </w:rPr>
            </w:pPr>
            <w:r>
              <w:rPr>
                <w:rFonts w:hint="eastAsia" w:ascii="宋体" w:hAnsi="宋体" w:eastAsia="宋体" w:cs="宋体"/>
                <w:b/>
                <w:bCs/>
                <w:i w:val="0"/>
                <w:iCs w:val="0"/>
                <w:caps w:val="0"/>
                <w:color w:val="auto"/>
                <w:spacing w:val="0"/>
                <w:sz w:val="21"/>
                <w:szCs w:val="21"/>
                <w:highlight w:val="none"/>
              </w:rPr>
              <w:t>纳厂治理模式</w:t>
            </w:r>
          </w:p>
        </w:tc>
        <w:tc>
          <w:tcPr>
            <w:tcW w:w="3330" w:type="dxa"/>
            <w:gridSpan w:val="2"/>
            <w:tcBorders>
              <w:tl2br w:val="nil"/>
              <w:tr2bl w:val="nil"/>
            </w:tcBorders>
            <w:shd w:val="clear" w:color="auto" w:fill="FFFFFF"/>
            <w:vAlign w:val="center"/>
          </w:tcPr>
          <w:p w14:paraId="3F034F1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b/>
                <w:bCs/>
                <w:color w:val="auto"/>
                <w:sz w:val="21"/>
                <w:szCs w:val="21"/>
                <w:highlight w:val="none"/>
              </w:rPr>
            </w:pPr>
            <w:r>
              <w:rPr>
                <w:rFonts w:hint="eastAsia" w:ascii="宋体" w:hAnsi="宋体" w:eastAsia="宋体" w:cs="宋体"/>
                <w:b/>
                <w:bCs/>
                <w:i w:val="0"/>
                <w:iCs w:val="0"/>
                <w:caps w:val="0"/>
                <w:color w:val="auto"/>
                <w:spacing w:val="0"/>
                <w:sz w:val="21"/>
                <w:szCs w:val="21"/>
                <w:highlight w:val="none"/>
              </w:rPr>
              <w:t>集中治理模式</w:t>
            </w:r>
          </w:p>
        </w:tc>
        <w:tc>
          <w:tcPr>
            <w:tcW w:w="1660" w:type="dxa"/>
            <w:tcBorders>
              <w:tl2br w:val="nil"/>
              <w:tr2bl w:val="nil"/>
            </w:tcBorders>
            <w:shd w:val="clear" w:color="auto" w:fill="FFFFFF"/>
            <w:vAlign w:val="center"/>
          </w:tcPr>
          <w:p w14:paraId="03FF0BF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b/>
                <w:bCs/>
                <w:color w:val="auto"/>
                <w:sz w:val="21"/>
                <w:szCs w:val="21"/>
                <w:highlight w:val="none"/>
              </w:rPr>
            </w:pPr>
            <w:r>
              <w:rPr>
                <w:rFonts w:hint="eastAsia" w:ascii="宋体" w:hAnsi="宋体" w:eastAsia="宋体" w:cs="宋体"/>
                <w:b/>
                <w:bCs/>
                <w:i w:val="0"/>
                <w:iCs w:val="0"/>
                <w:caps w:val="0"/>
                <w:color w:val="auto"/>
                <w:spacing w:val="0"/>
                <w:sz w:val="21"/>
                <w:szCs w:val="21"/>
                <w:highlight w:val="none"/>
              </w:rPr>
              <w:t>分散治理模式</w:t>
            </w:r>
          </w:p>
        </w:tc>
      </w:tr>
      <w:tr w14:paraId="17261B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1653" w:type="dxa"/>
            <w:vMerge w:val="continue"/>
            <w:tcBorders>
              <w:tl2br w:val="nil"/>
              <w:tr2bl w:val="nil"/>
            </w:tcBorders>
            <w:shd w:val="clear" w:color="auto" w:fill="FFFFFF"/>
            <w:vAlign w:val="center"/>
          </w:tcPr>
          <w:p w14:paraId="309AAD61">
            <w:pPr>
              <w:jc w:val="center"/>
              <w:rPr>
                <w:rFonts w:hint="eastAsia" w:ascii="宋体" w:hAnsi="宋体" w:eastAsia="宋体" w:cs="宋体"/>
                <w:b/>
                <w:bCs/>
                <w:i w:val="0"/>
                <w:iCs w:val="0"/>
                <w:caps w:val="0"/>
                <w:color w:val="auto"/>
                <w:spacing w:val="0"/>
                <w:sz w:val="21"/>
                <w:szCs w:val="21"/>
                <w:highlight w:val="none"/>
              </w:rPr>
            </w:pPr>
          </w:p>
        </w:tc>
        <w:tc>
          <w:tcPr>
            <w:tcW w:w="1671" w:type="dxa"/>
            <w:vMerge w:val="continue"/>
            <w:tcBorders>
              <w:tl2br w:val="nil"/>
              <w:tr2bl w:val="nil"/>
            </w:tcBorders>
            <w:shd w:val="clear" w:color="auto" w:fill="FFFFFF"/>
            <w:vAlign w:val="center"/>
          </w:tcPr>
          <w:p w14:paraId="65FA80F2">
            <w:pPr>
              <w:jc w:val="center"/>
              <w:rPr>
                <w:rFonts w:hint="eastAsia" w:ascii="宋体" w:hAnsi="宋体" w:eastAsia="宋体" w:cs="宋体"/>
                <w:b/>
                <w:bCs/>
                <w:i w:val="0"/>
                <w:iCs w:val="0"/>
                <w:caps w:val="0"/>
                <w:color w:val="auto"/>
                <w:spacing w:val="0"/>
                <w:sz w:val="21"/>
                <w:szCs w:val="21"/>
                <w:highlight w:val="none"/>
              </w:rPr>
            </w:pPr>
          </w:p>
        </w:tc>
        <w:tc>
          <w:tcPr>
            <w:tcW w:w="1656" w:type="dxa"/>
            <w:tcBorders>
              <w:tl2br w:val="nil"/>
              <w:tr2bl w:val="nil"/>
            </w:tcBorders>
            <w:shd w:val="clear" w:color="auto" w:fill="FFFFFF"/>
            <w:vAlign w:val="center"/>
          </w:tcPr>
          <w:p w14:paraId="10F7671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b/>
                <w:bCs/>
                <w:color w:val="auto"/>
                <w:sz w:val="21"/>
                <w:szCs w:val="21"/>
                <w:highlight w:val="none"/>
              </w:rPr>
            </w:pPr>
            <w:r>
              <w:rPr>
                <w:rFonts w:hint="eastAsia" w:ascii="宋体" w:hAnsi="宋体" w:eastAsia="宋体" w:cs="宋体"/>
                <w:b/>
                <w:bCs/>
                <w:i w:val="0"/>
                <w:iCs w:val="0"/>
                <w:caps w:val="0"/>
                <w:color w:val="auto"/>
                <w:spacing w:val="0"/>
                <w:sz w:val="21"/>
                <w:szCs w:val="21"/>
                <w:highlight w:val="none"/>
              </w:rPr>
              <w:t>处理达标排放</w:t>
            </w:r>
          </w:p>
        </w:tc>
        <w:tc>
          <w:tcPr>
            <w:tcW w:w="1674" w:type="dxa"/>
            <w:tcBorders>
              <w:tl2br w:val="nil"/>
              <w:tr2bl w:val="nil"/>
            </w:tcBorders>
            <w:shd w:val="clear" w:color="auto" w:fill="FFFFFF"/>
            <w:vAlign w:val="center"/>
          </w:tcPr>
          <w:p w14:paraId="3865BCB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b/>
                <w:bCs/>
                <w:color w:val="auto"/>
                <w:sz w:val="21"/>
                <w:szCs w:val="21"/>
                <w:highlight w:val="none"/>
              </w:rPr>
            </w:pPr>
            <w:r>
              <w:rPr>
                <w:rFonts w:hint="eastAsia" w:ascii="宋体" w:hAnsi="宋体" w:eastAsia="宋体" w:cs="宋体"/>
                <w:b/>
                <w:bCs/>
                <w:i w:val="0"/>
                <w:iCs w:val="0"/>
                <w:caps w:val="0"/>
                <w:color w:val="auto"/>
                <w:spacing w:val="0"/>
                <w:sz w:val="21"/>
                <w:szCs w:val="21"/>
                <w:highlight w:val="none"/>
              </w:rPr>
              <w:t>资源化利用</w:t>
            </w:r>
          </w:p>
        </w:tc>
        <w:tc>
          <w:tcPr>
            <w:tcW w:w="1660" w:type="dxa"/>
            <w:tcBorders>
              <w:tl2br w:val="nil"/>
              <w:tr2bl w:val="nil"/>
            </w:tcBorders>
            <w:shd w:val="clear" w:color="auto" w:fill="FFFFFF"/>
            <w:vAlign w:val="center"/>
          </w:tcPr>
          <w:p w14:paraId="5D4B42C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b/>
                <w:bCs/>
                <w:color w:val="auto"/>
                <w:sz w:val="21"/>
                <w:szCs w:val="21"/>
                <w:highlight w:val="none"/>
              </w:rPr>
            </w:pPr>
            <w:r>
              <w:rPr>
                <w:rFonts w:hint="eastAsia" w:ascii="宋体" w:hAnsi="宋体" w:eastAsia="宋体" w:cs="宋体"/>
                <w:b/>
                <w:bCs/>
                <w:i w:val="0"/>
                <w:iCs w:val="0"/>
                <w:caps w:val="0"/>
                <w:color w:val="auto"/>
                <w:spacing w:val="0"/>
                <w:sz w:val="21"/>
                <w:szCs w:val="21"/>
                <w:highlight w:val="none"/>
              </w:rPr>
              <w:t>单户或联户就地利用</w:t>
            </w:r>
          </w:p>
        </w:tc>
      </w:tr>
      <w:tr w14:paraId="6815955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1653" w:type="dxa"/>
            <w:tcBorders>
              <w:tl2br w:val="nil"/>
              <w:tr2bl w:val="nil"/>
            </w:tcBorders>
            <w:shd w:val="clear" w:color="auto" w:fill="FFFFFF"/>
            <w:vAlign w:val="center"/>
          </w:tcPr>
          <w:p w14:paraId="6059276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村庄规模</w:t>
            </w:r>
          </w:p>
        </w:tc>
        <w:tc>
          <w:tcPr>
            <w:tcW w:w="1671" w:type="dxa"/>
            <w:tcBorders>
              <w:tl2br w:val="nil"/>
              <w:tr2bl w:val="nil"/>
            </w:tcBorders>
            <w:shd w:val="clear" w:color="auto" w:fill="FFFFFF"/>
            <w:vAlign w:val="center"/>
          </w:tcPr>
          <w:p w14:paraId="4F37579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200~1000人，或≥1000人</w:t>
            </w:r>
          </w:p>
        </w:tc>
        <w:tc>
          <w:tcPr>
            <w:tcW w:w="1656" w:type="dxa"/>
            <w:tcBorders>
              <w:tl2br w:val="nil"/>
              <w:tr2bl w:val="nil"/>
            </w:tcBorders>
            <w:shd w:val="clear" w:color="auto" w:fill="FFFFFF"/>
            <w:vAlign w:val="center"/>
          </w:tcPr>
          <w:p w14:paraId="2B15F79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相对较多</w:t>
            </w:r>
          </w:p>
        </w:tc>
        <w:tc>
          <w:tcPr>
            <w:tcW w:w="1674" w:type="dxa"/>
            <w:tcBorders>
              <w:tl2br w:val="nil"/>
              <w:tr2bl w:val="nil"/>
            </w:tcBorders>
            <w:shd w:val="clear" w:color="auto" w:fill="FFFFFF"/>
            <w:vAlign w:val="center"/>
          </w:tcPr>
          <w:p w14:paraId="53227D1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相对较多</w:t>
            </w:r>
          </w:p>
        </w:tc>
        <w:tc>
          <w:tcPr>
            <w:tcW w:w="1660" w:type="dxa"/>
            <w:tcBorders>
              <w:tl2br w:val="nil"/>
              <w:tr2bl w:val="nil"/>
            </w:tcBorders>
            <w:shd w:val="clear" w:color="auto" w:fill="FFFFFF"/>
            <w:vAlign w:val="center"/>
          </w:tcPr>
          <w:p w14:paraId="4E74C12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相对较少，有治理必要性</w:t>
            </w:r>
          </w:p>
        </w:tc>
      </w:tr>
      <w:tr w14:paraId="257AB8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1653" w:type="dxa"/>
            <w:tcBorders>
              <w:tl2br w:val="nil"/>
              <w:tr2bl w:val="nil"/>
            </w:tcBorders>
            <w:shd w:val="clear" w:color="auto" w:fill="FFFFFF"/>
            <w:vAlign w:val="center"/>
          </w:tcPr>
          <w:p w14:paraId="126E42F0">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居住布局</w:t>
            </w:r>
          </w:p>
        </w:tc>
        <w:tc>
          <w:tcPr>
            <w:tcW w:w="1671" w:type="dxa"/>
            <w:tcBorders>
              <w:tl2br w:val="nil"/>
              <w:tr2bl w:val="nil"/>
            </w:tcBorders>
            <w:shd w:val="clear" w:color="auto" w:fill="FFFFFF"/>
            <w:vAlign w:val="center"/>
          </w:tcPr>
          <w:p w14:paraId="1A63585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密集</w:t>
            </w:r>
          </w:p>
        </w:tc>
        <w:tc>
          <w:tcPr>
            <w:tcW w:w="1656" w:type="dxa"/>
            <w:tcBorders>
              <w:tl2br w:val="nil"/>
              <w:tr2bl w:val="nil"/>
            </w:tcBorders>
            <w:shd w:val="clear" w:color="auto" w:fill="FFFFFF"/>
            <w:vAlign w:val="center"/>
          </w:tcPr>
          <w:p w14:paraId="25FAD17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密集</w:t>
            </w:r>
          </w:p>
        </w:tc>
        <w:tc>
          <w:tcPr>
            <w:tcW w:w="1674" w:type="dxa"/>
            <w:tcBorders>
              <w:tl2br w:val="nil"/>
              <w:tr2bl w:val="nil"/>
            </w:tcBorders>
            <w:shd w:val="clear" w:color="auto" w:fill="FFFFFF"/>
            <w:vAlign w:val="center"/>
          </w:tcPr>
          <w:p w14:paraId="0253FA2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密集</w:t>
            </w:r>
          </w:p>
        </w:tc>
        <w:tc>
          <w:tcPr>
            <w:tcW w:w="1660" w:type="dxa"/>
            <w:tcBorders>
              <w:tl2br w:val="nil"/>
              <w:tr2bl w:val="nil"/>
            </w:tcBorders>
            <w:shd w:val="clear" w:color="auto" w:fill="FFFFFF"/>
            <w:vAlign w:val="center"/>
          </w:tcPr>
          <w:p w14:paraId="18A6208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分散</w:t>
            </w:r>
          </w:p>
        </w:tc>
      </w:tr>
      <w:tr w14:paraId="475A87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1653" w:type="dxa"/>
            <w:tcBorders>
              <w:tl2br w:val="nil"/>
              <w:tr2bl w:val="nil"/>
            </w:tcBorders>
            <w:shd w:val="clear" w:color="auto" w:fill="FFFFFF"/>
            <w:vAlign w:val="center"/>
          </w:tcPr>
          <w:p w14:paraId="5975262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改厕情况</w:t>
            </w:r>
          </w:p>
        </w:tc>
        <w:tc>
          <w:tcPr>
            <w:tcW w:w="1671" w:type="dxa"/>
            <w:tcBorders>
              <w:tl2br w:val="nil"/>
              <w:tr2bl w:val="nil"/>
            </w:tcBorders>
            <w:shd w:val="clear" w:color="auto" w:fill="FFFFFF"/>
            <w:vAlign w:val="center"/>
          </w:tcPr>
          <w:p w14:paraId="3B8B93B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水冲式厕所</w:t>
            </w:r>
          </w:p>
        </w:tc>
        <w:tc>
          <w:tcPr>
            <w:tcW w:w="1656" w:type="dxa"/>
            <w:tcBorders>
              <w:tl2br w:val="nil"/>
              <w:tr2bl w:val="nil"/>
            </w:tcBorders>
            <w:shd w:val="clear" w:color="auto" w:fill="FFFFFF"/>
            <w:vAlign w:val="center"/>
          </w:tcPr>
          <w:p w14:paraId="5CE8985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水冲式厕所</w:t>
            </w:r>
          </w:p>
        </w:tc>
        <w:tc>
          <w:tcPr>
            <w:tcW w:w="1674" w:type="dxa"/>
            <w:tcBorders>
              <w:tl2br w:val="nil"/>
              <w:tr2bl w:val="nil"/>
            </w:tcBorders>
            <w:shd w:val="clear" w:color="auto" w:fill="FFFFFF"/>
            <w:vAlign w:val="center"/>
          </w:tcPr>
          <w:p w14:paraId="451A7F8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水冲式厕所</w:t>
            </w:r>
          </w:p>
        </w:tc>
        <w:tc>
          <w:tcPr>
            <w:tcW w:w="1660" w:type="dxa"/>
            <w:tcBorders>
              <w:tl2br w:val="nil"/>
              <w:tr2bl w:val="nil"/>
            </w:tcBorders>
            <w:shd w:val="clear" w:color="auto" w:fill="FFFFFF"/>
            <w:vAlign w:val="center"/>
          </w:tcPr>
          <w:p w14:paraId="03B29B3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传统或卫生旱厕</w:t>
            </w:r>
          </w:p>
        </w:tc>
      </w:tr>
      <w:tr w14:paraId="1BBB13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1653" w:type="dxa"/>
            <w:tcBorders>
              <w:tl2br w:val="nil"/>
              <w:tr2bl w:val="nil"/>
            </w:tcBorders>
            <w:shd w:val="clear" w:color="auto" w:fill="FFFFFF"/>
            <w:vAlign w:val="center"/>
          </w:tcPr>
          <w:p w14:paraId="665E1CB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经济水平</w:t>
            </w:r>
          </w:p>
        </w:tc>
        <w:tc>
          <w:tcPr>
            <w:tcW w:w="1671" w:type="dxa"/>
            <w:tcBorders>
              <w:tl2br w:val="nil"/>
              <w:tr2bl w:val="nil"/>
            </w:tcBorders>
            <w:shd w:val="clear" w:color="auto" w:fill="FFFFFF"/>
            <w:vAlign w:val="center"/>
          </w:tcPr>
          <w:p w14:paraId="743DE3B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较好</w:t>
            </w:r>
          </w:p>
        </w:tc>
        <w:tc>
          <w:tcPr>
            <w:tcW w:w="1656" w:type="dxa"/>
            <w:tcBorders>
              <w:tl2br w:val="nil"/>
              <w:tr2bl w:val="nil"/>
            </w:tcBorders>
            <w:shd w:val="clear" w:color="auto" w:fill="FFFFFF"/>
            <w:vAlign w:val="center"/>
          </w:tcPr>
          <w:p w14:paraId="13DD1AA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较好</w:t>
            </w:r>
          </w:p>
        </w:tc>
        <w:tc>
          <w:tcPr>
            <w:tcW w:w="1674" w:type="dxa"/>
            <w:tcBorders>
              <w:tl2br w:val="nil"/>
              <w:tr2bl w:val="nil"/>
            </w:tcBorders>
            <w:shd w:val="clear" w:color="auto" w:fill="FFFFFF"/>
            <w:vAlign w:val="center"/>
          </w:tcPr>
          <w:p w14:paraId="70003BE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不限</w:t>
            </w:r>
          </w:p>
        </w:tc>
        <w:tc>
          <w:tcPr>
            <w:tcW w:w="1660" w:type="dxa"/>
            <w:tcBorders>
              <w:tl2br w:val="nil"/>
              <w:tr2bl w:val="nil"/>
            </w:tcBorders>
            <w:shd w:val="clear" w:color="auto" w:fill="FFFFFF"/>
            <w:vAlign w:val="center"/>
          </w:tcPr>
          <w:p w14:paraId="04C41110">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相对落后</w:t>
            </w:r>
          </w:p>
        </w:tc>
      </w:tr>
      <w:tr w14:paraId="6FB728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1653" w:type="dxa"/>
            <w:tcBorders>
              <w:tl2br w:val="nil"/>
              <w:tr2bl w:val="nil"/>
            </w:tcBorders>
            <w:shd w:val="clear" w:color="auto" w:fill="FFFFFF"/>
            <w:vAlign w:val="center"/>
          </w:tcPr>
          <w:p w14:paraId="50E15EA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环境敏感程度</w:t>
            </w:r>
          </w:p>
        </w:tc>
        <w:tc>
          <w:tcPr>
            <w:tcW w:w="1671" w:type="dxa"/>
            <w:tcBorders>
              <w:tl2br w:val="nil"/>
              <w:tr2bl w:val="nil"/>
            </w:tcBorders>
            <w:shd w:val="clear" w:color="auto" w:fill="FFFFFF"/>
            <w:vAlign w:val="center"/>
          </w:tcPr>
          <w:p w14:paraId="59F7596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不限</w:t>
            </w:r>
          </w:p>
        </w:tc>
        <w:tc>
          <w:tcPr>
            <w:tcW w:w="1656" w:type="dxa"/>
            <w:tcBorders>
              <w:tl2br w:val="nil"/>
              <w:tr2bl w:val="nil"/>
            </w:tcBorders>
            <w:shd w:val="clear" w:color="auto" w:fill="FFFFFF"/>
            <w:vAlign w:val="center"/>
          </w:tcPr>
          <w:p w14:paraId="57FD905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环境敏感</w:t>
            </w:r>
          </w:p>
        </w:tc>
        <w:tc>
          <w:tcPr>
            <w:tcW w:w="1674" w:type="dxa"/>
            <w:tcBorders>
              <w:tl2br w:val="nil"/>
              <w:tr2bl w:val="nil"/>
            </w:tcBorders>
            <w:shd w:val="clear" w:color="auto" w:fill="FFFFFF"/>
            <w:vAlign w:val="center"/>
          </w:tcPr>
          <w:p w14:paraId="2997C52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不限</w:t>
            </w:r>
          </w:p>
        </w:tc>
        <w:tc>
          <w:tcPr>
            <w:tcW w:w="1660" w:type="dxa"/>
            <w:tcBorders>
              <w:tl2br w:val="nil"/>
              <w:tr2bl w:val="nil"/>
            </w:tcBorders>
            <w:shd w:val="clear" w:color="auto" w:fill="FFFFFF"/>
            <w:vAlign w:val="center"/>
          </w:tcPr>
          <w:p w14:paraId="0D74D2F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较低</w:t>
            </w:r>
          </w:p>
        </w:tc>
      </w:tr>
      <w:tr w14:paraId="4859D8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1653" w:type="dxa"/>
            <w:tcBorders>
              <w:tl2br w:val="nil"/>
              <w:tr2bl w:val="nil"/>
            </w:tcBorders>
            <w:shd w:val="clear" w:color="auto" w:fill="FFFFFF"/>
            <w:vAlign w:val="center"/>
          </w:tcPr>
          <w:p w14:paraId="00CB1CC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排水体制</w:t>
            </w:r>
          </w:p>
        </w:tc>
        <w:tc>
          <w:tcPr>
            <w:tcW w:w="1671" w:type="dxa"/>
            <w:tcBorders>
              <w:tl2br w:val="nil"/>
              <w:tr2bl w:val="nil"/>
            </w:tcBorders>
            <w:shd w:val="clear" w:color="auto" w:fill="FFFFFF"/>
            <w:vAlign w:val="center"/>
          </w:tcPr>
          <w:p w14:paraId="0B9F060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宜雨污分流或截污式合流制</w:t>
            </w:r>
          </w:p>
        </w:tc>
        <w:tc>
          <w:tcPr>
            <w:tcW w:w="1656" w:type="dxa"/>
            <w:tcBorders>
              <w:tl2br w:val="nil"/>
              <w:tr2bl w:val="nil"/>
            </w:tcBorders>
            <w:shd w:val="clear" w:color="auto" w:fill="FFFFFF"/>
            <w:vAlign w:val="center"/>
          </w:tcPr>
          <w:p w14:paraId="346FA1D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宜雨污分流或截污式合流制</w:t>
            </w:r>
          </w:p>
        </w:tc>
        <w:tc>
          <w:tcPr>
            <w:tcW w:w="1674" w:type="dxa"/>
            <w:tcBorders>
              <w:tl2br w:val="nil"/>
              <w:tr2bl w:val="nil"/>
            </w:tcBorders>
            <w:shd w:val="clear" w:color="auto" w:fill="FFFFFF"/>
            <w:vAlign w:val="center"/>
          </w:tcPr>
          <w:p w14:paraId="136739B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宜雨污分流或截污式合流制</w:t>
            </w:r>
          </w:p>
        </w:tc>
        <w:tc>
          <w:tcPr>
            <w:tcW w:w="1660" w:type="dxa"/>
            <w:tcBorders>
              <w:tl2br w:val="nil"/>
              <w:tr2bl w:val="nil"/>
            </w:tcBorders>
            <w:shd w:val="clear" w:color="auto" w:fill="FFFFFF"/>
            <w:vAlign w:val="center"/>
          </w:tcPr>
          <w:p w14:paraId="482E1AE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w:t>
            </w:r>
          </w:p>
        </w:tc>
      </w:tr>
      <w:tr w14:paraId="39040C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1653" w:type="dxa"/>
            <w:tcBorders>
              <w:tl2br w:val="nil"/>
              <w:tr2bl w:val="nil"/>
            </w:tcBorders>
            <w:shd w:val="clear" w:color="auto" w:fill="FFFFFF"/>
            <w:vAlign w:val="center"/>
          </w:tcPr>
          <w:p w14:paraId="165AB79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污水户内收集</w:t>
            </w:r>
          </w:p>
        </w:tc>
        <w:tc>
          <w:tcPr>
            <w:tcW w:w="1671" w:type="dxa"/>
            <w:tcBorders>
              <w:tl2br w:val="nil"/>
              <w:tr2bl w:val="nil"/>
            </w:tcBorders>
            <w:shd w:val="clear" w:color="auto" w:fill="FFFFFF"/>
            <w:vAlign w:val="center"/>
          </w:tcPr>
          <w:p w14:paraId="105CD73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不限</w:t>
            </w:r>
          </w:p>
        </w:tc>
        <w:tc>
          <w:tcPr>
            <w:tcW w:w="1656" w:type="dxa"/>
            <w:tcBorders>
              <w:tl2br w:val="nil"/>
              <w:tr2bl w:val="nil"/>
            </w:tcBorders>
            <w:shd w:val="clear" w:color="auto" w:fill="FFFFFF"/>
            <w:vAlign w:val="center"/>
          </w:tcPr>
          <w:p w14:paraId="180E457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不限</w:t>
            </w:r>
          </w:p>
        </w:tc>
        <w:tc>
          <w:tcPr>
            <w:tcW w:w="1674" w:type="dxa"/>
            <w:tcBorders>
              <w:tl2br w:val="nil"/>
              <w:tr2bl w:val="nil"/>
            </w:tcBorders>
            <w:shd w:val="clear" w:color="auto" w:fill="FFFFFF"/>
            <w:vAlign w:val="center"/>
          </w:tcPr>
          <w:p w14:paraId="48A8E50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不限</w:t>
            </w:r>
          </w:p>
        </w:tc>
        <w:tc>
          <w:tcPr>
            <w:tcW w:w="1660" w:type="dxa"/>
            <w:tcBorders>
              <w:tl2br w:val="nil"/>
              <w:tr2bl w:val="nil"/>
            </w:tcBorders>
            <w:shd w:val="clear" w:color="auto" w:fill="FFFFFF"/>
            <w:vAlign w:val="center"/>
          </w:tcPr>
          <w:p w14:paraId="1F5E1C2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黑、灰分离</w:t>
            </w:r>
          </w:p>
        </w:tc>
      </w:tr>
      <w:tr w14:paraId="7F797C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1653" w:type="dxa"/>
            <w:tcBorders>
              <w:tl2br w:val="nil"/>
              <w:tr2bl w:val="nil"/>
            </w:tcBorders>
            <w:shd w:val="clear" w:color="auto" w:fill="FFFFFF"/>
            <w:vAlign w:val="center"/>
          </w:tcPr>
          <w:p w14:paraId="7A886B7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污水户外收集</w:t>
            </w:r>
          </w:p>
        </w:tc>
        <w:tc>
          <w:tcPr>
            <w:tcW w:w="1671" w:type="dxa"/>
            <w:tcBorders>
              <w:tl2br w:val="nil"/>
              <w:tr2bl w:val="nil"/>
            </w:tcBorders>
            <w:shd w:val="clear" w:color="auto" w:fill="FFFFFF"/>
            <w:vAlign w:val="center"/>
          </w:tcPr>
          <w:p w14:paraId="56C4A74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重力管网</w:t>
            </w:r>
          </w:p>
        </w:tc>
        <w:tc>
          <w:tcPr>
            <w:tcW w:w="1656" w:type="dxa"/>
            <w:tcBorders>
              <w:tl2br w:val="nil"/>
              <w:tr2bl w:val="nil"/>
            </w:tcBorders>
            <w:shd w:val="clear" w:color="auto" w:fill="FFFFFF"/>
            <w:vAlign w:val="center"/>
          </w:tcPr>
          <w:p w14:paraId="533795B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重力管网</w:t>
            </w:r>
          </w:p>
        </w:tc>
        <w:tc>
          <w:tcPr>
            <w:tcW w:w="1674" w:type="dxa"/>
            <w:tcBorders>
              <w:tl2br w:val="nil"/>
              <w:tr2bl w:val="nil"/>
            </w:tcBorders>
            <w:shd w:val="clear" w:color="auto" w:fill="FFFFFF"/>
            <w:vAlign w:val="center"/>
          </w:tcPr>
          <w:p w14:paraId="02E1F41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重力管网</w:t>
            </w:r>
          </w:p>
        </w:tc>
        <w:tc>
          <w:tcPr>
            <w:tcW w:w="1660" w:type="dxa"/>
            <w:tcBorders>
              <w:tl2br w:val="nil"/>
              <w:tr2bl w:val="nil"/>
            </w:tcBorders>
            <w:shd w:val="clear" w:color="auto" w:fill="FFFFFF"/>
            <w:vAlign w:val="center"/>
          </w:tcPr>
          <w:p w14:paraId="4E2E6D2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w:t>
            </w:r>
          </w:p>
        </w:tc>
      </w:tr>
      <w:tr w14:paraId="1EDA85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1653" w:type="dxa"/>
            <w:tcBorders>
              <w:tl2br w:val="nil"/>
              <w:tr2bl w:val="nil"/>
            </w:tcBorders>
            <w:shd w:val="clear" w:color="auto" w:fill="FFFFFF"/>
            <w:vAlign w:val="center"/>
          </w:tcPr>
          <w:p w14:paraId="137AC7A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消纳土地</w:t>
            </w:r>
          </w:p>
        </w:tc>
        <w:tc>
          <w:tcPr>
            <w:tcW w:w="1671" w:type="dxa"/>
            <w:tcBorders>
              <w:tl2br w:val="nil"/>
              <w:tr2bl w:val="nil"/>
            </w:tcBorders>
            <w:shd w:val="clear" w:color="auto" w:fill="FFFFFF"/>
            <w:vAlign w:val="center"/>
          </w:tcPr>
          <w:p w14:paraId="5254E3B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无</w:t>
            </w:r>
          </w:p>
        </w:tc>
        <w:tc>
          <w:tcPr>
            <w:tcW w:w="1656" w:type="dxa"/>
            <w:tcBorders>
              <w:tl2br w:val="nil"/>
              <w:tr2bl w:val="nil"/>
            </w:tcBorders>
            <w:shd w:val="clear" w:color="auto" w:fill="FFFFFF"/>
            <w:vAlign w:val="center"/>
          </w:tcPr>
          <w:p w14:paraId="2B861A5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不限</w:t>
            </w:r>
          </w:p>
        </w:tc>
        <w:tc>
          <w:tcPr>
            <w:tcW w:w="1674" w:type="dxa"/>
            <w:tcBorders>
              <w:tl2br w:val="nil"/>
              <w:tr2bl w:val="nil"/>
            </w:tcBorders>
            <w:shd w:val="clear" w:color="auto" w:fill="FFFFFF"/>
            <w:vAlign w:val="center"/>
          </w:tcPr>
          <w:p w14:paraId="6BEBD1D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有</w:t>
            </w:r>
          </w:p>
        </w:tc>
        <w:tc>
          <w:tcPr>
            <w:tcW w:w="1660" w:type="dxa"/>
            <w:tcBorders>
              <w:tl2br w:val="nil"/>
              <w:tr2bl w:val="nil"/>
            </w:tcBorders>
            <w:shd w:val="clear" w:color="auto" w:fill="FFFFFF"/>
            <w:vAlign w:val="center"/>
          </w:tcPr>
          <w:p w14:paraId="33FFD82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房前屋后</w:t>
            </w:r>
          </w:p>
        </w:tc>
      </w:tr>
      <w:tr w14:paraId="12B0D9F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1653" w:type="dxa"/>
            <w:tcBorders>
              <w:tl2br w:val="nil"/>
              <w:tr2bl w:val="nil"/>
            </w:tcBorders>
            <w:shd w:val="clear" w:color="auto" w:fill="FFFFFF"/>
            <w:vAlign w:val="center"/>
          </w:tcPr>
          <w:p w14:paraId="7034AAD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排放去向</w:t>
            </w:r>
          </w:p>
        </w:tc>
        <w:tc>
          <w:tcPr>
            <w:tcW w:w="1671" w:type="dxa"/>
            <w:tcBorders>
              <w:tl2br w:val="nil"/>
              <w:tr2bl w:val="nil"/>
            </w:tcBorders>
            <w:shd w:val="clear" w:color="auto" w:fill="FFFFFF"/>
            <w:vAlign w:val="center"/>
          </w:tcPr>
          <w:p w14:paraId="79BB474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纳入乡镇、工业园区污水处理厂或市政管网</w:t>
            </w:r>
          </w:p>
        </w:tc>
        <w:tc>
          <w:tcPr>
            <w:tcW w:w="1656" w:type="dxa"/>
            <w:tcBorders>
              <w:tl2br w:val="nil"/>
              <w:tr2bl w:val="nil"/>
            </w:tcBorders>
            <w:shd w:val="clear" w:color="auto" w:fill="FFFFFF"/>
            <w:vAlign w:val="center"/>
          </w:tcPr>
          <w:p w14:paraId="0213FC7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自然水体</w:t>
            </w:r>
          </w:p>
        </w:tc>
        <w:tc>
          <w:tcPr>
            <w:tcW w:w="1674" w:type="dxa"/>
            <w:tcBorders>
              <w:tl2br w:val="nil"/>
              <w:tr2bl w:val="nil"/>
            </w:tcBorders>
            <w:shd w:val="clear" w:color="auto" w:fill="FFFFFF"/>
            <w:vAlign w:val="center"/>
          </w:tcPr>
          <w:p w14:paraId="4522FA5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lang w:eastAsia="zh-CN"/>
              </w:rPr>
              <w:t>农田</w:t>
            </w:r>
            <w:r>
              <w:rPr>
                <w:rFonts w:hint="eastAsia" w:ascii="宋体" w:hAnsi="宋体" w:eastAsia="宋体" w:cs="宋体"/>
                <w:i w:val="0"/>
                <w:iCs w:val="0"/>
                <w:caps w:val="0"/>
                <w:color w:val="auto"/>
                <w:spacing w:val="0"/>
                <w:sz w:val="21"/>
                <w:szCs w:val="21"/>
                <w:highlight w:val="none"/>
              </w:rPr>
              <w:t>灌溉、林地、草地利用</w:t>
            </w:r>
          </w:p>
        </w:tc>
        <w:tc>
          <w:tcPr>
            <w:tcW w:w="1660" w:type="dxa"/>
            <w:tcBorders>
              <w:tl2br w:val="nil"/>
              <w:tr2bl w:val="nil"/>
            </w:tcBorders>
            <w:shd w:val="clear" w:color="auto" w:fill="FFFFFF"/>
            <w:vAlign w:val="center"/>
          </w:tcPr>
          <w:p w14:paraId="7E86A94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庭院利用、土地利用</w:t>
            </w:r>
          </w:p>
        </w:tc>
      </w:tr>
    </w:tbl>
    <w:p w14:paraId="68AEA0C9">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由上表可知，各种处理模式各有其特点，农村生活污水处理模式的选择根据农村区位条件、自然村点布局以及农民住宅分布等不同条件进行分别选择。通常来说，为了保证污染物减排和环境保护的需要，有条件的农村生活污水仍应尽量纳入城镇污水管网进行集中处理，但对于收集管网建设难度较大、受地形条件限制需要提升的农村生活污水，则应结合污染负荷、环境要求和尾水排放条件等进行综合考虑，考虑设置村级处理设施的可行性。</w:t>
      </w:r>
    </w:p>
    <w:p w14:paraId="4ADC71DF">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考虑到节省运行费用和降低建设成本的需要，近期农村生活污水尽量避免污水提升，污水管网尽量沿地形铺设，对于自流不能接入集镇污水系统的农村，考虑近期村庄内先行建设污水处理设施进行处理，远期将村级污水处理设施改造为污水提升泵站，将农村生活污水纳入集镇处理系统。</w:t>
      </w:r>
    </w:p>
    <w:p w14:paraId="52FF2FE0">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综合以上分析，本次规划的平山区农村生活污水处理模式确定原则如下：</w:t>
      </w:r>
    </w:p>
    <w:p w14:paraId="5E606B60">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①对于基础设施完备，住宅建设集中、整齐、有一定比例楼房的集镇或村庄，选择依托城镇（集镇）污水处理厂（站）的处理模式，可通过敷设管网或吸污车的方式将农村生活污水进行纳厂处理；</w:t>
      </w:r>
    </w:p>
    <w:p w14:paraId="0D3D6870">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②对于有一定基础设施或具备一定发展潜力，住宅建设相对集中、整齐、以平房为主的集镇或村庄，选择以村域收集的相对集中型治理模式，采用一体化污水处理设施处理；</w:t>
      </w:r>
    </w:p>
    <w:p w14:paraId="3B80E202">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③对于基础设施不完备，住宅建设分散，以平房为主村庄，选择分散型（单户、联户）治理模式，采用卫生旱厕处理后资源化利用。</w:t>
      </w:r>
    </w:p>
    <w:p w14:paraId="5E922CCA">
      <w:pPr>
        <w:pStyle w:val="3"/>
        <w:bidi w:val="0"/>
        <w:rPr>
          <w:rFonts w:hint="eastAsia"/>
          <w:color w:val="auto"/>
          <w:highlight w:val="none"/>
          <w:lang w:val="en-US" w:eastAsia="zh-CN"/>
        </w:rPr>
      </w:pPr>
      <w:bookmarkStart w:id="52" w:name="_Toc29311"/>
      <w:r>
        <w:rPr>
          <w:rFonts w:hint="eastAsia"/>
          <w:color w:val="auto"/>
          <w:highlight w:val="none"/>
          <w:lang w:val="en-US" w:eastAsia="zh-CN"/>
        </w:rPr>
        <w:t>4.3设施布局选址</w:t>
      </w:r>
      <w:bookmarkEnd w:id="52"/>
    </w:p>
    <w:p w14:paraId="6231E3FF">
      <w:pPr>
        <w:pStyle w:val="4"/>
        <w:bidi w:val="0"/>
        <w:rPr>
          <w:rFonts w:hint="eastAsia"/>
          <w:color w:val="auto"/>
          <w:highlight w:val="none"/>
          <w:lang w:val="en-US" w:eastAsia="zh-CN"/>
        </w:rPr>
      </w:pPr>
      <w:r>
        <w:rPr>
          <w:rFonts w:hint="eastAsia"/>
          <w:color w:val="auto"/>
          <w:highlight w:val="none"/>
          <w:lang w:val="en-US" w:eastAsia="zh-CN"/>
        </w:rPr>
        <w:t>4.3.1布局选址原则</w:t>
      </w:r>
    </w:p>
    <w:p w14:paraId="27C272DB">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（1）就近原则∶污水站选址布置应靠近村庄周边附近，以减少污水收集管网，减少投资。</w:t>
      </w:r>
    </w:p>
    <w:p w14:paraId="47A11CF8">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（2）顺坡就势原则∶污水站的布置应在污水收集管网的下游，污水管网的布置尽量利用地势实现自流收集，尽量避免污水提升，以减少运行能耗与建设投资。</w:t>
      </w:r>
    </w:p>
    <w:p w14:paraId="055B82BD">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（3）不占用耕地原则∶污水站的选择应尽量不占用或少占用耕地。</w:t>
      </w:r>
    </w:p>
    <w:p w14:paraId="34828633">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（4）原则上符合城镇规划的要求。污水管渠系统的布置，主干管走向、污水厂及排水口位置 等应能满足城镇、村庄规划布局的要求。</w:t>
      </w:r>
    </w:p>
    <w:p w14:paraId="2942D9FF">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（5）满足环境保护的要求。污水处理厂和排放口的位置应能满足水源卫生防护的要求，对居民区和工业区的影响应能满足环境保护的要求。</w:t>
      </w:r>
    </w:p>
    <w:p w14:paraId="64C4ED97">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（6）尽量避免污水提升或减少提升次数，节省工程投资、降低运行费用。同时有利污水处理厂（站）的管理，保障长期稳定运行。</w:t>
      </w:r>
    </w:p>
    <w:p w14:paraId="20524659">
      <w:pPr>
        <w:pStyle w:val="4"/>
        <w:bidi w:val="0"/>
        <w:rPr>
          <w:rFonts w:hint="eastAsia"/>
          <w:color w:val="auto"/>
          <w:highlight w:val="none"/>
          <w:lang w:val="en-US" w:eastAsia="zh-CN"/>
        </w:rPr>
      </w:pPr>
      <w:r>
        <w:rPr>
          <w:rFonts w:hint="eastAsia"/>
          <w:color w:val="auto"/>
          <w:highlight w:val="none"/>
          <w:lang w:val="en-US" w:eastAsia="zh-CN"/>
        </w:rPr>
        <w:t>4.3.2布局选址要求</w:t>
      </w:r>
    </w:p>
    <w:p w14:paraId="2BFAB0A4">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（1）新建污水处理设施的选址不宜设置在低洼易涝区，选圳时应查寻相关洪水位，或询问</w:t>
      </w:r>
      <w:bookmarkStart w:id="103" w:name="_GoBack"/>
      <w:bookmarkEnd w:id="103"/>
      <w:r>
        <w:rPr>
          <w:rFonts w:hint="eastAsia" w:ascii="Times New Roman" w:hAnsi="Times New Roman" w:eastAsia="宋体" w:cs="Times New Roman"/>
          <w:b w:val="0"/>
          <w:bCs w:val="0"/>
          <w:caps w:val="0"/>
          <w:smallCaps w:val="0"/>
          <w:color w:val="auto"/>
          <w:spacing w:val="0"/>
          <w:sz w:val="24"/>
          <w:szCs w:val="24"/>
          <w:highlight w:val="none"/>
          <w:lang w:val="en-US" w:eastAsia="zh-CN"/>
        </w:rPr>
        <w:t>当地村民选址地洪涝情况;以免污水处理设施被淹损坏；</w:t>
      </w:r>
    </w:p>
    <w:p w14:paraId="7F36FFE6">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（2）新建污水处理设施不宜在饮用水源上游，以免污染饮用水源；</w:t>
      </w:r>
    </w:p>
    <w:p w14:paraId="26E0721A">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（3）新建污水处理设施位于地震及其他特殊区域（如湿陷性黄土地区）时，应符合相关建设标准的规定；</w:t>
      </w:r>
    </w:p>
    <w:p w14:paraId="57C988C2">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（4）新建污水处理设施选址地势应相对平整，以减少施工场地平整、减少工程量；</w:t>
      </w:r>
    </w:p>
    <w:p w14:paraId="2E6E2AA2">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（5）近远期规划与分期建设相结合。根据村庄规划，对有可能发生较大人口变动的片区，污水处理设施的建设一般可按远期规划预留用地，按近期规划设计实施。</w:t>
      </w:r>
    </w:p>
    <w:p w14:paraId="1009BDA7">
      <w:pPr>
        <w:pStyle w:val="4"/>
        <w:bidi w:val="0"/>
        <w:rPr>
          <w:rFonts w:hint="eastAsia"/>
          <w:color w:val="auto"/>
          <w:highlight w:val="none"/>
          <w:lang w:val="en-US" w:eastAsia="zh-CN"/>
        </w:rPr>
      </w:pPr>
      <w:r>
        <w:rPr>
          <w:rFonts w:hint="eastAsia"/>
          <w:color w:val="auto"/>
          <w:highlight w:val="none"/>
          <w:lang w:val="en-US" w:eastAsia="zh-CN"/>
        </w:rPr>
        <w:t>4.3.3管网规划</w:t>
      </w:r>
    </w:p>
    <w:p w14:paraId="2EDDF8FC">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平山区域地形条件简单，部分乡镇高差较大，主干管的铺设首先应充分利用地形高差条件，尽量减少或避免设置中间提升泵房，并减小管道埋深。同时，污水主干管的铺设应尽量结合道路建设进行铺设，避免对建设用地的破坏和占用。</w:t>
      </w:r>
    </w:p>
    <w:p w14:paraId="43B2CFDE">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对于村庄内部的污水管道，应结合村庄内部建筑物的布置进行合理布置，管道应尽量沿道路外绿化带铺设，减少对道路的破井与污水管道连接处需作必要处理，以免两者沉降不均，造成损坏。污水检查井内设流槽，以改善水力条件，并方便检修。不同管径污水管道在污水检查井内的连接方式视情况分别采用管顶平接和水面平接，以避免澭水。污水检查井可根据实际采用塑料排水检查井、混凝土检查井和砖砌检查井。减少对道路的破坏和对居民的干扰。对于接户管，原则上应将粪便污水、洗涤废水和厨房废水全部接入污水管道。</w:t>
      </w:r>
    </w:p>
    <w:p w14:paraId="64A0FA49">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具体管径的确定应在工程实施阶段通过水力计算结果确定。管道在转折、变坡、变径及支管的接入处均需设检查井，在直线管段上必须按有关规定每隔一定距离设置检查井。污水检查井与污水管道连接处需作必要处理，以免两者沉降不均，造成损坏。</w:t>
      </w:r>
    </w:p>
    <w:p w14:paraId="47C3D678">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污水检查井内设流槽，以改善水力条件，并方便检修。不同管径污水管道在污水检查井内的连接方式视情况分别采用管顶平接和水面平接，以避免澭水。污水检查井可根据实际采用塑料排水检查井、混凝土检查井和砖砌检查井。</w:t>
      </w:r>
    </w:p>
    <w:p w14:paraId="4FFD4A87">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按照规划污水处理模式的选择，尽量缩短污水管道敷设距离，并提高污水管网的覆盖率，应接尽接，减少入河污染物。</w:t>
      </w:r>
    </w:p>
    <w:p w14:paraId="5261A2F8">
      <w:pPr>
        <w:pStyle w:val="3"/>
        <w:bidi w:val="0"/>
        <w:rPr>
          <w:rFonts w:hint="default"/>
          <w:color w:val="auto"/>
          <w:highlight w:val="none"/>
          <w:lang w:val="en-US" w:eastAsia="zh-CN"/>
        </w:rPr>
      </w:pPr>
      <w:bookmarkStart w:id="53" w:name="_Toc25296"/>
      <w:r>
        <w:rPr>
          <w:rFonts w:hint="default"/>
          <w:color w:val="auto"/>
          <w:highlight w:val="none"/>
          <w:lang w:val="en-US" w:eastAsia="zh-CN"/>
        </w:rPr>
        <w:t>4.</w:t>
      </w:r>
      <w:r>
        <w:rPr>
          <w:rFonts w:hint="eastAsia"/>
          <w:color w:val="auto"/>
          <w:highlight w:val="none"/>
          <w:lang w:val="en-US" w:eastAsia="zh-CN"/>
        </w:rPr>
        <w:t>4</w:t>
      </w:r>
      <w:r>
        <w:rPr>
          <w:rFonts w:hint="default"/>
          <w:color w:val="auto"/>
          <w:highlight w:val="none"/>
          <w:lang w:val="en-US" w:eastAsia="zh-CN"/>
        </w:rPr>
        <w:t xml:space="preserve"> </w:t>
      </w:r>
      <w:r>
        <w:rPr>
          <w:rFonts w:hint="eastAsia"/>
          <w:color w:val="auto"/>
          <w:highlight w:val="none"/>
          <w:lang w:val="en-US" w:eastAsia="zh-CN"/>
        </w:rPr>
        <w:t>建设原则</w:t>
      </w:r>
      <w:bookmarkEnd w:id="53"/>
    </w:p>
    <w:p w14:paraId="39740A7A">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1）参照《室外排水设计规范》（GB50014）、《建筑给水排水设计规范》（GB50015）等规范设计污水收集系统，有条件的地区应尽可能实现雨污分流。污水收集管网须布置于河道管理范围以外，并与河道之间按规定留足安全距离；因特殊原因确需在河道堤防上，进行破堤开口、埋设管道或暗涵，并修建排水工程等，须事先报经河道主管机关审查批准，并按要求及时修复堤防；新建设施须经河道主管机关验收合格后方可启用，并服从河道主管机关的安全管理。</w:t>
      </w:r>
    </w:p>
    <w:p w14:paraId="393CCF52">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2）优先采用顺坡就势、沟底铺管（在现有排水沟底铺设污水管道）等建设成本低、施工速度快的管道布设方式。结合村庄规划、地形标高、排水流向，按照接管短、埋深合理、尽可能利用重力自流的原则布置污水管道。对不能利用重力自流排水的地区，根据服务范围和处理设施位置确定提升设施的位置。</w:t>
      </w:r>
    </w:p>
    <w:p w14:paraId="6D21D571">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3）统筹卫生改厕与污水收集处理。推行“厕所分户改造、污水集中处理”与单户粪污分散处理相结合的方式。采用水冲厕的地区，需配备化粪池，并对化粪池出水进行收集、利用和处理，根据污水产生量、利用情况和村庄布局，确定是否建设统一收集管网；采用旱厕的地区，结合实际，做好粪污利用和定期清理，避免粪污下渗和直排。</w:t>
      </w:r>
    </w:p>
    <w:p w14:paraId="286400CA">
      <w:pPr>
        <w:pStyle w:val="3"/>
        <w:bidi w:val="0"/>
        <w:rPr>
          <w:rFonts w:hint="default"/>
          <w:color w:val="auto"/>
          <w:highlight w:val="none"/>
          <w:lang w:val="en-US" w:eastAsia="zh-CN"/>
        </w:rPr>
      </w:pPr>
      <w:bookmarkStart w:id="54" w:name="_Toc3164"/>
      <w:r>
        <w:rPr>
          <w:rFonts w:hint="eastAsia"/>
          <w:color w:val="auto"/>
          <w:highlight w:val="none"/>
          <w:lang w:val="en-US" w:eastAsia="zh-CN"/>
        </w:rPr>
        <w:t>4.5污水收集系统</w:t>
      </w:r>
      <w:bookmarkEnd w:id="54"/>
    </w:p>
    <w:p w14:paraId="19F3CA2E">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按照村庄居民生活习惯和自然村落的基本情况和工程应用实际情况，生活污水收集系统可分为农户庭院收集系统和村落收集系统。</w:t>
      </w:r>
    </w:p>
    <w:p w14:paraId="28A2CA38">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（1）农户庭院收集系统</w:t>
      </w:r>
    </w:p>
    <w:p w14:paraId="3C9AD50B">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使用旱厕的农户庭院，排水主要为厨房排水和院落洗漱排水，典型的污水排放系统如图所示：</w:t>
      </w:r>
    </w:p>
    <w:p w14:paraId="26BFEA02">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2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color w:val="auto"/>
          <w:highlight w:val="none"/>
        </w:rPr>
        <w:drawing>
          <wp:anchor distT="0" distB="0" distL="114300" distR="114300" simplePos="0" relativeHeight="251688960" behindDoc="1" locked="0" layoutInCell="1" allowOverlap="1">
            <wp:simplePos x="0" y="0"/>
            <wp:positionH relativeFrom="column">
              <wp:posOffset>388620</wp:posOffset>
            </wp:positionH>
            <wp:positionV relativeFrom="paragraph">
              <wp:posOffset>342900</wp:posOffset>
            </wp:positionV>
            <wp:extent cx="4389120" cy="2049780"/>
            <wp:effectExtent l="0" t="0" r="0" b="7620"/>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3"/>
                    <a:stretch>
                      <a:fillRect/>
                    </a:stretch>
                  </pic:blipFill>
                  <pic:spPr>
                    <a:xfrm>
                      <a:off x="0" y="0"/>
                      <a:ext cx="4389120" cy="2049780"/>
                    </a:xfrm>
                    <a:prstGeom prst="rect">
                      <a:avLst/>
                    </a:prstGeom>
                    <a:noFill/>
                    <a:ln>
                      <a:noFill/>
                    </a:ln>
                  </pic:spPr>
                </pic:pic>
              </a:graphicData>
            </a:graphic>
          </wp:anchor>
        </w:drawing>
      </w:r>
    </w:p>
    <w:p w14:paraId="344779D1">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p>
    <w:p w14:paraId="4EF5C96C">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p>
    <w:p w14:paraId="1E9EB83E">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p>
    <w:p w14:paraId="4C760DDD">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p>
    <w:p w14:paraId="7E6C00DE">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p>
    <w:p w14:paraId="4ED4BA9D">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eastAsia" w:ascii="宋体" w:hAnsi="宋体" w:eastAsia="宋体" w:cs="宋体"/>
          <w:b/>
          <w:bCs/>
          <w:i w:val="0"/>
          <w:iCs w:val="0"/>
          <w:caps w:val="0"/>
          <w:color w:val="auto"/>
          <w:spacing w:val="0"/>
          <w:sz w:val="24"/>
          <w:szCs w:val="24"/>
          <w:highlight w:val="none"/>
          <w:shd w:val="clear" w:fill="FFFFFF"/>
        </w:rPr>
        <w:t>图4-</w:t>
      </w:r>
      <w:r>
        <w:rPr>
          <w:rFonts w:hint="eastAsia" w:ascii="宋体" w:hAnsi="宋体" w:eastAsia="宋体" w:cs="宋体"/>
          <w:b/>
          <w:bCs/>
          <w:i w:val="0"/>
          <w:iCs w:val="0"/>
          <w:caps w:val="0"/>
          <w:color w:val="auto"/>
          <w:spacing w:val="0"/>
          <w:sz w:val="24"/>
          <w:szCs w:val="24"/>
          <w:highlight w:val="none"/>
          <w:shd w:val="clear" w:fill="FFFFFF"/>
          <w:lang w:val="en-US" w:eastAsia="zh-CN"/>
        </w:rPr>
        <w:t xml:space="preserve">3              </w:t>
      </w:r>
      <w:r>
        <w:rPr>
          <w:rFonts w:hint="eastAsia" w:ascii="宋体" w:hAnsi="宋体" w:eastAsia="宋体" w:cs="宋体"/>
          <w:b/>
          <w:bCs/>
          <w:i w:val="0"/>
          <w:iCs w:val="0"/>
          <w:caps w:val="0"/>
          <w:color w:val="auto"/>
          <w:spacing w:val="0"/>
          <w:sz w:val="24"/>
          <w:szCs w:val="24"/>
          <w:highlight w:val="none"/>
          <w:shd w:val="clear" w:fill="FFFFFF"/>
        </w:rPr>
        <w:t>使用旱厕的农户排水示意图</w:t>
      </w:r>
    </w:p>
    <w:p w14:paraId="3635B3CB">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针对采用了水冲厕所的农户，庭院地面硬化，室内卫生较设施齐全，厕所排水需经化粪池处理后排入排水管道。化粪池可单户设置，也可相邻住户集中设置，典型的庭院生活污水排水系统宜采用图 4-4 和图4-5所示方式。</w:t>
      </w:r>
    </w:p>
    <w:p w14:paraId="64E4F170">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2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color w:val="auto"/>
          <w:highlight w:val="none"/>
        </w:rPr>
        <w:drawing>
          <wp:anchor distT="0" distB="0" distL="114300" distR="114300" simplePos="0" relativeHeight="251688960" behindDoc="1" locked="0" layoutInCell="1" allowOverlap="1">
            <wp:simplePos x="0" y="0"/>
            <wp:positionH relativeFrom="column">
              <wp:posOffset>438150</wp:posOffset>
            </wp:positionH>
            <wp:positionV relativeFrom="paragraph">
              <wp:posOffset>186690</wp:posOffset>
            </wp:positionV>
            <wp:extent cx="4953000" cy="1590675"/>
            <wp:effectExtent l="0" t="0" r="0" b="9525"/>
            <wp:wrapNone/>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pic:cNvPicPr>
                  </pic:nvPicPr>
                  <pic:blipFill>
                    <a:blip r:embed="rId14"/>
                    <a:stretch>
                      <a:fillRect/>
                    </a:stretch>
                  </pic:blipFill>
                  <pic:spPr>
                    <a:xfrm>
                      <a:off x="0" y="0"/>
                      <a:ext cx="4953000" cy="1590675"/>
                    </a:xfrm>
                    <a:prstGeom prst="rect">
                      <a:avLst/>
                    </a:prstGeom>
                    <a:noFill/>
                    <a:ln>
                      <a:noFill/>
                    </a:ln>
                  </pic:spPr>
                </pic:pic>
              </a:graphicData>
            </a:graphic>
          </wp:anchor>
        </w:drawing>
      </w:r>
    </w:p>
    <w:p w14:paraId="773BAF48">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68852CE0">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066698E3">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40C72BB7">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5F89A206">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eastAsia" w:ascii="宋体" w:hAnsi="宋体" w:eastAsia="宋体" w:cs="宋体"/>
          <w:b/>
          <w:bCs/>
          <w:i w:val="0"/>
          <w:iCs w:val="0"/>
          <w:caps w:val="0"/>
          <w:color w:val="auto"/>
          <w:spacing w:val="0"/>
          <w:sz w:val="24"/>
          <w:szCs w:val="24"/>
          <w:highlight w:val="none"/>
          <w:shd w:val="clear" w:fill="FFFFFF"/>
        </w:rPr>
        <w:t>图4-4</w:t>
      </w:r>
      <w:r>
        <w:rPr>
          <w:rFonts w:hint="eastAsia" w:ascii="宋体" w:hAnsi="宋体" w:eastAsia="宋体" w:cs="宋体"/>
          <w:b/>
          <w:bCs/>
          <w:i w:val="0"/>
          <w:iCs w:val="0"/>
          <w:caps w:val="0"/>
          <w:color w:val="auto"/>
          <w:spacing w:val="0"/>
          <w:sz w:val="24"/>
          <w:szCs w:val="24"/>
          <w:highlight w:val="none"/>
          <w:shd w:val="clear" w:fill="FFFFFF"/>
          <w:lang w:val="en-US" w:eastAsia="zh-CN"/>
        </w:rPr>
        <w:t xml:space="preserve">              </w:t>
      </w:r>
      <w:r>
        <w:rPr>
          <w:rFonts w:hint="eastAsia" w:ascii="宋体" w:hAnsi="宋体" w:eastAsia="宋体" w:cs="宋体"/>
          <w:b/>
          <w:bCs/>
          <w:i w:val="0"/>
          <w:iCs w:val="0"/>
          <w:caps w:val="0"/>
          <w:color w:val="auto"/>
          <w:spacing w:val="0"/>
          <w:sz w:val="24"/>
          <w:szCs w:val="24"/>
          <w:highlight w:val="none"/>
          <w:shd w:val="clear" w:fill="FFFFFF"/>
        </w:rPr>
        <w:t>使用室内水厕的农户排水示意图</w:t>
      </w:r>
    </w:p>
    <w:p w14:paraId="29FE59B1">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2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color w:val="auto"/>
          <w:highlight w:val="none"/>
        </w:rPr>
        <w:drawing>
          <wp:anchor distT="0" distB="0" distL="114300" distR="114300" simplePos="0" relativeHeight="251688960" behindDoc="1" locked="0" layoutInCell="1" allowOverlap="1">
            <wp:simplePos x="0" y="0"/>
            <wp:positionH relativeFrom="column">
              <wp:posOffset>388620</wp:posOffset>
            </wp:positionH>
            <wp:positionV relativeFrom="paragraph">
              <wp:posOffset>85725</wp:posOffset>
            </wp:positionV>
            <wp:extent cx="5105400" cy="1552575"/>
            <wp:effectExtent l="0" t="0" r="0" b="9525"/>
            <wp:wrapNone/>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pic:cNvPicPr>
                      <a:picLocks noChangeAspect="1"/>
                    </pic:cNvPicPr>
                  </pic:nvPicPr>
                  <pic:blipFill>
                    <a:blip r:embed="rId15"/>
                    <a:stretch>
                      <a:fillRect/>
                    </a:stretch>
                  </pic:blipFill>
                  <pic:spPr>
                    <a:xfrm>
                      <a:off x="0" y="0"/>
                      <a:ext cx="5105400" cy="1552575"/>
                    </a:xfrm>
                    <a:prstGeom prst="rect">
                      <a:avLst/>
                    </a:prstGeom>
                    <a:noFill/>
                    <a:ln>
                      <a:noFill/>
                    </a:ln>
                  </pic:spPr>
                </pic:pic>
              </a:graphicData>
            </a:graphic>
          </wp:anchor>
        </w:drawing>
      </w:r>
    </w:p>
    <w:p w14:paraId="6923EEA2">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4545CDC4">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32C02FEB">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75390837">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477D4BA7">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textAlignment w:val="auto"/>
        <w:rPr>
          <w:rFonts w:hint="default" w:ascii="宋体" w:hAnsi="宋体" w:eastAsia="宋体" w:cs="宋体"/>
          <w:b/>
          <w:bCs/>
          <w:i w:val="0"/>
          <w:iCs w:val="0"/>
          <w:caps w:val="0"/>
          <w:color w:val="auto"/>
          <w:spacing w:val="0"/>
          <w:sz w:val="24"/>
          <w:szCs w:val="24"/>
          <w:highlight w:val="none"/>
          <w:shd w:val="clear" w:fill="FFFFFF"/>
          <w:lang w:val="en-US" w:eastAsia="zh-CN"/>
        </w:rPr>
      </w:pPr>
      <w:r>
        <w:rPr>
          <w:rFonts w:hint="eastAsia" w:ascii="宋体" w:hAnsi="宋体" w:eastAsia="宋体" w:cs="宋体"/>
          <w:b/>
          <w:bCs/>
          <w:i w:val="0"/>
          <w:iCs w:val="0"/>
          <w:caps w:val="0"/>
          <w:color w:val="auto"/>
          <w:spacing w:val="0"/>
          <w:sz w:val="24"/>
          <w:szCs w:val="24"/>
          <w:highlight w:val="none"/>
          <w:shd w:val="clear" w:fill="FFFFFF"/>
        </w:rPr>
        <w:t>图4-5</w:t>
      </w:r>
      <w:r>
        <w:rPr>
          <w:rFonts w:hint="eastAsia" w:ascii="宋体" w:hAnsi="宋体" w:eastAsia="宋体" w:cs="宋体"/>
          <w:b/>
          <w:bCs/>
          <w:i w:val="0"/>
          <w:iCs w:val="0"/>
          <w:caps w:val="0"/>
          <w:color w:val="auto"/>
          <w:spacing w:val="0"/>
          <w:sz w:val="24"/>
          <w:szCs w:val="24"/>
          <w:highlight w:val="none"/>
          <w:shd w:val="clear" w:fill="FFFFFF"/>
          <w:lang w:val="en-US" w:eastAsia="zh-CN"/>
        </w:rPr>
        <w:t xml:space="preserve">              </w:t>
      </w:r>
      <w:r>
        <w:rPr>
          <w:rFonts w:hint="eastAsia" w:ascii="宋体" w:hAnsi="宋体" w:eastAsia="宋体" w:cs="宋体"/>
          <w:b/>
          <w:bCs/>
          <w:i w:val="0"/>
          <w:iCs w:val="0"/>
          <w:caps w:val="0"/>
          <w:color w:val="auto"/>
          <w:spacing w:val="0"/>
          <w:sz w:val="24"/>
          <w:szCs w:val="24"/>
          <w:highlight w:val="none"/>
          <w:shd w:val="clear" w:fill="FFFFFF"/>
        </w:rPr>
        <w:t>使用室外水厕的农户排水示意图</w:t>
      </w:r>
    </w:p>
    <w:p w14:paraId="089F2EAE">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化粪池或沼气池的污水可作为农肥使用，当不做农肥使用时，宜纳入村落管网或接入污水处理设施处理后排放。</w:t>
      </w:r>
    </w:p>
    <w:p w14:paraId="3711F638">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厨余污水、盥洗废水不宜进入化粪池，应单独纳入户外排水系统。</w:t>
      </w:r>
    </w:p>
    <w:p w14:paraId="1FEF459D">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eastAsia="宋体" w:cs="Times New Roman"/>
          <w:b w:val="0"/>
          <w:bCs w:val="0"/>
          <w:caps w:val="0"/>
          <w:smallCaps w:val="0"/>
          <w:color w:val="auto"/>
          <w:spacing w:val="0"/>
          <w:sz w:val="24"/>
          <w:szCs w:val="24"/>
          <w:highlight w:val="none"/>
          <w:lang w:val="en-US" w:eastAsia="zh-CN"/>
        </w:rPr>
        <w:t>（2）村落收集</w:t>
      </w:r>
    </w:p>
    <w:p w14:paraId="46F4D4CF">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eastAsia="宋体" w:cs="Times New Roman"/>
          <w:b w:val="0"/>
          <w:bCs w:val="0"/>
          <w:caps w:val="0"/>
          <w:smallCaps w:val="0"/>
          <w:color w:val="auto"/>
          <w:spacing w:val="0"/>
          <w:sz w:val="24"/>
          <w:szCs w:val="24"/>
          <w:highlight w:val="none"/>
          <w:lang w:val="en-US" w:eastAsia="zh-CN"/>
        </w:rPr>
        <w:t>村落收集系统包括户管、支管、干管、检查井和提升泵站等。农户庭院污水经接户管进入支管再汇入干管，通过自排或提升泵送至村庄污水处理设施。村落收集系统在农户收集的基础上，可将多户污水集中收集至村污水处理站集中处理。农户冲厕排水及养殖废水经化粪池后可与厨余污水、盥洗废水混合收集。村落排水管渠的布置，根据村落的格局、地形情况等因素确定。便于统一收集的村落，宜采用分流制，通过管道或沟渠收集处理后排放，并应尽量考虑自流排水。</w:t>
      </w:r>
    </w:p>
    <w:p w14:paraId="538BA2EA">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2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color w:val="auto"/>
          <w:highlight w:val="none"/>
        </w:rPr>
        <w:drawing>
          <wp:anchor distT="0" distB="0" distL="114300" distR="114300" simplePos="0" relativeHeight="251688960" behindDoc="1" locked="0" layoutInCell="1" allowOverlap="1">
            <wp:simplePos x="0" y="0"/>
            <wp:positionH relativeFrom="column">
              <wp:posOffset>276225</wp:posOffset>
            </wp:positionH>
            <wp:positionV relativeFrom="paragraph">
              <wp:posOffset>72390</wp:posOffset>
            </wp:positionV>
            <wp:extent cx="4438650" cy="1076325"/>
            <wp:effectExtent l="0" t="0" r="0" b="9525"/>
            <wp:wrapNone/>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pic:cNvPicPr>
                  </pic:nvPicPr>
                  <pic:blipFill>
                    <a:blip r:embed="rId16"/>
                    <a:stretch>
                      <a:fillRect/>
                    </a:stretch>
                  </pic:blipFill>
                  <pic:spPr>
                    <a:xfrm>
                      <a:off x="0" y="0"/>
                      <a:ext cx="4438650" cy="1076325"/>
                    </a:xfrm>
                    <a:prstGeom prst="rect">
                      <a:avLst/>
                    </a:prstGeom>
                    <a:noFill/>
                    <a:ln>
                      <a:noFill/>
                    </a:ln>
                  </pic:spPr>
                </pic:pic>
              </a:graphicData>
            </a:graphic>
          </wp:anchor>
        </w:drawing>
      </w:r>
    </w:p>
    <w:p w14:paraId="4181507F">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52C396F2">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47193A57">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2" w:firstLineChars="200"/>
        <w:textAlignment w:val="auto"/>
        <w:rPr>
          <w:rFonts w:hint="default" w:ascii="宋体" w:hAnsi="宋体" w:eastAsia="宋体" w:cs="宋体"/>
          <w:b/>
          <w:bCs/>
          <w:i w:val="0"/>
          <w:iCs w:val="0"/>
          <w:caps w:val="0"/>
          <w:color w:val="auto"/>
          <w:spacing w:val="0"/>
          <w:sz w:val="24"/>
          <w:szCs w:val="24"/>
          <w:highlight w:val="none"/>
          <w:shd w:val="clear" w:fill="FFFFFF"/>
          <w:lang w:val="en-US" w:eastAsia="zh-CN"/>
        </w:rPr>
      </w:pPr>
      <w:r>
        <w:rPr>
          <w:rFonts w:hint="eastAsia" w:ascii="宋体" w:hAnsi="宋体" w:eastAsia="宋体" w:cs="宋体"/>
          <w:b/>
          <w:bCs/>
          <w:i w:val="0"/>
          <w:iCs w:val="0"/>
          <w:caps w:val="0"/>
          <w:color w:val="auto"/>
          <w:spacing w:val="0"/>
          <w:sz w:val="24"/>
          <w:szCs w:val="24"/>
          <w:highlight w:val="none"/>
          <w:shd w:val="clear" w:fill="FFFFFF"/>
        </w:rPr>
        <w:t>图4-</w:t>
      </w:r>
      <w:r>
        <w:rPr>
          <w:rFonts w:hint="eastAsia" w:ascii="宋体" w:hAnsi="宋体" w:eastAsia="宋体" w:cs="宋体"/>
          <w:b/>
          <w:bCs/>
          <w:i w:val="0"/>
          <w:iCs w:val="0"/>
          <w:caps w:val="0"/>
          <w:color w:val="auto"/>
          <w:spacing w:val="0"/>
          <w:sz w:val="24"/>
          <w:szCs w:val="24"/>
          <w:highlight w:val="none"/>
          <w:shd w:val="clear" w:fill="FFFFFF"/>
          <w:lang w:val="en-US" w:eastAsia="zh-CN"/>
        </w:rPr>
        <w:t xml:space="preserve">6               </w:t>
      </w:r>
      <w:r>
        <w:rPr>
          <w:rFonts w:hint="eastAsia" w:ascii="宋体" w:hAnsi="宋体" w:eastAsia="宋体" w:cs="宋体"/>
          <w:b/>
          <w:bCs/>
          <w:i w:val="0"/>
          <w:iCs w:val="0"/>
          <w:caps w:val="0"/>
          <w:color w:val="auto"/>
          <w:spacing w:val="0"/>
          <w:sz w:val="24"/>
          <w:szCs w:val="24"/>
          <w:highlight w:val="none"/>
          <w:shd w:val="clear" w:fill="FFFFFF"/>
        </w:rPr>
        <w:t>使用</w:t>
      </w:r>
      <w:r>
        <w:rPr>
          <w:rFonts w:hint="eastAsia" w:ascii="宋体" w:hAnsi="宋体" w:eastAsia="宋体" w:cs="宋体"/>
          <w:b/>
          <w:bCs/>
          <w:i w:val="0"/>
          <w:iCs w:val="0"/>
          <w:caps w:val="0"/>
          <w:color w:val="auto"/>
          <w:spacing w:val="0"/>
          <w:sz w:val="24"/>
          <w:szCs w:val="24"/>
          <w:highlight w:val="none"/>
          <w:shd w:val="clear" w:fill="FFFFFF"/>
          <w:lang w:eastAsia="zh-CN"/>
        </w:rPr>
        <w:t>村落收集</w:t>
      </w:r>
      <w:r>
        <w:rPr>
          <w:rFonts w:hint="eastAsia" w:ascii="宋体" w:hAnsi="宋体" w:eastAsia="宋体" w:cs="宋体"/>
          <w:b/>
          <w:bCs/>
          <w:i w:val="0"/>
          <w:iCs w:val="0"/>
          <w:caps w:val="0"/>
          <w:color w:val="auto"/>
          <w:spacing w:val="0"/>
          <w:sz w:val="24"/>
          <w:szCs w:val="24"/>
          <w:highlight w:val="none"/>
          <w:shd w:val="clear" w:fill="FFFFFF"/>
        </w:rPr>
        <w:t>排水示意图</w:t>
      </w:r>
    </w:p>
    <w:p w14:paraId="62F632E8">
      <w:pPr>
        <w:pStyle w:val="3"/>
        <w:bidi w:val="0"/>
        <w:rPr>
          <w:rFonts w:hint="default"/>
          <w:color w:val="auto"/>
          <w:highlight w:val="none"/>
          <w:lang w:val="en-US" w:eastAsia="zh-CN"/>
        </w:rPr>
      </w:pPr>
      <w:bookmarkStart w:id="55" w:name="_Toc14251"/>
      <w:r>
        <w:rPr>
          <w:rFonts w:hint="default"/>
          <w:color w:val="auto"/>
          <w:highlight w:val="none"/>
          <w:lang w:val="en-US" w:eastAsia="zh-CN"/>
        </w:rPr>
        <w:t>4.</w:t>
      </w:r>
      <w:r>
        <w:rPr>
          <w:rFonts w:hint="eastAsia"/>
          <w:color w:val="auto"/>
          <w:highlight w:val="none"/>
          <w:lang w:val="en-US" w:eastAsia="zh-CN"/>
        </w:rPr>
        <w:t>6</w:t>
      </w:r>
      <w:r>
        <w:rPr>
          <w:rFonts w:hint="default"/>
          <w:color w:val="auto"/>
          <w:highlight w:val="none"/>
          <w:lang w:val="en-US" w:eastAsia="zh-CN"/>
        </w:rPr>
        <w:t>排水体制</w:t>
      </w:r>
      <w:bookmarkEnd w:id="55"/>
    </w:p>
    <w:p w14:paraId="30BBDF72">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eastAsia="宋体" w:cs="Times New Roman"/>
          <w:b w:val="0"/>
          <w:bCs w:val="0"/>
          <w:caps w:val="0"/>
          <w:smallCaps w:val="0"/>
          <w:color w:val="auto"/>
          <w:spacing w:val="0"/>
          <w:sz w:val="24"/>
          <w:szCs w:val="24"/>
          <w:highlight w:val="none"/>
          <w:lang w:val="en-US" w:eastAsia="zh-CN"/>
        </w:rPr>
        <w:t>排水体制的选择是排水系统规划中的首要问题。它影响排水系统的设计、施工、维护和管理，对规划区和环境保护也影响深远，同时也影响排水系统工程的总投资、初期投资和运行管理费用。一般应根据总体规划、环境保护的要求、原有排水设施、水环境容量、地形、气候条件，从全局出发综合考虑。排水体制一般分为合流制和分流制两种形式。</w:t>
      </w:r>
    </w:p>
    <w:p w14:paraId="69027C2C">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eastAsia="宋体" w:cs="Times New Roman"/>
          <w:b w:val="0"/>
          <w:bCs w:val="0"/>
          <w:caps w:val="0"/>
          <w:smallCaps w:val="0"/>
          <w:color w:val="auto"/>
          <w:spacing w:val="0"/>
          <w:sz w:val="24"/>
          <w:szCs w:val="24"/>
          <w:highlight w:val="none"/>
          <w:lang w:val="en-US" w:eastAsia="zh-CN"/>
        </w:rPr>
        <w:t>将生活污水、工业废水和雨水混合在一个管渠内的排除系统称为合流制。合流制又分为直排式合流制和截流式合流制两种。前者是混合污水不经任何处理和利用就直接排放水体，不设置污水处理设施。后者在前者的基础上，修建截流干管（一般是沿着河流或其他受纳水体），在截流处设置溢流井，并设污水处理理厂，下雨初期和旱季污水全部流入污水处理厂，雨量增加时混合污水溢流到水体排除。合流制对水体污染严重，不符合当前国家环保政策，一般不予采用。</w:t>
      </w:r>
    </w:p>
    <w:p w14:paraId="4957B937">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eastAsia="宋体" w:cs="Times New Roman"/>
          <w:b w:val="0"/>
          <w:bCs w:val="0"/>
          <w:caps w:val="0"/>
          <w:smallCaps w:val="0"/>
          <w:color w:val="auto"/>
          <w:spacing w:val="0"/>
          <w:sz w:val="24"/>
          <w:szCs w:val="24"/>
          <w:highlight w:val="none"/>
          <w:lang w:val="en-US" w:eastAsia="zh-CN"/>
        </w:rPr>
        <w:t>分流制是将生活污水、工业废水和雨水分别在两个或两个以上各自独立的管区内排出的系统。分流制分为不完全分流制和完全分流制。不完全分流制是建立完整的污水系统，而雨水采用地表漫流的方式进入不成系统的明沟或小河，一般适用于发展中地区，可以分期建设节约近期投资。完全分流制将工业废水、生活污水送至处理厂处理后排放或利用，雨水和部分工业较洁净废水就近排放。该体制卫生条件好，新建的城市、工业区和开发区，一般采用该体制。</w:t>
      </w:r>
    </w:p>
    <w:p w14:paraId="1BA1E12E">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eastAsia="宋体" w:cs="Times New Roman"/>
          <w:b w:val="0"/>
          <w:bCs w:val="0"/>
          <w:caps w:val="0"/>
          <w:smallCaps w:val="0"/>
          <w:color w:val="auto"/>
          <w:spacing w:val="0"/>
          <w:sz w:val="24"/>
          <w:szCs w:val="24"/>
          <w:highlight w:val="none"/>
          <w:lang w:val="en-US" w:eastAsia="zh-CN"/>
        </w:rPr>
        <w:t>对于现状存在的合流制村庄，近阶段宜采用截流式合流制，远期结合实际情况，逐步推进雨污分流改造。</w:t>
      </w:r>
    </w:p>
    <w:p w14:paraId="35D14652">
      <w:pPr>
        <w:pStyle w:val="3"/>
        <w:bidi w:val="0"/>
        <w:rPr>
          <w:rFonts w:hint="default"/>
          <w:color w:val="auto"/>
          <w:highlight w:val="none"/>
          <w:lang w:val="en-US" w:eastAsia="zh-CN"/>
        </w:rPr>
      </w:pPr>
      <w:bookmarkStart w:id="56" w:name="_Toc14232"/>
      <w:r>
        <w:rPr>
          <w:rFonts w:hint="eastAsia"/>
          <w:color w:val="auto"/>
          <w:highlight w:val="none"/>
          <w:lang w:val="en-US" w:eastAsia="zh-CN"/>
        </w:rPr>
        <w:t>4.7</w:t>
      </w:r>
      <w:r>
        <w:rPr>
          <w:rFonts w:hint="default"/>
          <w:color w:val="auto"/>
          <w:highlight w:val="none"/>
          <w:lang w:val="en-US" w:eastAsia="zh-CN"/>
        </w:rPr>
        <w:t>污水处理技术工艺选择</w:t>
      </w:r>
      <w:bookmarkEnd w:id="56"/>
    </w:p>
    <w:p w14:paraId="470F1041">
      <w:pPr>
        <w:pStyle w:val="4"/>
        <w:bidi w:val="0"/>
        <w:rPr>
          <w:rFonts w:hint="default"/>
          <w:color w:val="auto"/>
          <w:highlight w:val="none"/>
          <w:lang w:val="en-US" w:eastAsia="zh-CN"/>
        </w:rPr>
      </w:pPr>
      <w:r>
        <w:rPr>
          <w:rFonts w:hint="default"/>
          <w:color w:val="auto"/>
          <w:highlight w:val="none"/>
          <w:lang w:val="en-US" w:eastAsia="zh-CN"/>
        </w:rPr>
        <w:t>4.</w:t>
      </w:r>
      <w:r>
        <w:rPr>
          <w:rFonts w:hint="eastAsia"/>
          <w:color w:val="auto"/>
          <w:highlight w:val="none"/>
          <w:lang w:val="en-US" w:eastAsia="zh-CN"/>
        </w:rPr>
        <w:t>7</w:t>
      </w:r>
      <w:r>
        <w:rPr>
          <w:rFonts w:hint="default"/>
          <w:color w:val="auto"/>
          <w:highlight w:val="none"/>
          <w:lang w:val="en-US" w:eastAsia="zh-CN"/>
        </w:rPr>
        <w:t>.1选择原则</w:t>
      </w:r>
    </w:p>
    <w:p w14:paraId="08E76D7D">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eastAsia="宋体" w:cs="Times New Roman"/>
          <w:b w:val="0"/>
          <w:bCs w:val="0"/>
          <w:caps w:val="0"/>
          <w:smallCaps w:val="0"/>
          <w:color w:val="auto"/>
          <w:spacing w:val="0"/>
          <w:sz w:val="24"/>
          <w:szCs w:val="24"/>
          <w:highlight w:val="none"/>
          <w:lang w:val="en-US" w:eastAsia="zh-CN"/>
        </w:rPr>
        <w:t>（1）鼓励优先选择氮磷资源化与尾水利用的技术手段或途径。厕所粪污经过无害化处理后，可通过堆肥等方式，就地就近用于庭院绿化和</w:t>
      </w:r>
      <w:r>
        <w:rPr>
          <w:rFonts w:hint="eastAsia" w:ascii="Times New Roman" w:hAnsi="Times New Roman" w:eastAsia="宋体" w:cs="Times New Roman"/>
          <w:b w:val="0"/>
          <w:bCs w:val="0"/>
          <w:caps w:val="0"/>
          <w:smallCaps w:val="0"/>
          <w:color w:val="auto"/>
          <w:spacing w:val="0"/>
          <w:sz w:val="24"/>
          <w:szCs w:val="24"/>
          <w:highlight w:val="none"/>
          <w:lang w:val="en-US" w:eastAsia="zh-CN"/>
        </w:rPr>
        <w:t>农田</w:t>
      </w:r>
      <w:r>
        <w:rPr>
          <w:rFonts w:hint="default" w:ascii="Times New Roman" w:hAnsi="Times New Roman" w:eastAsia="宋体" w:cs="Times New Roman"/>
          <w:b w:val="0"/>
          <w:bCs w:val="0"/>
          <w:caps w:val="0"/>
          <w:smallCaps w:val="0"/>
          <w:color w:val="auto"/>
          <w:spacing w:val="0"/>
          <w:sz w:val="24"/>
          <w:szCs w:val="24"/>
          <w:highlight w:val="none"/>
          <w:lang w:val="en-US" w:eastAsia="zh-CN"/>
        </w:rPr>
        <w:t>灌溉等。可通过农田沟渠、塘堰等排灌系统生态化改造，栽种水生植物，建设植物隔离带等，对尾水进一步利用和净化。</w:t>
      </w:r>
    </w:p>
    <w:p w14:paraId="4F527BAE">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eastAsia="宋体" w:cs="Times New Roman"/>
          <w:b w:val="0"/>
          <w:bCs w:val="0"/>
          <w:caps w:val="0"/>
          <w:smallCaps w:val="0"/>
          <w:color w:val="auto"/>
          <w:spacing w:val="0"/>
          <w:sz w:val="24"/>
          <w:szCs w:val="24"/>
          <w:highlight w:val="none"/>
          <w:lang w:val="en-US" w:eastAsia="zh-CN"/>
        </w:rPr>
        <w:t>（2）应根据村庄自然地理条件、居民分布、污水治理规模、排放标准、经济水平等因素，选择适宜当地的污水处理技术工艺。</w:t>
      </w:r>
    </w:p>
    <w:p w14:paraId="53D1C67D">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eastAsia="宋体" w:cs="Times New Roman"/>
          <w:b w:val="0"/>
          <w:bCs w:val="0"/>
          <w:caps w:val="0"/>
          <w:smallCaps w:val="0"/>
          <w:color w:val="auto"/>
          <w:spacing w:val="0"/>
          <w:sz w:val="24"/>
          <w:szCs w:val="24"/>
          <w:highlight w:val="none"/>
          <w:lang w:val="en-US" w:eastAsia="zh-CN"/>
        </w:rPr>
        <w:t>（3）尽量采用低成本、低能耗、易维护、高效率的污水处理技术。有条件的地区，可采用人工湿地、氧化塘等无动力或微动力处理工艺。</w:t>
      </w:r>
    </w:p>
    <w:p w14:paraId="50C52443">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eastAsia="宋体" w:cs="Times New Roman"/>
          <w:b w:val="0"/>
          <w:bCs w:val="0"/>
          <w:caps w:val="0"/>
          <w:smallCaps w:val="0"/>
          <w:color w:val="auto"/>
          <w:spacing w:val="0"/>
          <w:sz w:val="24"/>
          <w:szCs w:val="24"/>
          <w:highlight w:val="none"/>
          <w:lang w:val="en-US" w:eastAsia="zh-CN"/>
        </w:rPr>
        <w:t>（4）</w:t>
      </w:r>
      <w:r>
        <w:rPr>
          <w:rFonts w:hint="eastAsia" w:ascii="Times New Roman" w:hAnsi="Times New Roman" w:eastAsia="宋体" w:cs="Times New Roman"/>
          <w:b w:val="0"/>
          <w:bCs w:val="0"/>
          <w:caps w:val="0"/>
          <w:smallCaps w:val="0"/>
          <w:color w:val="auto"/>
          <w:spacing w:val="0"/>
          <w:sz w:val="24"/>
          <w:szCs w:val="24"/>
          <w:highlight w:val="none"/>
          <w:lang w:val="en-US" w:eastAsia="zh-CN"/>
        </w:rPr>
        <w:t>农家乐</w:t>
      </w:r>
      <w:r>
        <w:rPr>
          <w:rFonts w:hint="default" w:ascii="Times New Roman" w:hAnsi="Times New Roman" w:eastAsia="宋体" w:cs="Times New Roman"/>
          <w:b w:val="0"/>
          <w:bCs w:val="0"/>
          <w:caps w:val="0"/>
          <w:smallCaps w:val="0"/>
          <w:color w:val="auto"/>
          <w:spacing w:val="0"/>
          <w:sz w:val="24"/>
          <w:szCs w:val="24"/>
          <w:highlight w:val="none"/>
          <w:lang w:val="en-US" w:eastAsia="zh-CN"/>
        </w:rPr>
        <w:t>、民宿等农村餐饮服务点需配备隔油池(器)，对污水进行预处理。</w:t>
      </w:r>
    </w:p>
    <w:p w14:paraId="73562FC7">
      <w:pPr>
        <w:pStyle w:val="4"/>
        <w:bidi w:val="0"/>
        <w:rPr>
          <w:rFonts w:hint="default"/>
          <w:color w:val="auto"/>
          <w:highlight w:val="none"/>
          <w:lang w:val="en-US" w:eastAsia="zh-CN"/>
        </w:rPr>
      </w:pPr>
      <w:r>
        <w:rPr>
          <w:rFonts w:hint="default"/>
          <w:color w:val="auto"/>
          <w:highlight w:val="none"/>
          <w:lang w:val="en-US" w:eastAsia="zh-CN"/>
        </w:rPr>
        <w:t>4.</w:t>
      </w:r>
      <w:r>
        <w:rPr>
          <w:rFonts w:hint="eastAsia"/>
          <w:color w:val="auto"/>
          <w:highlight w:val="none"/>
          <w:lang w:val="en-US" w:eastAsia="zh-CN"/>
        </w:rPr>
        <w:t>7</w:t>
      </w:r>
      <w:r>
        <w:rPr>
          <w:rFonts w:hint="default"/>
          <w:color w:val="auto"/>
          <w:highlight w:val="none"/>
          <w:lang w:val="en-US" w:eastAsia="zh-CN"/>
        </w:rPr>
        <w:t>.2生活污水处理技术比选</w:t>
      </w:r>
    </w:p>
    <w:p w14:paraId="2A519C84">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eastAsia="宋体" w:cs="Times New Roman"/>
          <w:b w:val="0"/>
          <w:bCs w:val="0"/>
          <w:caps w:val="0"/>
          <w:smallCaps w:val="0"/>
          <w:color w:val="auto"/>
          <w:spacing w:val="0"/>
          <w:sz w:val="24"/>
          <w:szCs w:val="24"/>
          <w:highlight w:val="none"/>
          <w:lang w:val="en-US" w:eastAsia="zh-CN"/>
        </w:rPr>
        <w:t>农村生活污水的水量具有呈现间歇式排放、瞬时变化大的特点，并且随时间和季节变化。另外，由于生产生活方式的差异，因此，结合</w:t>
      </w:r>
      <w:r>
        <w:rPr>
          <w:rFonts w:hint="eastAsia" w:ascii="Times New Roman" w:hAnsi="Times New Roman" w:eastAsia="宋体" w:cs="Times New Roman"/>
          <w:b w:val="0"/>
          <w:bCs w:val="0"/>
          <w:caps w:val="0"/>
          <w:smallCaps w:val="0"/>
          <w:color w:val="auto"/>
          <w:spacing w:val="0"/>
          <w:sz w:val="24"/>
          <w:szCs w:val="24"/>
          <w:highlight w:val="none"/>
          <w:lang w:val="en-US" w:eastAsia="zh-CN"/>
        </w:rPr>
        <w:t>平山区</w:t>
      </w:r>
      <w:r>
        <w:rPr>
          <w:rFonts w:hint="default" w:ascii="Times New Roman" w:hAnsi="Times New Roman" w:eastAsia="宋体" w:cs="Times New Roman"/>
          <w:b w:val="0"/>
          <w:bCs w:val="0"/>
          <w:caps w:val="0"/>
          <w:smallCaps w:val="0"/>
          <w:color w:val="auto"/>
          <w:spacing w:val="0"/>
          <w:sz w:val="24"/>
          <w:szCs w:val="24"/>
          <w:highlight w:val="none"/>
          <w:lang w:val="en-US" w:eastAsia="zh-CN"/>
        </w:rPr>
        <w:t>当地的村落类型、聚集程度及技术要求，参考《村镇生活污染防治最佳可行技术指南（试行）》，本次规划推荐的生活污水处理可行工艺</w:t>
      </w:r>
      <w:r>
        <w:rPr>
          <w:rFonts w:hint="eastAsia" w:ascii="Times New Roman" w:hAnsi="Times New Roman" w:eastAsia="宋体" w:cs="Times New Roman"/>
          <w:b w:val="0"/>
          <w:bCs w:val="0"/>
          <w:caps w:val="0"/>
          <w:smallCaps w:val="0"/>
          <w:color w:val="auto"/>
          <w:spacing w:val="0"/>
          <w:sz w:val="24"/>
          <w:szCs w:val="24"/>
          <w:highlight w:val="none"/>
          <w:lang w:val="en-US" w:eastAsia="zh-CN"/>
        </w:rPr>
        <w:t>地埋式污水处理站和资源化利用</w:t>
      </w:r>
      <w:r>
        <w:rPr>
          <w:rFonts w:hint="default" w:ascii="Times New Roman" w:hAnsi="Times New Roman" w:eastAsia="宋体" w:cs="Times New Roman"/>
          <w:b w:val="0"/>
          <w:bCs w:val="0"/>
          <w:caps w:val="0"/>
          <w:smallCaps w:val="0"/>
          <w:color w:val="auto"/>
          <w:spacing w:val="0"/>
          <w:sz w:val="24"/>
          <w:szCs w:val="24"/>
          <w:highlight w:val="none"/>
          <w:lang w:val="en-US" w:eastAsia="zh-CN"/>
        </w:rPr>
        <w:t>。</w:t>
      </w:r>
    </w:p>
    <w:p w14:paraId="4198B40A">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eastAsia="宋体" w:cs="Times New Roman"/>
          <w:b w:val="0"/>
          <w:bCs w:val="0"/>
          <w:caps w:val="0"/>
          <w:smallCaps w:val="0"/>
          <w:color w:val="auto"/>
          <w:spacing w:val="0"/>
          <w:sz w:val="24"/>
          <w:szCs w:val="24"/>
          <w:highlight w:val="none"/>
          <w:lang w:val="en-US" w:eastAsia="zh-CN"/>
        </w:rPr>
        <w:t>根据农村污水治理可行技术，同时结合区域土地资源、经济条件以及环境敏感程度，存在多种生活污水处理技术选择方式，具体见图4-7。</w:t>
      </w:r>
    </w:p>
    <w:p w14:paraId="1D1328EE">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4551EB70">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2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color w:val="auto"/>
          <w:highlight w:val="none"/>
        </w:rPr>
        <w:drawing>
          <wp:anchor distT="0" distB="0" distL="114300" distR="114300" simplePos="0" relativeHeight="251688960" behindDoc="1" locked="0" layoutInCell="1" allowOverlap="1">
            <wp:simplePos x="0" y="0"/>
            <wp:positionH relativeFrom="column">
              <wp:posOffset>-66675</wp:posOffset>
            </wp:positionH>
            <wp:positionV relativeFrom="paragraph">
              <wp:posOffset>66675</wp:posOffset>
            </wp:positionV>
            <wp:extent cx="5601970" cy="2588895"/>
            <wp:effectExtent l="0" t="0" r="6350" b="1905"/>
            <wp:wrapNone/>
            <wp:docPr id="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spect="1"/>
                    </pic:cNvPicPr>
                  </pic:nvPicPr>
                  <pic:blipFill>
                    <a:blip r:embed="rId17"/>
                    <a:stretch>
                      <a:fillRect/>
                    </a:stretch>
                  </pic:blipFill>
                  <pic:spPr>
                    <a:xfrm>
                      <a:off x="0" y="0"/>
                      <a:ext cx="5601970" cy="2588895"/>
                    </a:xfrm>
                    <a:prstGeom prst="rect">
                      <a:avLst/>
                    </a:prstGeom>
                    <a:noFill/>
                    <a:ln>
                      <a:noFill/>
                    </a:ln>
                  </pic:spPr>
                </pic:pic>
              </a:graphicData>
            </a:graphic>
          </wp:anchor>
        </w:drawing>
      </w:r>
    </w:p>
    <w:p w14:paraId="6EE4C73F">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56DBEBA2">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58A27BA7">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7F978B9B">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542210D5">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p>
    <w:p w14:paraId="1DDC173E">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p>
    <w:p w14:paraId="72312BD5">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2" w:firstLineChars="200"/>
        <w:textAlignment w:val="auto"/>
        <w:rPr>
          <w:rFonts w:hint="eastAsia" w:ascii="Times New Roman" w:hAnsi="Times New Roman" w:eastAsia="宋体" w:cs="Times New Roman"/>
          <w:b/>
          <w:bCs/>
          <w:caps w:val="0"/>
          <w:smallCaps w:val="0"/>
          <w:color w:val="auto"/>
          <w:spacing w:val="0"/>
          <w:sz w:val="24"/>
          <w:szCs w:val="24"/>
          <w:highlight w:val="none"/>
          <w:lang w:val="en-US" w:eastAsia="zh-CN"/>
        </w:rPr>
      </w:pPr>
      <w:r>
        <w:rPr>
          <w:rFonts w:hint="eastAsia" w:ascii="Times New Roman" w:hAnsi="Times New Roman" w:eastAsia="宋体" w:cs="Times New Roman"/>
          <w:b/>
          <w:bCs/>
          <w:caps w:val="0"/>
          <w:smallCaps w:val="0"/>
          <w:color w:val="auto"/>
          <w:spacing w:val="0"/>
          <w:sz w:val="24"/>
          <w:szCs w:val="24"/>
          <w:highlight w:val="none"/>
          <w:lang w:val="en-US" w:eastAsia="zh-CN"/>
        </w:rPr>
        <w:t>图4-7          农村生活污水建议处理技术选择路线</w:t>
      </w:r>
    </w:p>
    <w:p w14:paraId="1241434B">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根据上述技术路线选择原则，结合平山区乡镇和村落的规模及分布情况、地理条件、经济水平、污水收集基础设施建设等情况，本次规划建议人口居住较为集中主要分布在河道两侧的村庄，距离地表水体较近，出水水质要求高，用地较为紧缺，因此在这类区域设置一体化污水处理设施对生活污水进行集中处置。其余村庄人口居住较为分散，居住点周边存在大片区域的农田及林地，并且距离主要地表水体较远村庄的生活污水，可以通过卫生厕所收集，经化粪池厌氧发酵处理后，用于周边农地与林地的浇灌。</w:t>
      </w:r>
    </w:p>
    <w:p w14:paraId="4694AC77">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一体化地埋式污水处理站，设施工艺采用二级生物接触氧化处理工艺均采用推流式生物接触氧化，其处理效果优于完全混合式或二级串联完全混合式</w:t>
      </w:r>
      <w:r>
        <w:rPr>
          <w:rFonts w:hint="eastAsia" w:ascii="Times New Roman" w:hAnsi="Times New Roman" w:eastAsia="宋体" w:cs="Times New Roman"/>
          <w:b w:val="0"/>
          <w:bCs w:val="0"/>
          <w:caps w:val="0"/>
          <w:smallCaps w:val="0"/>
          <w:color w:val="auto"/>
          <w:spacing w:val="0"/>
          <w:sz w:val="24"/>
          <w:szCs w:val="24"/>
          <w:highlight w:val="none"/>
          <w:lang w:val="en-US" w:eastAsia="zh-CN"/>
        </w:rPr>
        <w:fldChar w:fldCharType="begin"/>
      </w:r>
      <w:r>
        <w:rPr>
          <w:rFonts w:hint="eastAsia" w:ascii="Times New Roman" w:hAnsi="Times New Roman" w:eastAsia="宋体" w:cs="Times New Roman"/>
          <w:b w:val="0"/>
          <w:bCs w:val="0"/>
          <w:caps w:val="0"/>
          <w:smallCaps w:val="0"/>
          <w:color w:val="auto"/>
          <w:spacing w:val="0"/>
          <w:sz w:val="24"/>
          <w:szCs w:val="24"/>
          <w:highlight w:val="none"/>
          <w:lang w:val="en-US" w:eastAsia="zh-CN"/>
        </w:rPr>
        <w:instrText xml:space="preserve"> HYPERLINK "https://baike.baidu.com/item/%E7%94%9F%E7%89%A9%E6%8E%A5%E8%A7%A6%E6%B0%A7%E5%8C%96%E6%B1%A0/2874020" \t "https://baike.baidu.com/item/%E5%9C%B0%E5%9F%8B%E5%BC%8F%E6%B1%A1%E6%B0%B4%E5%A4%84%E7%90%86/_blank" </w:instrText>
      </w:r>
      <w:r>
        <w:rPr>
          <w:rFonts w:hint="eastAsia" w:ascii="Times New Roman" w:hAnsi="Times New Roman" w:eastAsia="宋体" w:cs="Times New Roman"/>
          <w:b w:val="0"/>
          <w:bCs w:val="0"/>
          <w:caps w:val="0"/>
          <w:smallCaps w:val="0"/>
          <w:color w:val="auto"/>
          <w:spacing w:val="0"/>
          <w:sz w:val="24"/>
          <w:szCs w:val="24"/>
          <w:highlight w:val="none"/>
          <w:lang w:val="en-US" w:eastAsia="zh-CN"/>
        </w:rPr>
        <w:fldChar w:fldCharType="separate"/>
      </w:r>
      <w:r>
        <w:rPr>
          <w:rFonts w:hint="eastAsia" w:ascii="Times New Roman" w:hAnsi="Times New Roman" w:eastAsia="宋体" w:cs="Times New Roman"/>
          <w:b w:val="0"/>
          <w:bCs w:val="0"/>
          <w:caps w:val="0"/>
          <w:smallCaps w:val="0"/>
          <w:color w:val="auto"/>
          <w:spacing w:val="0"/>
          <w:sz w:val="24"/>
          <w:szCs w:val="24"/>
          <w:highlight w:val="none"/>
          <w:lang w:val="en-US" w:eastAsia="zh-CN"/>
        </w:rPr>
        <w:t>生物接触氧化池</w:t>
      </w:r>
      <w:r>
        <w:rPr>
          <w:rFonts w:hint="eastAsia" w:ascii="Times New Roman" w:hAnsi="Times New Roman" w:eastAsia="宋体" w:cs="Times New Roman"/>
          <w:b w:val="0"/>
          <w:bCs w:val="0"/>
          <w:caps w:val="0"/>
          <w:smallCaps w:val="0"/>
          <w:color w:val="auto"/>
          <w:spacing w:val="0"/>
          <w:sz w:val="24"/>
          <w:szCs w:val="24"/>
          <w:highlight w:val="none"/>
          <w:lang w:val="en-US" w:eastAsia="zh-CN"/>
        </w:rPr>
        <w:fldChar w:fldCharType="end"/>
      </w:r>
      <w:r>
        <w:rPr>
          <w:rFonts w:hint="eastAsia" w:ascii="Times New Roman" w:hAnsi="Times New Roman" w:eastAsia="宋体" w:cs="Times New Roman"/>
          <w:b w:val="0"/>
          <w:bCs w:val="0"/>
          <w:caps w:val="0"/>
          <w:smallCaps w:val="0"/>
          <w:color w:val="auto"/>
          <w:spacing w:val="0"/>
          <w:sz w:val="24"/>
          <w:szCs w:val="24"/>
          <w:highlight w:val="none"/>
          <w:lang w:val="en-US" w:eastAsia="zh-CN"/>
        </w:rPr>
        <w:t>。并比活性污泥池体积小，对水质的适应性强，耐冲击负荷性能好，出水水质稳定，不会产生污泥膨胀。池中采用新型</w:t>
      </w:r>
      <w:r>
        <w:rPr>
          <w:rFonts w:hint="eastAsia" w:ascii="Times New Roman" w:hAnsi="Times New Roman" w:eastAsia="宋体" w:cs="Times New Roman"/>
          <w:b w:val="0"/>
          <w:bCs w:val="0"/>
          <w:caps w:val="0"/>
          <w:smallCaps w:val="0"/>
          <w:color w:val="auto"/>
          <w:spacing w:val="0"/>
          <w:sz w:val="24"/>
          <w:szCs w:val="24"/>
          <w:highlight w:val="none"/>
          <w:lang w:val="en-US" w:eastAsia="zh-CN"/>
        </w:rPr>
        <w:fldChar w:fldCharType="begin"/>
      </w:r>
      <w:r>
        <w:rPr>
          <w:rFonts w:hint="eastAsia" w:ascii="Times New Roman" w:hAnsi="Times New Roman" w:eastAsia="宋体" w:cs="Times New Roman"/>
          <w:b w:val="0"/>
          <w:bCs w:val="0"/>
          <w:caps w:val="0"/>
          <w:smallCaps w:val="0"/>
          <w:color w:val="auto"/>
          <w:spacing w:val="0"/>
          <w:sz w:val="24"/>
          <w:szCs w:val="24"/>
          <w:highlight w:val="none"/>
          <w:lang w:val="en-US" w:eastAsia="zh-CN"/>
        </w:rPr>
        <w:instrText xml:space="preserve"> HYPERLINK "https://baike.baidu.com/item/%E5%BC%B9%E6%80%A7%E7%AB%8B%E4%BD%93%E5%A1%AB%E6%96%99/7502446" \t "https://baike.baidu.com/item/%E5%9C%B0%E5%9F%8B%E5%BC%8F%E6%B1%A1%E6%B0%B4%E5%A4%84%E7%90%86/_blank" </w:instrText>
      </w:r>
      <w:r>
        <w:rPr>
          <w:rFonts w:hint="eastAsia" w:ascii="Times New Roman" w:hAnsi="Times New Roman" w:eastAsia="宋体" w:cs="Times New Roman"/>
          <w:b w:val="0"/>
          <w:bCs w:val="0"/>
          <w:caps w:val="0"/>
          <w:smallCaps w:val="0"/>
          <w:color w:val="auto"/>
          <w:spacing w:val="0"/>
          <w:sz w:val="24"/>
          <w:szCs w:val="24"/>
          <w:highlight w:val="none"/>
          <w:lang w:val="en-US" w:eastAsia="zh-CN"/>
        </w:rPr>
        <w:fldChar w:fldCharType="separate"/>
      </w:r>
      <w:r>
        <w:rPr>
          <w:rFonts w:hint="eastAsia" w:ascii="Times New Roman" w:hAnsi="Times New Roman" w:eastAsia="宋体" w:cs="Times New Roman"/>
          <w:b w:val="0"/>
          <w:bCs w:val="0"/>
          <w:caps w:val="0"/>
          <w:smallCaps w:val="0"/>
          <w:color w:val="auto"/>
          <w:spacing w:val="0"/>
          <w:sz w:val="24"/>
          <w:szCs w:val="24"/>
          <w:highlight w:val="none"/>
          <w:lang w:val="en-US" w:eastAsia="zh-CN"/>
        </w:rPr>
        <w:t>弹性立体填料</w:t>
      </w:r>
      <w:r>
        <w:rPr>
          <w:rFonts w:hint="eastAsia" w:ascii="Times New Roman" w:hAnsi="Times New Roman" w:eastAsia="宋体" w:cs="Times New Roman"/>
          <w:b w:val="0"/>
          <w:bCs w:val="0"/>
          <w:caps w:val="0"/>
          <w:smallCaps w:val="0"/>
          <w:color w:val="auto"/>
          <w:spacing w:val="0"/>
          <w:sz w:val="24"/>
          <w:szCs w:val="24"/>
          <w:highlight w:val="none"/>
          <w:lang w:val="en-US" w:eastAsia="zh-CN"/>
        </w:rPr>
        <w:fldChar w:fldCharType="end"/>
      </w:r>
      <w:r>
        <w:rPr>
          <w:rFonts w:hint="eastAsia" w:ascii="Times New Roman" w:hAnsi="Times New Roman" w:eastAsia="宋体" w:cs="Times New Roman"/>
          <w:b w:val="0"/>
          <w:bCs w:val="0"/>
          <w:caps w:val="0"/>
          <w:smallCaps w:val="0"/>
          <w:color w:val="auto"/>
          <w:spacing w:val="0"/>
          <w:sz w:val="24"/>
          <w:szCs w:val="24"/>
          <w:highlight w:val="none"/>
          <w:lang w:val="en-US" w:eastAsia="zh-CN"/>
        </w:rPr>
        <w:t>，比表面积大，微生物易挂膜，脱膜，在同样有机物负荷条件下，对有机物去除率高，能提高空气中的氧在水中溶解度。</w:t>
      </w:r>
    </w:p>
    <w:p w14:paraId="2A8951D6">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cs="Times New Roman"/>
          <w:b/>
          <w:bCs/>
          <w:caps w:val="0"/>
          <w:smallCaps w:val="0"/>
          <w:color w:val="auto"/>
          <w:spacing w:val="0"/>
          <w:sz w:val="24"/>
          <w:szCs w:val="24"/>
          <w:highlight w:val="none"/>
          <w:lang w:val="en-US" w:eastAsia="zh-CN"/>
        </w:rPr>
        <w:t>表4-3          以村域收集模式治理农村污水的行政村（社区）</w:t>
      </w:r>
    </w:p>
    <w:tbl>
      <w:tblPr>
        <w:tblStyle w:val="15"/>
        <w:tblW w:w="5088" w:type="pct"/>
        <w:tblInd w:w="0" w:type="dxa"/>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Layout w:type="fixed"/>
        <w:tblCellMar>
          <w:top w:w="0" w:type="dxa"/>
          <w:left w:w="0" w:type="dxa"/>
          <w:bottom w:w="0" w:type="dxa"/>
          <w:right w:w="0" w:type="dxa"/>
        </w:tblCellMar>
      </w:tblPr>
      <w:tblGrid>
        <w:gridCol w:w="229"/>
        <w:gridCol w:w="909"/>
        <w:gridCol w:w="720"/>
        <w:gridCol w:w="930"/>
        <w:gridCol w:w="900"/>
        <w:gridCol w:w="886"/>
        <w:gridCol w:w="928"/>
        <w:gridCol w:w="1132"/>
        <w:gridCol w:w="1849"/>
      </w:tblGrid>
      <w:tr w14:paraId="4DB26E89">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416" w:hRule="atLeast"/>
        </w:trPr>
        <w:tc>
          <w:tcPr>
            <w:tcW w:w="134" w:type="pct"/>
            <w:vMerge w:val="restart"/>
            <w:tcBorders>
              <w:tl2br w:val="nil"/>
              <w:tr2bl w:val="nil"/>
            </w:tcBorders>
            <w:noWrap w:val="0"/>
            <w:tcMar>
              <w:top w:w="15" w:type="dxa"/>
              <w:left w:w="15" w:type="dxa"/>
              <w:right w:w="15" w:type="dxa"/>
            </w:tcMar>
            <w:vAlign w:val="center"/>
          </w:tcPr>
          <w:p w14:paraId="3E948D6D">
            <w:pPr>
              <w:jc w:val="center"/>
              <w:rPr>
                <w:rFonts w:hint="default" w:ascii="Times New Roman" w:hAnsi="Times New Roman" w:cs="Times New Roman"/>
                <w:caps w:val="0"/>
                <w:smallCaps w:val="0"/>
                <w:color w:val="auto"/>
                <w:spacing w:val="0"/>
                <w:szCs w:val="21"/>
                <w:highlight w:val="none"/>
              </w:rPr>
            </w:pPr>
            <w:r>
              <w:rPr>
                <w:rFonts w:hint="default" w:ascii="Times New Roman" w:hAnsi="Times New Roman" w:cs="Times New Roman"/>
                <w:caps w:val="0"/>
                <w:smallCaps w:val="0"/>
                <w:color w:val="auto"/>
                <w:spacing w:val="0"/>
                <w:szCs w:val="21"/>
                <w:highlight w:val="none"/>
              </w:rPr>
              <w:t>序号</w:t>
            </w:r>
          </w:p>
        </w:tc>
        <w:tc>
          <w:tcPr>
            <w:tcW w:w="535" w:type="pct"/>
            <w:vMerge w:val="restart"/>
            <w:tcBorders>
              <w:tl2br w:val="nil"/>
              <w:tr2bl w:val="nil"/>
            </w:tcBorders>
            <w:noWrap w:val="0"/>
            <w:tcMar>
              <w:top w:w="15" w:type="dxa"/>
              <w:left w:w="15" w:type="dxa"/>
              <w:right w:w="15" w:type="dxa"/>
            </w:tcMar>
            <w:vAlign w:val="center"/>
          </w:tcPr>
          <w:p w14:paraId="11EC5B84">
            <w:pPr>
              <w:jc w:val="center"/>
              <w:rPr>
                <w:rFonts w:hint="eastAsia" w:ascii="Times New Roman" w:hAnsi="Times New Roman" w:cs="Times New Roman" w:eastAsiaTheme="minorEastAsia"/>
                <w:caps w:val="0"/>
                <w:smallCaps w:val="0"/>
                <w:color w:val="auto"/>
                <w:spacing w:val="0"/>
                <w:szCs w:val="21"/>
                <w:highlight w:val="none"/>
                <w:lang w:eastAsia="zh-CN"/>
              </w:rPr>
            </w:pPr>
            <w:r>
              <w:rPr>
                <w:rFonts w:hint="eastAsia" w:ascii="Times New Roman" w:hAnsi="Times New Roman" w:cs="Times New Roman"/>
                <w:caps w:val="0"/>
                <w:smallCaps w:val="0"/>
                <w:color w:val="auto"/>
                <w:spacing w:val="0"/>
                <w:szCs w:val="21"/>
                <w:highlight w:val="none"/>
                <w:lang w:val="en-US" w:eastAsia="zh-CN"/>
              </w:rPr>
              <w:t>街道</w:t>
            </w:r>
          </w:p>
        </w:tc>
        <w:tc>
          <w:tcPr>
            <w:tcW w:w="3239" w:type="pct"/>
            <w:gridSpan w:val="6"/>
            <w:tcBorders>
              <w:right w:val="single" w:color="auto" w:sz="4" w:space="0"/>
              <w:tl2br w:val="nil"/>
              <w:tr2bl w:val="nil"/>
            </w:tcBorders>
            <w:noWrap w:val="0"/>
            <w:tcMar>
              <w:top w:w="15" w:type="dxa"/>
              <w:left w:w="15" w:type="dxa"/>
              <w:right w:w="15" w:type="dxa"/>
            </w:tcMar>
            <w:vAlign w:val="center"/>
          </w:tcPr>
          <w:p w14:paraId="546BD4F6">
            <w:pPr>
              <w:widowControl/>
              <w:jc w:val="center"/>
              <w:textAlignment w:val="center"/>
              <w:rPr>
                <w:rFonts w:hint="default" w:ascii="Times New Roman" w:hAnsi="Times New Roman" w:cs="Times New Roman"/>
                <w:caps w:val="0"/>
                <w:smallCaps w:val="0"/>
                <w:color w:val="auto"/>
                <w:spacing w:val="0"/>
                <w:kern w:val="0"/>
                <w:szCs w:val="21"/>
                <w:highlight w:val="none"/>
                <w:lang w:val="en-US" w:eastAsia="zh-CN" w:bidi="ar"/>
              </w:rPr>
            </w:pPr>
            <w:r>
              <w:rPr>
                <w:rFonts w:hint="eastAsia" w:ascii="Times New Roman" w:hAnsi="Times New Roman" w:cs="Times New Roman"/>
                <w:caps w:val="0"/>
                <w:smallCaps w:val="0"/>
                <w:color w:val="auto"/>
                <w:spacing w:val="0"/>
                <w:kern w:val="0"/>
                <w:szCs w:val="21"/>
                <w:highlight w:val="none"/>
                <w:lang w:val="en-US" w:eastAsia="zh-CN" w:bidi="ar"/>
              </w:rPr>
              <w:t>治理的</w:t>
            </w:r>
            <w:r>
              <w:rPr>
                <w:rFonts w:hint="default" w:ascii="Times New Roman" w:hAnsi="Times New Roman" w:cs="Times New Roman"/>
                <w:caps w:val="0"/>
                <w:smallCaps w:val="0"/>
                <w:color w:val="auto"/>
                <w:spacing w:val="0"/>
                <w:kern w:val="0"/>
                <w:szCs w:val="21"/>
                <w:highlight w:val="none"/>
                <w:lang w:val="en-US" w:eastAsia="zh-CN" w:bidi="ar"/>
              </w:rPr>
              <w:t>行政村（社区）</w:t>
            </w:r>
          </w:p>
        </w:tc>
        <w:tc>
          <w:tcPr>
            <w:tcW w:w="1089" w:type="pct"/>
            <w:vMerge w:val="restart"/>
            <w:tcBorders>
              <w:tl2br w:val="nil"/>
              <w:tr2bl w:val="nil"/>
            </w:tcBorders>
            <w:noWrap w:val="0"/>
            <w:tcMar>
              <w:top w:w="15" w:type="dxa"/>
              <w:left w:w="15" w:type="dxa"/>
              <w:right w:w="15" w:type="dxa"/>
            </w:tcMar>
            <w:vAlign w:val="center"/>
          </w:tcPr>
          <w:p w14:paraId="5A1D687F">
            <w:pPr>
              <w:widowControl/>
              <w:jc w:val="center"/>
              <w:textAlignment w:val="center"/>
              <w:rPr>
                <w:rFonts w:hint="default" w:ascii="Times New Roman" w:hAnsi="Times New Roman" w:cs="Times New Roman" w:eastAsiaTheme="minorEastAsia"/>
                <w:caps w:val="0"/>
                <w:smallCaps w:val="0"/>
                <w:color w:val="auto"/>
                <w:spacing w:val="0"/>
                <w:kern w:val="0"/>
                <w:szCs w:val="21"/>
                <w:highlight w:val="none"/>
                <w:lang w:val="en-US" w:eastAsia="zh-CN" w:bidi="ar"/>
              </w:rPr>
            </w:pPr>
            <w:r>
              <w:rPr>
                <w:rFonts w:hint="eastAsia" w:ascii="Times New Roman" w:hAnsi="Times New Roman" w:cs="Times New Roman"/>
                <w:caps w:val="0"/>
                <w:smallCaps w:val="0"/>
                <w:color w:val="auto"/>
                <w:spacing w:val="0"/>
                <w:kern w:val="0"/>
                <w:szCs w:val="21"/>
                <w:highlight w:val="none"/>
                <w:lang w:val="en-US" w:eastAsia="zh-CN" w:bidi="ar"/>
              </w:rPr>
              <w:t>备注</w:t>
            </w:r>
          </w:p>
        </w:tc>
      </w:tr>
      <w:tr w14:paraId="646208D1">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454" w:hRule="atLeast"/>
        </w:trPr>
        <w:tc>
          <w:tcPr>
            <w:tcW w:w="134" w:type="pct"/>
            <w:vMerge w:val="continue"/>
            <w:tcBorders>
              <w:tl2br w:val="nil"/>
              <w:tr2bl w:val="nil"/>
            </w:tcBorders>
            <w:noWrap w:val="0"/>
            <w:tcMar>
              <w:top w:w="15" w:type="dxa"/>
              <w:left w:w="15" w:type="dxa"/>
              <w:right w:w="15" w:type="dxa"/>
            </w:tcMar>
            <w:vAlign w:val="center"/>
          </w:tcPr>
          <w:p w14:paraId="046FB1AC">
            <w:pPr>
              <w:jc w:val="center"/>
              <w:rPr>
                <w:rFonts w:hint="default" w:ascii="Times New Roman" w:hAnsi="Times New Roman" w:cs="Times New Roman"/>
                <w:caps w:val="0"/>
                <w:smallCaps w:val="0"/>
                <w:color w:val="auto"/>
                <w:spacing w:val="0"/>
                <w:szCs w:val="21"/>
                <w:highlight w:val="none"/>
              </w:rPr>
            </w:pPr>
          </w:p>
        </w:tc>
        <w:tc>
          <w:tcPr>
            <w:tcW w:w="535" w:type="pct"/>
            <w:vMerge w:val="continue"/>
            <w:tcBorders>
              <w:tl2br w:val="nil"/>
              <w:tr2bl w:val="nil"/>
            </w:tcBorders>
            <w:noWrap w:val="0"/>
            <w:tcMar>
              <w:top w:w="15" w:type="dxa"/>
              <w:left w:w="15" w:type="dxa"/>
              <w:right w:w="15" w:type="dxa"/>
            </w:tcMar>
            <w:vAlign w:val="center"/>
          </w:tcPr>
          <w:p w14:paraId="2A8C26F5">
            <w:pPr>
              <w:jc w:val="center"/>
              <w:rPr>
                <w:rFonts w:hint="default" w:ascii="Times New Roman" w:hAnsi="Times New Roman" w:cs="Times New Roman"/>
                <w:caps w:val="0"/>
                <w:smallCaps w:val="0"/>
                <w:color w:val="auto"/>
                <w:spacing w:val="0"/>
                <w:szCs w:val="21"/>
                <w:highlight w:val="none"/>
              </w:rPr>
            </w:pPr>
          </w:p>
        </w:tc>
        <w:tc>
          <w:tcPr>
            <w:tcW w:w="424" w:type="pct"/>
            <w:tcBorders>
              <w:tl2br w:val="nil"/>
              <w:tr2bl w:val="nil"/>
            </w:tcBorders>
            <w:noWrap w:val="0"/>
            <w:tcMar>
              <w:top w:w="15" w:type="dxa"/>
              <w:left w:w="15" w:type="dxa"/>
              <w:right w:w="15" w:type="dxa"/>
            </w:tcMar>
            <w:vAlign w:val="center"/>
          </w:tcPr>
          <w:p w14:paraId="51202AA0">
            <w:pPr>
              <w:widowControl/>
              <w:jc w:val="center"/>
              <w:textAlignment w:val="center"/>
              <w:rPr>
                <w:rFonts w:hint="default" w:ascii="Times New Roman" w:hAnsi="Times New Roman" w:eastAsia="宋体" w:cs="Times New Roman"/>
                <w:caps w:val="0"/>
                <w:smallCaps w:val="0"/>
                <w:color w:val="auto"/>
                <w:spacing w:val="0"/>
                <w:kern w:val="0"/>
                <w:szCs w:val="21"/>
                <w:highlight w:val="none"/>
                <w:lang w:val="en-US" w:eastAsia="zh-CN" w:bidi="ar"/>
              </w:rPr>
            </w:pPr>
            <w:r>
              <w:rPr>
                <w:rFonts w:hint="eastAsia" w:ascii="Times New Roman" w:hAnsi="Times New Roman" w:eastAsia="宋体" w:cs="Times New Roman"/>
                <w:caps w:val="0"/>
                <w:smallCaps w:val="0"/>
                <w:color w:val="auto"/>
                <w:spacing w:val="0"/>
                <w:kern w:val="0"/>
                <w:szCs w:val="21"/>
                <w:highlight w:val="none"/>
                <w:lang w:val="en-US" w:eastAsia="zh-CN" w:bidi="ar"/>
              </w:rPr>
              <w:t>2020年</w:t>
            </w:r>
          </w:p>
        </w:tc>
        <w:tc>
          <w:tcPr>
            <w:tcW w:w="548" w:type="pct"/>
            <w:tcBorders>
              <w:tl2br w:val="nil"/>
              <w:tr2bl w:val="nil"/>
            </w:tcBorders>
            <w:noWrap w:val="0"/>
            <w:tcMar>
              <w:top w:w="15" w:type="dxa"/>
              <w:left w:w="15" w:type="dxa"/>
              <w:right w:w="15" w:type="dxa"/>
            </w:tcMar>
            <w:vAlign w:val="center"/>
          </w:tcPr>
          <w:p w14:paraId="4395C100">
            <w:pPr>
              <w:widowControl/>
              <w:jc w:val="center"/>
              <w:textAlignment w:val="center"/>
              <w:rPr>
                <w:rFonts w:hint="default" w:ascii="Times New Roman" w:hAnsi="Times New Roman" w:eastAsia="宋体" w:cs="Times New Roman"/>
                <w:caps w:val="0"/>
                <w:smallCaps w:val="0"/>
                <w:color w:val="auto"/>
                <w:spacing w:val="0"/>
                <w:kern w:val="0"/>
                <w:szCs w:val="21"/>
                <w:highlight w:val="none"/>
                <w:lang w:val="en-US" w:eastAsia="zh-CN" w:bidi="ar"/>
              </w:rPr>
            </w:pPr>
            <w:r>
              <w:rPr>
                <w:rFonts w:hint="default" w:ascii="Times New Roman" w:hAnsi="Times New Roman" w:eastAsia="宋体" w:cs="Times New Roman"/>
                <w:caps w:val="0"/>
                <w:smallCaps w:val="0"/>
                <w:color w:val="auto"/>
                <w:spacing w:val="0"/>
                <w:kern w:val="0"/>
                <w:szCs w:val="21"/>
                <w:highlight w:val="none"/>
                <w:lang w:val="en-US" w:eastAsia="zh-CN" w:bidi="ar"/>
              </w:rPr>
              <w:t>20</w:t>
            </w:r>
            <w:r>
              <w:rPr>
                <w:rFonts w:hint="eastAsia" w:ascii="Times New Roman" w:hAnsi="Times New Roman" w:eastAsia="宋体" w:cs="Times New Roman"/>
                <w:caps w:val="0"/>
                <w:smallCaps w:val="0"/>
                <w:color w:val="auto"/>
                <w:spacing w:val="0"/>
                <w:kern w:val="0"/>
                <w:szCs w:val="21"/>
                <w:highlight w:val="none"/>
                <w:lang w:val="en-US" w:eastAsia="zh-CN" w:bidi="ar"/>
              </w:rPr>
              <w:t>21</w:t>
            </w:r>
            <w:r>
              <w:rPr>
                <w:rFonts w:hint="default" w:ascii="Times New Roman" w:hAnsi="Times New Roman" w:eastAsia="宋体" w:cs="Times New Roman"/>
                <w:caps w:val="0"/>
                <w:smallCaps w:val="0"/>
                <w:color w:val="auto"/>
                <w:spacing w:val="0"/>
                <w:kern w:val="0"/>
                <w:szCs w:val="21"/>
                <w:highlight w:val="none"/>
                <w:lang w:val="en-US" w:eastAsia="zh-CN" w:bidi="ar"/>
              </w:rPr>
              <w:t>年</w:t>
            </w:r>
          </w:p>
        </w:tc>
        <w:tc>
          <w:tcPr>
            <w:tcW w:w="530" w:type="pct"/>
            <w:tcBorders>
              <w:tl2br w:val="nil"/>
              <w:tr2bl w:val="nil"/>
            </w:tcBorders>
            <w:noWrap w:val="0"/>
            <w:tcMar>
              <w:top w:w="15" w:type="dxa"/>
              <w:left w:w="15" w:type="dxa"/>
              <w:right w:w="15" w:type="dxa"/>
            </w:tcMar>
            <w:vAlign w:val="center"/>
          </w:tcPr>
          <w:p w14:paraId="237B6EBB">
            <w:pPr>
              <w:widowControl/>
              <w:jc w:val="center"/>
              <w:textAlignment w:val="center"/>
              <w:rPr>
                <w:rFonts w:hint="default" w:ascii="Times New Roman" w:hAnsi="Times New Roman" w:eastAsia="宋体" w:cs="Times New Roman"/>
                <w:caps w:val="0"/>
                <w:smallCaps w:val="0"/>
                <w:color w:val="auto"/>
                <w:spacing w:val="0"/>
                <w:kern w:val="0"/>
                <w:szCs w:val="21"/>
                <w:highlight w:val="none"/>
                <w:lang w:val="en-US" w:eastAsia="zh-CN" w:bidi="ar"/>
              </w:rPr>
            </w:pPr>
            <w:r>
              <w:rPr>
                <w:rFonts w:hint="default" w:ascii="Times New Roman" w:hAnsi="Times New Roman" w:cs="Times New Roman"/>
                <w:caps w:val="0"/>
                <w:smallCaps w:val="0"/>
                <w:color w:val="auto"/>
                <w:spacing w:val="0"/>
                <w:kern w:val="0"/>
                <w:szCs w:val="21"/>
                <w:highlight w:val="none"/>
                <w:lang w:val="en-US" w:eastAsia="zh-CN" w:bidi="ar"/>
              </w:rPr>
              <w:t>202</w:t>
            </w:r>
            <w:r>
              <w:rPr>
                <w:rFonts w:hint="eastAsia" w:ascii="Times New Roman" w:hAnsi="Times New Roman" w:cs="Times New Roman"/>
                <w:caps w:val="0"/>
                <w:smallCaps w:val="0"/>
                <w:color w:val="auto"/>
                <w:spacing w:val="0"/>
                <w:kern w:val="0"/>
                <w:szCs w:val="21"/>
                <w:highlight w:val="none"/>
                <w:lang w:val="en-US" w:eastAsia="zh-CN" w:bidi="ar"/>
              </w:rPr>
              <w:t>2</w:t>
            </w:r>
            <w:r>
              <w:rPr>
                <w:rFonts w:hint="default" w:ascii="Times New Roman" w:hAnsi="Times New Roman" w:cs="Times New Roman"/>
                <w:caps w:val="0"/>
                <w:smallCaps w:val="0"/>
                <w:color w:val="auto"/>
                <w:spacing w:val="0"/>
                <w:kern w:val="0"/>
                <w:szCs w:val="21"/>
                <w:highlight w:val="none"/>
                <w:lang w:val="en-US" w:eastAsia="zh-CN" w:bidi="ar"/>
              </w:rPr>
              <w:t>年</w:t>
            </w:r>
          </w:p>
        </w:tc>
        <w:tc>
          <w:tcPr>
            <w:tcW w:w="522" w:type="pct"/>
            <w:tcBorders>
              <w:tl2br w:val="nil"/>
              <w:tr2bl w:val="nil"/>
            </w:tcBorders>
            <w:noWrap w:val="0"/>
            <w:tcMar>
              <w:top w:w="15" w:type="dxa"/>
              <w:left w:w="15" w:type="dxa"/>
              <w:right w:w="15" w:type="dxa"/>
            </w:tcMar>
            <w:vAlign w:val="center"/>
          </w:tcPr>
          <w:p w14:paraId="2CB5A6B2">
            <w:pPr>
              <w:widowControl/>
              <w:jc w:val="center"/>
              <w:textAlignment w:val="center"/>
              <w:rPr>
                <w:rFonts w:hint="default" w:ascii="Times New Roman" w:hAnsi="Times New Roman" w:eastAsia="宋体" w:cs="Times New Roman"/>
                <w:caps w:val="0"/>
                <w:smallCaps w:val="0"/>
                <w:color w:val="auto"/>
                <w:spacing w:val="0"/>
                <w:kern w:val="0"/>
                <w:szCs w:val="21"/>
                <w:highlight w:val="none"/>
                <w:lang w:val="en-US" w:eastAsia="zh-CN" w:bidi="ar"/>
              </w:rPr>
            </w:pPr>
            <w:r>
              <w:rPr>
                <w:rFonts w:hint="default" w:ascii="Times New Roman" w:hAnsi="Times New Roman" w:cs="Times New Roman"/>
                <w:caps w:val="0"/>
                <w:smallCaps w:val="0"/>
                <w:color w:val="auto"/>
                <w:spacing w:val="0"/>
                <w:kern w:val="0"/>
                <w:szCs w:val="21"/>
                <w:highlight w:val="none"/>
                <w:lang w:val="en-US" w:eastAsia="zh-CN" w:bidi="ar"/>
              </w:rPr>
              <w:t>202</w:t>
            </w:r>
            <w:r>
              <w:rPr>
                <w:rFonts w:hint="eastAsia" w:ascii="Times New Roman" w:hAnsi="Times New Roman" w:cs="Times New Roman"/>
                <w:caps w:val="0"/>
                <w:smallCaps w:val="0"/>
                <w:color w:val="auto"/>
                <w:spacing w:val="0"/>
                <w:kern w:val="0"/>
                <w:szCs w:val="21"/>
                <w:highlight w:val="none"/>
                <w:lang w:val="en-US" w:eastAsia="zh-CN" w:bidi="ar"/>
              </w:rPr>
              <w:t>3</w:t>
            </w:r>
            <w:r>
              <w:rPr>
                <w:rFonts w:hint="default" w:ascii="Times New Roman" w:hAnsi="Times New Roman" w:cs="Times New Roman"/>
                <w:caps w:val="0"/>
                <w:smallCaps w:val="0"/>
                <w:color w:val="auto"/>
                <w:spacing w:val="0"/>
                <w:kern w:val="0"/>
                <w:szCs w:val="21"/>
                <w:highlight w:val="none"/>
                <w:lang w:val="en-US" w:eastAsia="zh-CN" w:bidi="ar"/>
              </w:rPr>
              <w:t>年</w:t>
            </w:r>
          </w:p>
        </w:tc>
        <w:tc>
          <w:tcPr>
            <w:tcW w:w="546" w:type="pct"/>
            <w:tcBorders>
              <w:tl2br w:val="nil"/>
              <w:tr2bl w:val="nil"/>
            </w:tcBorders>
            <w:noWrap w:val="0"/>
            <w:tcMar>
              <w:top w:w="15" w:type="dxa"/>
              <w:left w:w="15" w:type="dxa"/>
              <w:right w:w="15" w:type="dxa"/>
            </w:tcMar>
            <w:vAlign w:val="center"/>
          </w:tcPr>
          <w:p w14:paraId="14476240">
            <w:pPr>
              <w:widowControl/>
              <w:jc w:val="center"/>
              <w:textAlignment w:val="center"/>
              <w:rPr>
                <w:rFonts w:hint="default" w:ascii="Times New Roman" w:hAnsi="Times New Roman" w:eastAsia="宋体" w:cs="Times New Roman"/>
                <w:caps w:val="0"/>
                <w:smallCaps w:val="0"/>
                <w:color w:val="auto"/>
                <w:spacing w:val="0"/>
                <w:kern w:val="0"/>
                <w:szCs w:val="21"/>
                <w:highlight w:val="none"/>
                <w:lang w:eastAsia="zh-CN" w:bidi="ar"/>
              </w:rPr>
            </w:pPr>
            <w:r>
              <w:rPr>
                <w:rFonts w:hint="default" w:ascii="Times New Roman" w:hAnsi="Times New Roman" w:cs="Times New Roman"/>
                <w:caps w:val="0"/>
                <w:smallCaps w:val="0"/>
                <w:color w:val="auto"/>
                <w:spacing w:val="0"/>
                <w:kern w:val="0"/>
                <w:szCs w:val="21"/>
                <w:highlight w:val="none"/>
                <w:lang w:val="en-US" w:eastAsia="zh-CN" w:bidi="ar"/>
              </w:rPr>
              <w:t>202</w:t>
            </w:r>
            <w:r>
              <w:rPr>
                <w:rFonts w:hint="eastAsia" w:ascii="Times New Roman" w:hAnsi="Times New Roman" w:cs="Times New Roman"/>
                <w:caps w:val="0"/>
                <w:smallCaps w:val="0"/>
                <w:color w:val="auto"/>
                <w:spacing w:val="0"/>
                <w:kern w:val="0"/>
                <w:szCs w:val="21"/>
                <w:highlight w:val="none"/>
                <w:lang w:val="en-US" w:eastAsia="zh-CN" w:bidi="ar"/>
              </w:rPr>
              <w:t>4</w:t>
            </w:r>
            <w:r>
              <w:rPr>
                <w:rFonts w:hint="default" w:ascii="Times New Roman" w:hAnsi="Times New Roman" w:cs="Times New Roman"/>
                <w:caps w:val="0"/>
                <w:smallCaps w:val="0"/>
                <w:color w:val="auto"/>
                <w:spacing w:val="0"/>
                <w:kern w:val="0"/>
                <w:szCs w:val="21"/>
                <w:highlight w:val="none"/>
                <w:lang w:val="en-US" w:eastAsia="zh-CN" w:bidi="ar"/>
              </w:rPr>
              <w:t>年</w:t>
            </w:r>
          </w:p>
        </w:tc>
        <w:tc>
          <w:tcPr>
            <w:tcW w:w="667" w:type="pct"/>
            <w:tcBorders>
              <w:right w:val="single" w:color="auto" w:sz="4" w:space="0"/>
              <w:tl2br w:val="nil"/>
              <w:tr2bl w:val="nil"/>
            </w:tcBorders>
            <w:noWrap w:val="0"/>
            <w:tcMar>
              <w:top w:w="15" w:type="dxa"/>
              <w:left w:w="15" w:type="dxa"/>
              <w:right w:w="15" w:type="dxa"/>
            </w:tcMar>
            <w:vAlign w:val="center"/>
          </w:tcPr>
          <w:p w14:paraId="0D983E40">
            <w:pPr>
              <w:widowControl/>
              <w:jc w:val="center"/>
              <w:textAlignment w:val="center"/>
              <w:rPr>
                <w:rFonts w:hint="default" w:ascii="Times New Roman" w:hAnsi="Times New Roman" w:eastAsia="宋体" w:cs="Times New Roman"/>
                <w:caps w:val="0"/>
                <w:smallCaps w:val="0"/>
                <w:color w:val="auto"/>
                <w:spacing w:val="0"/>
                <w:kern w:val="0"/>
                <w:szCs w:val="21"/>
                <w:highlight w:val="none"/>
                <w:lang w:val="en-US" w:eastAsia="zh-CN" w:bidi="ar"/>
              </w:rPr>
            </w:pPr>
            <w:r>
              <w:rPr>
                <w:rFonts w:hint="default" w:ascii="Times New Roman" w:hAnsi="Times New Roman" w:cs="Times New Roman"/>
                <w:caps w:val="0"/>
                <w:smallCaps w:val="0"/>
                <w:color w:val="auto"/>
                <w:spacing w:val="0"/>
                <w:kern w:val="0"/>
                <w:szCs w:val="21"/>
                <w:highlight w:val="none"/>
                <w:lang w:val="en-US" w:eastAsia="zh-CN" w:bidi="ar"/>
              </w:rPr>
              <w:t>202</w:t>
            </w:r>
            <w:r>
              <w:rPr>
                <w:rFonts w:hint="eastAsia" w:ascii="Times New Roman" w:hAnsi="Times New Roman" w:cs="Times New Roman"/>
                <w:caps w:val="0"/>
                <w:smallCaps w:val="0"/>
                <w:color w:val="auto"/>
                <w:spacing w:val="0"/>
                <w:kern w:val="0"/>
                <w:szCs w:val="21"/>
                <w:highlight w:val="none"/>
                <w:lang w:val="en-US" w:eastAsia="zh-CN" w:bidi="ar"/>
              </w:rPr>
              <w:t>5</w:t>
            </w:r>
            <w:r>
              <w:rPr>
                <w:rFonts w:hint="default" w:ascii="Times New Roman" w:hAnsi="Times New Roman" w:cs="Times New Roman"/>
                <w:caps w:val="0"/>
                <w:smallCaps w:val="0"/>
                <w:color w:val="auto"/>
                <w:spacing w:val="0"/>
                <w:kern w:val="0"/>
                <w:szCs w:val="21"/>
                <w:highlight w:val="none"/>
                <w:lang w:val="en-US" w:eastAsia="zh-CN" w:bidi="ar"/>
              </w:rPr>
              <w:t>年</w:t>
            </w:r>
          </w:p>
        </w:tc>
        <w:tc>
          <w:tcPr>
            <w:tcW w:w="1089" w:type="pct"/>
            <w:vMerge w:val="continue"/>
            <w:tcBorders>
              <w:tl2br w:val="nil"/>
              <w:tr2bl w:val="nil"/>
            </w:tcBorders>
            <w:noWrap w:val="0"/>
            <w:tcMar>
              <w:top w:w="15" w:type="dxa"/>
              <w:left w:w="15" w:type="dxa"/>
              <w:right w:w="15" w:type="dxa"/>
            </w:tcMar>
            <w:vAlign w:val="center"/>
          </w:tcPr>
          <w:p w14:paraId="57E66FF9">
            <w:pPr>
              <w:widowControl/>
              <w:jc w:val="center"/>
              <w:textAlignment w:val="center"/>
              <w:rPr>
                <w:rFonts w:hint="default" w:ascii="Times New Roman" w:hAnsi="Times New Roman" w:cs="Times New Roman"/>
                <w:caps w:val="0"/>
                <w:smallCaps w:val="0"/>
                <w:color w:val="auto"/>
                <w:spacing w:val="0"/>
                <w:kern w:val="0"/>
                <w:szCs w:val="21"/>
                <w:highlight w:val="none"/>
                <w:lang w:val="en-US" w:eastAsia="zh-CN" w:bidi="ar"/>
              </w:rPr>
            </w:pPr>
          </w:p>
        </w:tc>
      </w:tr>
      <w:tr w14:paraId="077614DD">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454" w:hRule="atLeast"/>
        </w:trPr>
        <w:tc>
          <w:tcPr>
            <w:tcW w:w="134" w:type="pct"/>
            <w:tcBorders>
              <w:tl2br w:val="nil"/>
              <w:tr2bl w:val="nil"/>
            </w:tcBorders>
            <w:noWrap w:val="0"/>
            <w:tcMar>
              <w:top w:w="15" w:type="dxa"/>
              <w:left w:w="15" w:type="dxa"/>
              <w:right w:w="15" w:type="dxa"/>
            </w:tcMar>
            <w:vAlign w:val="center"/>
          </w:tcPr>
          <w:p w14:paraId="6E486A77">
            <w:pPr>
              <w:widowControl/>
              <w:jc w:val="center"/>
              <w:textAlignment w:val="center"/>
              <w:rPr>
                <w:rFonts w:hint="eastAsia" w:ascii="Times New Roman" w:hAnsi="Times New Roman" w:cs="Times New Roman" w:eastAsiaTheme="minorEastAsia"/>
                <w:caps w:val="0"/>
                <w:smallCaps w:val="0"/>
                <w:color w:val="auto"/>
                <w:spacing w:val="0"/>
                <w:szCs w:val="21"/>
                <w:highlight w:val="none"/>
                <w:lang w:eastAsia="zh-CN"/>
              </w:rPr>
            </w:pPr>
            <w:r>
              <w:rPr>
                <w:rFonts w:hint="eastAsia" w:ascii="Times New Roman" w:hAnsi="Times New Roman" w:cs="Times New Roman"/>
                <w:caps w:val="0"/>
                <w:smallCaps w:val="0"/>
                <w:color w:val="auto"/>
                <w:spacing w:val="0"/>
                <w:kern w:val="0"/>
                <w:szCs w:val="21"/>
                <w:highlight w:val="none"/>
                <w:lang w:val="en-US" w:eastAsia="zh-CN" w:bidi="ar"/>
              </w:rPr>
              <w:t>1</w:t>
            </w:r>
          </w:p>
        </w:tc>
        <w:tc>
          <w:tcPr>
            <w:tcW w:w="535" w:type="pct"/>
            <w:tcBorders>
              <w:tl2br w:val="nil"/>
              <w:tr2bl w:val="nil"/>
            </w:tcBorders>
            <w:noWrap w:val="0"/>
            <w:tcMar>
              <w:top w:w="15" w:type="dxa"/>
              <w:left w:w="15" w:type="dxa"/>
              <w:right w:w="15" w:type="dxa"/>
            </w:tcMar>
            <w:vAlign w:val="center"/>
          </w:tcPr>
          <w:p w14:paraId="456F5837">
            <w:pPr>
              <w:widowControl/>
              <w:jc w:val="center"/>
              <w:textAlignment w:val="center"/>
              <w:rPr>
                <w:rFonts w:hint="default" w:ascii="Times New Roman" w:hAnsi="Times New Roman" w:cs="Times New Roman" w:eastAsiaTheme="minorEastAsia"/>
                <w:caps w:val="0"/>
                <w:smallCaps w:val="0"/>
                <w:color w:val="auto"/>
                <w:spacing w:val="0"/>
                <w:szCs w:val="21"/>
                <w:highlight w:val="none"/>
                <w:lang w:val="en-US" w:eastAsia="zh-CN"/>
              </w:rPr>
            </w:pPr>
            <w:r>
              <w:rPr>
                <w:rFonts w:hint="eastAsia" w:ascii="Times New Roman" w:hAnsi="Times New Roman" w:cs="Times New Roman"/>
                <w:caps w:val="0"/>
                <w:smallCaps w:val="0"/>
                <w:color w:val="auto"/>
                <w:spacing w:val="0"/>
                <w:szCs w:val="21"/>
                <w:highlight w:val="none"/>
                <w:lang w:val="en-US" w:eastAsia="zh-CN"/>
              </w:rPr>
              <w:t>桥北</w:t>
            </w:r>
            <w:r>
              <w:rPr>
                <w:rFonts w:hint="default" w:ascii="Times New Roman" w:hAnsi="Times New Roman" w:cs="Times New Roman" w:eastAsiaTheme="minorEastAsia"/>
                <w:caps w:val="0"/>
                <w:smallCaps w:val="0"/>
                <w:color w:val="auto"/>
                <w:spacing w:val="0"/>
                <w:szCs w:val="21"/>
                <w:highlight w:val="none"/>
                <w:lang w:val="en-US" w:eastAsia="zh-CN"/>
              </w:rPr>
              <w:t>街道</w:t>
            </w:r>
          </w:p>
        </w:tc>
        <w:tc>
          <w:tcPr>
            <w:tcW w:w="424" w:type="pct"/>
            <w:tcBorders>
              <w:tl2br w:val="nil"/>
              <w:tr2bl w:val="nil"/>
            </w:tcBorders>
            <w:noWrap w:val="0"/>
            <w:tcMar>
              <w:top w:w="15" w:type="dxa"/>
              <w:left w:w="15" w:type="dxa"/>
              <w:right w:w="15" w:type="dxa"/>
            </w:tcMar>
            <w:vAlign w:val="center"/>
          </w:tcPr>
          <w:p w14:paraId="6BDF9A30">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w:t>
            </w:r>
          </w:p>
        </w:tc>
        <w:tc>
          <w:tcPr>
            <w:tcW w:w="548" w:type="pct"/>
            <w:tcBorders>
              <w:tl2br w:val="nil"/>
              <w:tr2bl w:val="nil"/>
            </w:tcBorders>
            <w:noWrap w:val="0"/>
            <w:tcMar>
              <w:top w:w="15" w:type="dxa"/>
              <w:left w:w="15" w:type="dxa"/>
              <w:right w:w="15" w:type="dxa"/>
            </w:tcMar>
            <w:vAlign w:val="center"/>
          </w:tcPr>
          <w:p w14:paraId="46F5611B">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w:t>
            </w:r>
          </w:p>
        </w:tc>
        <w:tc>
          <w:tcPr>
            <w:tcW w:w="530" w:type="pct"/>
            <w:tcBorders>
              <w:tl2br w:val="nil"/>
              <w:tr2bl w:val="nil"/>
            </w:tcBorders>
            <w:noWrap w:val="0"/>
            <w:tcMar>
              <w:top w:w="15" w:type="dxa"/>
              <w:left w:w="15" w:type="dxa"/>
              <w:right w:w="15" w:type="dxa"/>
            </w:tcMar>
            <w:vAlign w:val="center"/>
          </w:tcPr>
          <w:p w14:paraId="625C9D4E">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olor w:val="auto"/>
                <w:szCs w:val="21"/>
                <w:highlight w:val="none"/>
                <w:lang w:val="en-US" w:eastAsia="zh-CN"/>
              </w:rPr>
              <w:t>兴隆村</w:t>
            </w:r>
          </w:p>
        </w:tc>
        <w:tc>
          <w:tcPr>
            <w:tcW w:w="522" w:type="pct"/>
            <w:tcBorders>
              <w:tl2br w:val="nil"/>
              <w:tr2bl w:val="nil"/>
            </w:tcBorders>
            <w:noWrap/>
            <w:tcMar>
              <w:top w:w="15" w:type="dxa"/>
              <w:left w:w="15" w:type="dxa"/>
              <w:right w:w="15" w:type="dxa"/>
            </w:tcMar>
            <w:vAlign w:val="center"/>
          </w:tcPr>
          <w:p w14:paraId="274154BA">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olor w:val="auto"/>
                <w:szCs w:val="21"/>
                <w:highlight w:val="none"/>
                <w:lang w:val="en-US" w:eastAsia="zh-CN"/>
              </w:rPr>
              <w:t>台树沟</w:t>
            </w:r>
          </w:p>
        </w:tc>
        <w:tc>
          <w:tcPr>
            <w:tcW w:w="546" w:type="pct"/>
            <w:tcBorders>
              <w:tl2br w:val="nil"/>
              <w:tr2bl w:val="nil"/>
            </w:tcBorders>
            <w:noWrap/>
            <w:tcMar>
              <w:top w:w="15" w:type="dxa"/>
              <w:left w:w="15" w:type="dxa"/>
              <w:right w:w="15" w:type="dxa"/>
            </w:tcMar>
            <w:vAlign w:val="center"/>
          </w:tcPr>
          <w:p w14:paraId="48341F76">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olor w:val="auto"/>
                <w:szCs w:val="21"/>
                <w:highlight w:val="none"/>
                <w:lang w:val="en-US" w:eastAsia="zh-CN"/>
              </w:rPr>
              <w:t>尚家村</w:t>
            </w:r>
          </w:p>
        </w:tc>
        <w:tc>
          <w:tcPr>
            <w:tcW w:w="667" w:type="pct"/>
            <w:tcBorders>
              <w:tl2br w:val="nil"/>
              <w:tr2bl w:val="nil"/>
            </w:tcBorders>
            <w:noWrap w:val="0"/>
            <w:tcMar>
              <w:top w:w="15" w:type="dxa"/>
              <w:left w:w="15" w:type="dxa"/>
              <w:right w:w="15" w:type="dxa"/>
            </w:tcMar>
            <w:vAlign w:val="center"/>
          </w:tcPr>
          <w:p w14:paraId="32057D8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w:t>
            </w:r>
          </w:p>
        </w:tc>
        <w:tc>
          <w:tcPr>
            <w:tcW w:w="1089" w:type="pct"/>
            <w:tcBorders>
              <w:tl2br w:val="nil"/>
              <w:tr2bl w:val="nil"/>
            </w:tcBorders>
            <w:noWrap/>
            <w:tcMar>
              <w:top w:w="15" w:type="dxa"/>
              <w:left w:w="15" w:type="dxa"/>
              <w:right w:w="15" w:type="dxa"/>
            </w:tcMar>
            <w:vAlign w:val="center"/>
          </w:tcPr>
          <w:p w14:paraId="10175DBF">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地埋式污水处理站</w:t>
            </w:r>
          </w:p>
        </w:tc>
      </w:tr>
    </w:tbl>
    <w:p w14:paraId="56776FA9">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2" w:firstLineChars="200"/>
        <w:textAlignment w:val="auto"/>
        <w:rPr>
          <w:rFonts w:hint="eastAsia" w:ascii="Times New Roman" w:hAnsi="Times New Roman" w:eastAsia="宋体" w:cs="Times New Roman"/>
          <w:b/>
          <w:bCs/>
          <w:caps w:val="0"/>
          <w:smallCaps w:val="0"/>
          <w:color w:val="auto"/>
          <w:spacing w:val="0"/>
          <w:sz w:val="24"/>
          <w:szCs w:val="24"/>
          <w:highlight w:val="none"/>
          <w:lang w:val="en-US" w:eastAsia="zh-CN"/>
        </w:rPr>
      </w:pPr>
      <w:r>
        <w:rPr>
          <w:rFonts w:hint="eastAsia" w:ascii="Times New Roman" w:hAnsi="Times New Roman" w:eastAsia="宋体" w:cs="Times New Roman"/>
          <w:b/>
          <w:bCs/>
          <w:caps w:val="0"/>
          <w:smallCaps w:val="0"/>
          <w:color w:val="auto"/>
          <w:spacing w:val="0"/>
          <w:sz w:val="24"/>
          <w:szCs w:val="24"/>
          <w:highlight w:val="none"/>
          <w:lang w:val="en-US" w:eastAsia="zh-CN"/>
        </w:rPr>
        <w:t>资源化利用</w:t>
      </w:r>
    </w:p>
    <w:p w14:paraId="10A94C44">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对于经济相对落后、村庄人口数量、污水排放量较小、集中居住程度不高或土地资源较为丰富的地区，并不适合大范围铺设污水管网的区域应以资源化利用为主。</w:t>
      </w:r>
    </w:p>
    <w:p w14:paraId="26374A98">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firstLine="480" w:firstLineChars="200"/>
        <w:textAlignment w:val="auto"/>
        <w:rPr>
          <w:rFonts w:hint="eastAsia"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对于使用旱厕的村庄，旱厕粪污经过自然降解，采用人工清掏或者深坑掩埋的方式用于草地和林地消纳、农作物施肥、果蔬种植、庭院绿化等。灰水用于农业利用，原则上不得直接排入河（湖、库）。如需排放，宜经过生态沟渠（石头、砂子、栽种植物等）、稳定塘等处理后排放。</w:t>
      </w:r>
    </w:p>
    <w:p w14:paraId="7D04B0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b/>
          <w:bCs/>
          <w:caps w:val="0"/>
          <w:smallCaps w:val="0"/>
          <w:color w:val="auto"/>
          <w:spacing w:val="0"/>
          <w:sz w:val="24"/>
          <w:szCs w:val="24"/>
          <w:highlight w:val="none"/>
          <w:lang w:val="en-US" w:eastAsia="zh-CN"/>
        </w:rPr>
      </w:pPr>
      <w:r>
        <w:rPr>
          <w:rFonts w:hint="eastAsia" w:ascii="Times New Roman" w:hAnsi="Times New Roman" w:cs="Times New Roman"/>
          <w:b/>
          <w:bCs/>
          <w:caps w:val="0"/>
          <w:smallCaps w:val="0"/>
          <w:color w:val="auto"/>
          <w:spacing w:val="0"/>
          <w:sz w:val="24"/>
          <w:szCs w:val="24"/>
          <w:highlight w:val="none"/>
        </w:rPr>
        <w:t>表</w:t>
      </w:r>
      <w:r>
        <w:rPr>
          <w:rFonts w:hint="eastAsia" w:ascii="Times New Roman" w:hAnsi="Times New Roman" w:cs="Times New Roman"/>
          <w:b/>
          <w:bCs/>
          <w:caps w:val="0"/>
          <w:smallCaps w:val="0"/>
          <w:color w:val="auto"/>
          <w:spacing w:val="0"/>
          <w:sz w:val="24"/>
          <w:szCs w:val="24"/>
          <w:highlight w:val="none"/>
          <w:lang w:val="en-US" w:eastAsia="zh-CN"/>
        </w:rPr>
        <w:t>4-4</w:t>
      </w:r>
      <w:r>
        <w:rPr>
          <w:rFonts w:hint="eastAsia" w:ascii="Times New Roman" w:hAnsi="Times New Roman" w:cs="Times New Roman"/>
          <w:b/>
          <w:bCs/>
          <w:caps w:val="0"/>
          <w:smallCaps w:val="0"/>
          <w:color w:val="auto"/>
          <w:spacing w:val="0"/>
          <w:sz w:val="24"/>
          <w:szCs w:val="24"/>
          <w:highlight w:val="none"/>
        </w:rPr>
        <w:t xml:space="preserve">  </w:t>
      </w:r>
      <w:r>
        <w:rPr>
          <w:rFonts w:hint="eastAsia" w:ascii="Times New Roman" w:hAnsi="Times New Roman" w:cs="Times New Roman"/>
          <w:b/>
          <w:bCs/>
          <w:caps w:val="0"/>
          <w:smallCaps w:val="0"/>
          <w:color w:val="auto"/>
          <w:spacing w:val="0"/>
          <w:sz w:val="24"/>
          <w:szCs w:val="24"/>
          <w:highlight w:val="none"/>
          <w:lang w:val="en-US" w:eastAsia="zh-CN"/>
        </w:rPr>
        <w:t xml:space="preserve">             以分散模式行政村（社区）</w:t>
      </w:r>
    </w:p>
    <w:tbl>
      <w:tblPr>
        <w:tblStyle w:val="15"/>
        <w:tblW w:w="5088" w:type="pct"/>
        <w:tblInd w:w="0" w:type="dxa"/>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Layout w:type="fixed"/>
        <w:tblCellMar>
          <w:top w:w="0" w:type="dxa"/>
          <w:left w:w="0" w:type="dxa"/>
          <w:bottom w:w="0" w:type="dxa"/>
          <w:right w:w="0" w:type="dxa"/>
        </w:tblCellMar>
      </w:tblPr>
      <w:tblGrid>
        <w:gridCol w:w="229"/>
        <w:gridCol w:w="909"/>
        <w:gridCol w:w="720"/>
        <w:gridCol w:w="930"/>
        <w:gridCol w:w="900"/>
        <w:gridCol w:w="886"/>
        <w:gridCol w:w="928"/>
        <w:gridCol w:w="1132"/>
        <w:gridCol w:w="1849"/>
      </w:tblGrid>
      <w:tr w14:paraId="056A2FEE">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416" w:hRule="atLeast"/>
        </w:trPr>
        <w:tc>
          <w:tcPr>
            <w:tcW w:w="134" w:type="pct"/>
            <w:vMerge w:val="restart"/>
            <w:tcBorders>
              <w:tl2br w:val="nil"/>
              <w:tr2bl w:val="nil"/>
            </w:tcBorders>
            <w:noWrap w:val="0"/>
            <w:tcMar>
              <w:top w:w="15" w:type="dxa"/>
              <w:left w:w="15" w:type="dxa"/>
              <w:right w:w="15" w:type="dxa"/>
            </w:tcMar>
            <w:vAlign w:val="center"/>
          </w:tcPr>
          <w:p w14:paraId="6D257F0B">
            <w:pPr>
              <w:jc w:val="center"/>
              <w:rPr>
                <w:rFonts w:hint="default" w:ascii="Times New Roman" w:hAnsi="Times New Roman" w:cs="Times New Roman"/>
                <w:caps w:val="0"/>
                <w:smallCaps w:val="0"/>
                <w:color w:val="auto"/>
                <w:spacing w:val="0"/>
                <w:szCs w:val="21"/>
                <w:highlight w:val="none"/>
              </w:rPr>
            </w:pPr>
            <w:r>
              <w:rPr>
                <w:rFonts w:hint="default" w:ascii="Times New Roman" w:hAnsi="Times New Roman" w:cs="Times New Roman"/>
                <w:caps w:val="0"/>
                <w:smallCaps w:val="0"/>
                <w:color w:val="auto"/>
                <w:spacing w:val="0"/>
                <w:szCs w:val="21"/>
                <w:highlight w:val="none"/>
              </w:rPr>
              <w:t>序号</w:t>
            </w:r>
          </w:p>
        </w:tc>
        <w:tc>
          <w:tcPr>
            <w:tcW w:w="535" w:type="pct"/>
            <w:vMerge w:val="restart"/>
            <w:tcBorders>
              <w:tl2br w:val="nil"/>
              <w:tr2bl w:val="nil"/>
            </w:tcBorders>
            <w:noWrap w:val="0"/>
            <w:tcMar>
              <w:top w:w="15" w:type="dxa"/>
              <w:left w:w="15" w:type="dxa"/>
              <w:right w:w="15" w:type="dxa"/>
            </w:tcMar>
            <w:vAlign w:val="center"/>
          </w:tcPr>
          <w:p w14:paraId="150B5E19">
            <w:pPr>
              <w:jc w:val="center"/>
              <w:rPr>
                <w:rFonts w:hint="eastAsia" w:ascii="Times New Roman" w:hAnsi="Times New Roman" w:cs="Times New Roman" w:eastAsiaTheme="minorEastAsia"/>
                <w:caps w:val="0"/>
                <w:smallCaps w:val="0"/>
                <w:color w:val="auto"/>
                <w:spacing w:val="0"/>
                <w:szCs w:val="21"/>
                <w:highlight w:val="none"/>
                <w:lang w:eastAsia="zh-CN"/>
              </w:rPr>
            </w:pPr>
            <w:r>
              <w:rPr>
                <w:rFonts w:hint="eastAsia" w:ascii="Times New Roman" w:hAnsi="Times New Roman" w:cs="Times New Roman"/>
                <w:caps w:val="0"/>
                <w:smallCaps w:val="0"/>
                <w:color w:val="auto"/>
                <w:spacing w:val="0"/>
                <w:szCs w:val="21"/>
                <w:highlight w:val="none"/>
                <w:lang w:val="en-US" w:eastAsia="zh-CN"/>
              </w:rPr>
              <w:t>街道</w:t>
            </w:r>
          </w:p>
        </w:tc>
        <w:tc>
          <w:tcPr>
            <w:tcW w:w="3239" w:type="pct"/>
            <w:gridSpan w:val="6"/>
            <w:tcBorders>
              <w:right w:val="single" w:color="auto" w:sz="4" w:space="0"/>
              <w:tl2br w:val="nil"/>
              <w:tr2bl w:val="nil"/>
            </w:tcBorders>
            <w:noWrap w:val="0"/>
            <w:tcMar>
              <w:top w:w="15" w:type="dxa"/>
              <w:left w:w="15" w:type="dxa"/>
              <w:right w:w="15" w:type="dxa"/>
            </w:tcMar>
            <w:vAlign w:val="center"/>
          </w:tcPr>
          <w:p w14:paraId="74CD8287">
            <w:pPr>
              <w:widowControl/>
              <w:jc w:val="center"/>
              <w:textAlignment w:val="center"/>
              <w:rPr>
                <w:rFonts w:hint="default" w:ascii="Times New Roman" w:hAnsi="Times New Roman" w:cs="Times New Roman"/>
                <w:caps w:val="0"/>
                <w:smallCaps w:val="0"/>
                <w:color w:val="auto"/>
                <w:spacing w:val="0"/>
                <w:kern w:val="0"/>
                <w:szCs w:val="21"/>
                <w:highlight w:val="none"/>
                <w:lang w:val="en-US" w:eastAsia="zh-CN" w:bidi="ar"/>
              </w:rPr>
            </w:pPr>
            <w:r>
              <w:rPr>
                <w:rFonts w:hint="eastAsia" w:ascii="Times New Roman" w:hAnsi="Times New Roman" w:cs="Times New Roman"/>
                <w:caps w:val="0"/>
                <w:smallCaps w:val="0"/>
                <w:color w:val="auto"/>
                <w:spacing w:val="0"/>
                <w:kern w:val="0"/>
                <w:szCs w:val="21"/>
                <w:highlight w:val="none"/>
                <w:lang w:val="en-US" w:eastAsia="zh-CN" w:bidi="ar"/>
              </w:rPr>
              <w:t>治理的</w:t>
            </w:r>
            <w:r>
              <w:rPr>
                <w:rFonts w:hint="default" w:ascii="Times New Roman" w:hAnsi="Times New Roman" w:cs="Times New Roman"/>
                <w:caps w:val="0"/>
                <w:smallCaps w:val="0"/>
                <w:color w:val="auto"/>
                <w:spacing w:val="0"/>
                <w:kern w:val="0"/>
                <w:szCs w:val="21"/>
                <w:highlight w:val="none"/>
                <w:lang w:val="en-US" w:eastAsia="zh-CN" w:bidi="ar"/>
              </w:rPr>
              <w:t>行政村（社区）</w:t>
            </w:r>
          </w:p>
        </w:tc>
        <w:tc>
          <w:tcPr>
            <w:tcW w:w="1089" w:type="pct"/>
            <w:vMerge w:val="restart"/>
            <w:tcBorders>
              <w:tl2br w:val="nil"/>
              <w:tr2bl w:val="nil"/>
            </w:tcBorders>
            <w:noWrap w:val="0"/>
            <w:tcMar>
              <w:top w:w="15" w:type="dxa"/>
              <w:left w:w="15" w:type="dxa"/>
              <w:right w:w="15" w:type="dxa"/>
            </w:tcMar>
            <w:vAlign w:val="center"/>
          </w:tcPr>
          <w:p w14:paraId="4F409B06">
            <w:pPr>
              <w:widowControl/>
              <w:jc w:val="center"/>
              <w:textAlignment w:val="center"/>
              <w:rPr>
                <w:rFonts w:hint="default" w:ascii="Times New Roman" w:hAnsi="Times New Roman" w:cs="Times New Roman" w:eastAsiaTheme="minorEastAsia"/>
                <w:caps w:val="0"/>
                <w:smallCaps w:val="0"/>
                <w:color w:val="auto"/>
                <w:spacing w:val="0"/>
                <w:kern w:val="0"/>
                <w:szCs w:val="21"/>
                <w:highlight w:val="none"/>
                <w:lang w:val="en-US" w:eastAsia="zh-CN" w:bidi="ar"/>
              </w:rPr>
            </w:pPr>
            <w:r>
              <w:rPr>
                <w:rFonts w:hint="eastAsia" w:ascii="Times New Roman" w:hAnsi="Times New Roman" w:cs="Times New Roman"/>
                <w:caps w:val="0"/>
                <w:smallCaps w:val="0"/>
                <w:color w:val="auto"/>
                <w:spacing w:val="0"/>
                <w:kern w:val="0"/>
                <w:szCs w:val="21"/>
                <w:highlight w:val="none"/>
                <w:lang w:val="en-US" w:eastAsia="zh-CN" w:bidi="ar"/>
              </w:rPr>
              <w:t>备注</w:t>
            </w:r>
          </w:p>
        </w:tc>
      </w:tr>
      <w:tr w14:paraId="442DDE1D">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454" w:hRule="atLeast"/>
        </w:trPr>
        <w:tc>
          <w:tcPr>
            <w:tcW w:w="134" w:type="pct"/>
            <w:vMerge w:val="continue"/>
            <w:tcBorders>
              <w:tl2br w:val="nil"/>
              <w:tr2bl w:val="nil"/>
            </w:tcBorders>
            <w:noWrap w:val="0"/>
            <w:tcMar>
              <w:top w:w="15" w:type="dxa"/>
              <w:left w:w="15" w:type="dxa"/>
              <w:right w:w="15" w:type="dxa"/>
            </w:tcMar>
            <w:vAlign w:val="center"/>
          </w:tcPr>
          <w:p w14:paraId="7689739F">
            <w:pPr>
              <w:jc w:val="center"/>
              <w:rPr>
                <w:rFonts w:hint="default" w:ascii="Times New Roman" w:hAnsi="Times New Roman" w:cs="Times New Roman"/>
                <w:caps w:val="0"/>
                <w:smallCaps w:val="0"/>
                <w:color w:val="auto"/>
                <w:spacing w:val="0"/>
                <w:szCs w:val="21"/>
                <w:highlight w:val="none"/>
              </w:rPr>
            </w:pPr>
          </w:p>
        </w:tc>
        <w:tc>
          <w:tcPr>
            <w:tcW w:w="535" w:type="pct"/>
            <w:vMerge w:val="continue"/>
            <w:tcBorders>
              <w:tl2br w:val="nil"/>
              <w:tr2bl w:val="nil"/>
            </w:tcBorders>
            <w:noWrap w:val="0"/>
            <w:tcMar>
              <w:top w:w="15" w:type="dxa"/>
              <w:left w:w="15" w:type="dxa"/>
              <w:right w:w="15" w:type="dxa"/>
            </w:tcMar>
            <w:vAlign w:val="center"/>
          </w:tcPr>
          <w:p w14:paraId="4A86F8D3">
            <w:pPr>
              <w:jc w:val="center"/>
              <w:rPr>
                <w:rFonts w:hint="default" w:ascii="Times New Roman" w:hAnsi="Times New Roman" w:cs="Times New Roman"/>
                <w:caps w:val="0"/>
                <w:smallCaps w:val="0"/>
                <w:color w:val="auto"/>
                <w:spacing w:val="0"/>
                <w:szCs w:val="21"/>
                <w:highlight w:val="none"/>
              </w:rPr>
            </w:pPr>
          </w:p>
        </w:tc>
        <w:tc>
          <w:tcPr>
            <w:tcW w:w="424" w:type="pct"/>
            <w:tcBorders>
              <w:tl2br w:val="nil"/>
              <w:tr2bl w:val="nil"/>
            </w:tcBorders>
            <w:noWrap w:val="0"/>
            <w:tcMar>
              <w:top w:w="15" w:type="dxa"/>
              <w:left w:w="15" w:type="dxa"/>
              <w:right w:w="15" w:type="dxa"/>
            </w:tcMar>
            <w:vAlign w:val="center"/>
          </w:tcPr>
          <w:p w14:paraId="0044CE98">
            <w:pPr>
              <w:widowControl/>
              <w:jc w:val="center"/>
              <w:textAlignment w:val="center"/>
              <w:rPr>
                <w:rFonts w:hint="default" w:ascii="Times New Roman" w:hAnsi="Times New Roman" w:eastAsia="宋体" w:cs="Times New Roman"/>
                <w:caps w:val="0"/>
                <w:smallCaps w:val="0"/>
                <w:color w:val="auto"/>
                <w:spacing w:val="0"/>
                <w:kern w:val="0"/>
                <w:szCs w:val="21"/>
                <w:highlight w:val="none"/>
                <w:lang w:val="en-US" w:eastAsia="zh-CN" w:bidi="ar"/>
              </w:rPr>
            </w:pPr>
            <w:r>
              <w:rPr>
                <w:rFonts w:hint="eastAsia" w:ascii="Times New Roman" w:hAnsi="Times New Roman" w:eastAsia="宋体" w:cs="Times New Roman"/>
                <w:caps w:val="0"/>
                <w:smallCaps w:val="0"/>
                <w:color w:val="auto"/>
                <w:spacing w:val="0"/>
                <w:kern w:val="0"/>
                <w:szCs w:val="21"/>
                <w:highlight w:val="none"/>
                <w:lang w:val="en-US" w:eastAsia="zh-CN" w:bidi="ar"/>
              </w:rPr>
              <w:t>2020年</w:t>
            </w:r>
          </w:p>
        </w:tc>
        <w:tc>
          <w:tcPr>
            <w:tcW w:w="548" w:type="pct"/>
            <w:tcBorders>
              <w:tl2br w:val="nil"/>
              <w:tr2bl w:val="nil"/>
            </w:tcBorders>
            <w:noWrap w:val="0"/>
            <w:tcMar>
              <w:top w:w="15" w:type="dxa"/>
              <w:left w:w="15" w:type="dxa"/>
              <w:right w:w="15" w:type="dxa"/>
            </w:tcMar>
            <w:vAlign w:val="center"/>
          </w:tcPr>
          <w:p w14:paraId="5F458E9B">
            <w:pPr>
              <w:widowControl/>
              <w:jc w:val="center"/>
              <w:textAlignment w:val="center"/>
              <w:rPr>
                <w:rFonts w:hint="default" w:ascii="Times New Roman" w:hAnsi="Times New Roman" w:eastAsia="宋体" w:cs="Times New Roman"/>
                <w:caps w:val="0"/>
                <w:smallCaps w:val="0"/>
                <w:color w:val="auto"/>
                <w:spacing w:val="0"/>
                <w:kern w:val="0"/>
                <w:szCs w:val="21"/>
                <w:highlight w:val="none"/>
                <w:lang w:val="en-US" w:eastAsia="zh-CN" w:bidi="ar"/>
              </w:rPr>
            </w:pPr>
            <w:r>
              <w:rPr>
                <w:rFonts w:hint="default" w:ascii="Times New Roman" w:hAnsi="Times New Roman" w:eastAsia="宋体" w:cs="Times New Roman"/>
                <w:caps w:val="0"/>
                <w:smallCaps w:val="0"/>
                <w:color w:val="auto"/>
                <w:spacing w:val="0"/>
                <w:kern w:val="0"/>
                <w:szCs w:val="21"/>
                <w:highlight w:val="none"/>
                <w:lang w:val="en-US" w:eastAsia="zh-CN" w:bidi="ar"/>
              </w:rPr>
              <w:t>20</w:t>
            </w:r>
            <w:r>
              <w:rPr>
                <w:rFonts w:hint="eastAsia" w:ascii="Times New Roman" w:hAnsi="Times New Roman" w:eastAsia="宋体" w:cs="Times New Roman"/>
                <w:caps w:val="0"/>
                <w:smallCaps w:val="0"/>
                <w:color w:val="auto"/>
                <w:spacing w:val="0"/>
                <w:kern w:val="0"/>
                <w:szCs w:val="21"/>
                <w:highlight w:val="none"/>
                <w:lang w:val="en-US" w:eastAsia="zh-CN" w:bidi="ar"/>
              </w:rPr>
              <w:t>21</w:t>
            </w:r>
            <w:r>
              <w:rPr>
                <w:rFonts w:hint="default" w:ascii="Times New Roman" w:hAnsi="Times New Roman" w:eastAsia="宋体" w:cs="Times New Roman"/>
                <w:caps w:val="0"/>
                <w:smallCaps w:val="0"/>
                <w:color w:val="auto"/>
                <w:spacing w:val="0"/>
                <w:kern w:val="0"/>
                <w:szCs w:val="21"/>
                <w:highlight w:val="none"/>
                <w:lang w:val="en-US" w:eastAsia="zh-CN" w:bidi="ar"/>
              </w:rPr>
              <w:t>年</w:t>
            </w:r>
          </w:p>
        </w:tc>
        <w:tc>
          <w:tcPr>
            <w:tcW w:w="530" w:type="pct"/>
            <w:tcBorders>
              <w:tl2br w:val="nil"/>
              <w:tr2bl w:val="nil"/>
            </w:tcBorders>
            <w:noWrap w:val="0"/>
            <w:tcMar>
              <w:top w:w="15" w:type="dxa"/>
              <w:left w:w="15" w:type="dxa"/>
              <w:right w:w="15" w:type="dxa"/>
            </w:tcMar>
            <w:vAlign w:val="center"/>
          </w:tcPr>
          <w:p w14:paraId="354BE525">
            <w:pPr>
              <w:widowControl/>
              <w:jc w:val="center"/>
              <w:textAlignment w:val="center"/>
              <w:rPr>
                <w:rFonts w:hint="default" w:ascii="Times New Roman" w:hAnsi="Times New Roman" w:eastAsia="宋体" w:cs="Times New Roman"/>
                <w:caps w:val="0"/>
                <w:smallCaps w:val="0"/>
                <w:color w:val="auto"/>
                <w:spacing w:val="0"/>
                <w:kern w:val="0"/>
                <w:szCs w:val="21"/>
                <w:highlight w:val="none"/>
                <w:lang w:val="en-US" w:eastAsia="zh-CN" w:bidi="ar"/>
              </w:rPr>
            </w:pPr>
            <w:r>
              <w:rPr>
                <w:rFonts w:hint="default" w:ascii="Times New Roman" w:hAnsi="Times New Roman" w:cs="Times New Roman"/>
                <w:caps w:val="0"/>
                <w:smallCaps w:val="0"/>
                <w:color w:val="auto"/>
                <w:spacing w:val="0"/>
                <w:kern w:val="0"/>
                <w:szCs w:val="21"/>
                <w:highlight w:val="none"/>
                <w:lang w:val="en-US" w:eastAsia="zh-CN" w:bidi="ar"/>
              </w:rPr>
              <w:t>202</w:t>
            </w:r>
            <w:r>
              <w:rPr>
                <w:rFonts w:hint="eastAsia" w:ascii="Times New Roman" w:hAnsi="Times New Roman" w:cs="Times New Roman"/>
                <w:caps w:val="0"/>
                <w:smallCaps w:val="0"/>
                <w:color w:val="auto"/>
                <w:spacing w:val="0"/>
                <w:kern w:val="0"/>
                <w:szCs w:val="21"/>
                <w:highlight w:val="none"/>
                <w:lang w:val="en-US" w:eastAsia="zh-CN" w:bidi="ar"/>
              </w:rPr>
              <w:t>2</w:t>
            </w:r>
            <w:r>
              <w:rPr>
                <w:rFonts w:hint="default" w:ascii="Times New Roman" w:hAnsi="Times New Roman" w:cs="Times New Roman"/>
                <w:caps w:val="0"/>
                <w:smallCaps w:val="0"/>
                <w:color w:val="auto"/>
                <w:spacing w:val="0"/>
                <w:kern w:val="0"/>
                <w:szCs w:val="21"/>
                <w:highlight w:val="none"/>
                <w:lang w:val="en-US" w:eastAsia="zh-CN" w:bidi="ar"/>
              </w:rPr>
              <w:t>年</w:t>
            </w:r>
          </w:p>
        </w:tc>
        <w:tc>
          <w:tcPr>
            <w:tcW w:w="522" w:type="pct"/>
            <w:tcBorders>
              <w:tl2br w:val="nil"/>
              <w:tr2bl w:val="nil"/>
            </w:tcBorders>
            <w:noWrap w:val="0"/>
            <w:tcMar>
              <w:top w:w="15" w:type="dxa"/>
              <w:left w:w="15" w:type="dxa"/>
              <w:right w:w="15" w:type="dxa"/>
            </w:tcMar>
            <w:vAlign w:val="center"/>
          </w:tcPr>
          <w:p w14:paraId="73D9EF14">
            <w:pPr>
              <w:widowControl/>
              <w:jc w:val="center"/>
              <w:textAlignment w:val="center"/>
              <w:rPr>
                <w:rFonts w:hint="default" w:ascii="Times New Roman" w:hAnsi="Times New Roman" w:eastAsia="宋体" w:cs="Times New Roman"/>
                <w:caps w:val="0"/>
                <w:smallCaps w:val="0"/>
                <w:color w:val="auto"/>
                <w:spacing w:val="0"/>
                <w:kern w:val="0"/>
                <w:szCs w:val="21"/>
                <w:highlight w:val="none"/>
                <w:lang w:val="en-US" w:eastAsia="zh-CN" w:bidi="ar"/>
              </w:rPr>
            </w:pPr>
            <w:r>
              <w:rPr>
                <w:rFonts w:hint="default" w:ascii="Times New Roman" w:hAnsi="Times New Roman" w:cs="Times New Roman"/>
                <w:caps w:val="0"/>
                <w:smallCaps w:val="0"/>
                <w:color w:val="auto"/>
                <w:spacing w:val="0"/>
                <w:kern w:val="0"/>
                <w:szCs w:val="21"/>
                <w:highlight w:val="none"/>
                <w:lang w:val="en-US" w:eastAsia="zh-CN" w:bidi="ar"/>
              </w:rPr>
              <w:t>202</w:t>
            </w:r>
            <w:r>
              <w:rPr>
                <w:rFonts w:hint="eastAsia" w:ascii="Times New Roman" w:hAnsi="Times New Roman" w:cs="Times New Roman"/>
                <w:caps w:val="0"/>
                <w:smallCaps w:val="0"/>
                <w:color w:val="auto"/>
                <w:spacing w:val="0"/>
                <w:kern w:val="0"/>
                <w:szCs w:val="21"/>
                <w:highlight w:val="none"/>
                <w:lang w:val="en-US" w:eastAsia="zh-CN" w:bidi="ar"/>
              </w:rPr>
              <w:t>3</w:t>
            </w:r>
            <w:r>
              <w:rPr>
                <w:rFonts w:hint="default" w:ascii="Times New Roman" w:hAnsi="Times New Roman" w:cs="Times New Roman"/>
                <w:caps w:val="0"/>
                <w:smallCaps w:val="0"/>
                <w:color w:val="auto"/>
                <w:spacing w:val="0"/>
                <w:kern w:val="0"/>
                <w:szCs w:val="21"/>
                <w:highlight w:val="none"/>
                <w:lang w:val="en-US" w:eastAsia="zh-CN" w:bidi="ar"/>
              </w:rPr>
              <w:t>年</w:t>
            </w:r>
          </w:p>
        </w:tc>
        <w:tc>
          <w:tcPr>
            <w:tcW w:w="546" w:type="pct"/>
            <w:tcBorders>
              <w:tl2br w:val="nil"/>
              <w:tr2bl w:val="nil"/>
            </w:tcBorders>
            <w:noWrap w:val="0"/>
            <w:tcMar>
              <w:top w:w="15" w:type="dxa"/>
              <w:left w:w="15" w:type="dxa"/>
              <w:right w:w="15" w:type="dxa"/>
            </w:tcMar>
            <w:vAlign w:val="center"/>
          </w:tcPr>
          <w:p w14:paraId="0423F08C">
            <w:pPr>
              <w:widowControl/>
              <w:jc w:val="center"/>
              <w:textAlignment w:val="center"/>
              <w:rPr>
                <w:rFonts w:hint="default" w:ascii="Times New Roman" w:hAnsi="Times New Roman" w:eastAsia="宋体" w:cs="Times New Roman"/>
                <w:caps w:val="0"/>
                <w:smallCaps w:val="0"/>
                <w:color w:val="auto"/>
                <w:spacing w:val="0"/>
                <w:kern w:val="0"/>
                <w:szCs w:val="21"/>
                <w:highlight w:val="none"/>
                <w:lang w:eastAsia="zh-CN" w:bidi="ar"/>
              </w:rPr>
            </w:pPr>
            <w:r>
              <w:rPr>
                <w:rFonts w:hint="default" w:ascii="Times New Roman" w:hAnsi="Times New Roman" w:cs="Times New Roman"/>
                <w:caps w:val="0"/>
                <w:smallCaps w:val="0"/>
                <w:color w:val="auto"/>
                <w:spacing w:val="0"/>
                <w:kern w:val="0"/>
                <w:szCs w:val="21"/>
                <w:highlight w:val="none"/>
                <w:lang w:val="en-US" w:eastAsia="zh-CN" w:bidi="ar"/>
              </w:rPr>
              <w:t>202</w:t>
            </w:r>
            <w:r>
              <w:rPr>
                <w:rFonts w:hint="eastAsia" w:ascii="Times New Roman" w:hAnsi="Times New Roman" w:cs="Times New Roman"/>
                <w:caps w:val="0"/>
                <w:smallCaps w:val="0"/>
                <w:color w:val="auto"/>
                <w:spacing w:val="0"/>
                <w:kern w:val="0"/>
                <w:szCs w:val="21"/>
                <w:highlight w:val="none"/>
                <w:lang w:val="en-US" w:eastAsia="zh-CN" w:bidi="ar"/>
              </w:rPr>
              <w:t>4</w:t>
            </w:r>
            <w:r>
              <w:rPr>
                <w:rFonts w:hint="default" w:ascii="Times New Roman" w:hAnsi="Times New Roman" w:cs="Times New Roman"/>
                <w:caps w:val="0"/>
                <w:smallCaps w:val="0"/>
                <w:color w:val="auto"/>
                <w:spacing w:val="0"/>
                <w:kern w:val="0"/>
                <w:szCs w:val="21"/>
                <w:highlight w:val="none"/>
                <w:lang w:val="en-US" w:eastAsia="zh-CN" w:bidi="ar"/>
              </w:rPr>
              <w:t>年</w:t>
            </w:r>
          </w:p>
        </w:tc>
        <w:tc>
          <w:tcPr>
            <w:tcW w:w="667" w:type="pct"/>
            <w:tcBorders>
              <w:right w:val="single" w:color="auto" w:sz="4" w:space="0"/>
              <w:tl2br w:val="nil"/>
              <w:tr2bl w:val="nil"/>
            </w:tcBorders>
            <w:noWrap w:val="0"/>
            <w:tcMar>
              <w:top w:w="15" w:type="dxa"/>
              <w:left w:w="15" w:type="dxa"/>
              <w:right w:w="15" w:type="dxa"/>
            </w:tcMar>
            <w:vAlign w:val="center"/>
          </w:tcPr>
          <w:p w14:paraId="6C1B0D4D">
            <w:pPr>
              <w:widowControl/>
              <w:jc w:val="center"/>
              <w:textAlignment w:val="center"/>
              <w:rPr>
                <w:rFonts w:hint="default" w:ascii="Times New Roman" w:hAnsi="Times New Roman" w:eastAsia="宋体" w:cs="Times New Roman"/>
                <w:caps w:val="0"/>
                <w:smallCaps w:val="0"/>
                <w:color w:val="auto"/>
                <w:spacing w:val="0"/>
                <w:kern w:val="0"/>
                <w:szCs w:val="21"/>
                <w:highlight w:val="none"/>
                <w:lang w:val="en-US" w:eastAsia="zh-CN" w:bidi="ar"/>
              </w:rPr>
            </w:pPr>
            <w:r>
              <w:rPr>
                <w:rFonts w:hint="default" w:ascii="Times New Roman" w:hAnsi="Times New Roman" w:cs="Times New Roman"/>
                <w:caps w:val="0"/>
                <w:smallCaps w:val="0"/>
                <w:color w:val="auto"/>
                <w:spacing w:val="0"/>
                <w:kern w:val="0"/>
                <w:szCs w:val="21"/>
                <w:highlight w:val="none"/>
                <w:lang w:val="en-US" w:eastAsia="zh-CN" w:bidi="ar"/>
              </w:rPr>
              <w:t>202</w:t>
            </w:r>
            <w:r>
              <w:rPr>
                <w:rFonts w:hint="eastAsia" w:ascii="Times New Roman" w:hAnsi="Times New Roman" w:cs="Times New Roman"/>
                <w:caps w:val="0"/>
                <w:smallCaps w:val="0"/>
                <w:color w:val="auto"/>
                <w:spacing w:val="0"/>
                <w:kern w:val="0"/>
                <w:szCs w:val="21"/>
                <w:highlight w:val="none"/>
                <w:lang w:val="en-US" w:eastAsia="zh-CN" w:bidi="ar"/>
              </w:rPr>
              <w:t>5</w:t>
            </w:r>
            <w:r>
              <w:rPr>
                <w:rFonts w:hint="default" w:ascii="Times New Roman" w:hAnsi="Times New Roman" w:cs="Times New Roman"/>
                <w:caps w:val="0"/>
                <w:smallCaps w:val="0"/>
                <w:color w:val="auto"/>
                <w:spacing w:val="0"/>
                <w:kern w:val="0"/>
                <w:szCs w:val="21"/>
                <w:highlight w:val="none"/>
                <w:lang w:val="en-US" w:eastAsia="zh-CN" w:bidi="ar"/>
              </w:rPr>
              <w:t>年</w:t>
            </w:r>
          </w:p>
        </w:tc>
        <w:tc>
          <w:tcPr>
            <w:tcW w:w="1089" w:type="pct"/>
            <w:vMerge w:val="continue"/>
            <w:tcBorders>
              <w:tl2br w:val="nil"/>
              <w:tr2bl w:val="nil"/>
            </w:tcBorders>
            <w:noWrap w:val="0"/>
            <w:tcMar>
              <w:top w:w="15" w:type="dxa"/>
              <w:left w:w="15" w:type="dxa"/>
              <w:right w:w="15" w:type="dxa"/>
            </w:tcMar>
            <w:vAlign w:val="center"/>
          </w:tcPr>
          <w:p w14:paraId="53887D9B">
            <w:pPr>
              <w:widowControl/>
              <w:jc w:val="center"/>
              <w:textAlignment w:val="center"/>
              <w:rPr>
                <w:rFonts w:hint="default" w:ascii="Times New Roman" w:hAnsi="Times New Roman" w:cs="Times New Roman"/>
                <w:caps w:val="0"/>
                <w:smallCaps w:val="0"/>
                <w:color w:val="auto"/>
                <w:spacing w:val="0"/>
                <w:kern w:val="0"/>
                <w:szCs w:val="21"/>
                <w:highlight w:val="none"/>
                <w:lang w:val="en-US" w:eastAsia="zh-CN" w:bidi="ar"/>
              </w:rPr>
            </w:pPr>
          </w:p>
        </w:tc>
      </w:tr>
      <w:tr w14:paraId="02A78A4D">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454" w:hRule="atLeast"/>
        </w:trPr>
        <w:tc>
          <w:tcPr>
            <w:tcW w:w="134" w:type="pct"/>
            <w:tcBorders>
              <w:tl2br w:val="nil"/>
              <w:tr2bl w:val="nil"/>
            </w:tcBorders>
            <w:noWrap w:val="0"/>
            <w:tcMar>
              <w:top w:w="15" w:type="dxa"/>
              <w:left w:w="15" w:type="dxa"/>
              <w:right w:w="15" w:type="dxa"/>
            </w:tcMar>
            <w:vAlign w:val="center"/>
          </w:tcPr>
          <w:p w14:paraId="063248B5">
            <w:pPr>
              <w:widowControl/>
              <w:jc w:val="center"/>
              <w:textAlignment w:val="center"/>
              <w:rPr>
                <w:rFonts w:hint="eastAsia" w:ascii="Times New Roman" w:hAnsi="Times New Roman" w:cs="Times New Roman" w:eastAsiaTheme="minorEastAsia"/>
                <w:caps w:val="0"/>
                <w:smallCaps w:val="0"/>
                <w:color w:val="auto"/>
                <w:spacing w:val="0"/>
                <w:szCs w:val="21"/>
                <w:highlight w:val="none"/>
                <w:lang w:eastAsia="zh-CN"/>
              </w:rPr>
            </w:pPr>
            <w:r>
              <w:rPr>
                <w:rFonts w:hint="eastAsia" w:ascii="Times New Roman" w:hAnsi="Times New Roman" w:cs="Times New Roman"/>
                <w:caps w:val="0"/>
                <w:smallCaps w:val="0"/>
                <w:color w:val="auto"/>
                <w:spacing w:val="0"/>
                <w:kern w:val="0"/>
                <w:szCs w:val="21"/>
                <w:highlight w:val="none"/>
                <w:lang w:val="en-US" w:eastAsia="zh-CN" w:bidi="ar"/>
              </w:rPr>
              <w:t>1</w:t>
            </w:r>
          </w:p>
        </w:tc>
        <w:tc>
          <w:tcPr>
            <w:tcW w:w="535" w:type="pct"/>
            <w:tcBorders>
              <w:tl2br w:val="nil"/>
              <w:tr2bl w:val="nil"/>
            </w:tcBorders>
            <w:noWrap w:val="0"/>
            <w:tcMar>
              <w:top w:w="15" w:type="dxa"/>
              <w:left w:w="15" w:type="dxa"/>
              <w:right w:w="15" w:type="dxa"/>
            </w:tcMar>
            <w:vAlign w:val="center"/>
          </w:tcPr>
          <w:p w14:paraId="24898C55">
            <w:pPr>
              <w:widowControl/>
              <w:jc w:val="center"/>
              <w:textAlignment w:val="center"/>
              <w:rPr>
                <w:rFonts w:hint="default" w:ascii="Times New Roman" w:hAnsi="Times New Roman" w:cs="Times New Roman" w:eastAsiaTheme="minorEastAsia"/>
                <w:caps w:val="0"/>
                <w:smallCaps w:val="0"/>
                <w:color w:val="auto"/>
                <w:spacing w:val="0"/>
                <w:szCs w:val="21"/>
                <w:highlight w:val="none"/>
                <w:lang w:val="en-US" w:eastAsia="zh-CN"/>
              </w:rPr>
            </w:pPr>
            <w:r>
              <w:rPr>
                <w:rFonts w:hint="eastAsia" w:ascii="Times New Roman" w:hAnsi="Times New Roman" w:eastAsia="宋体" w:cs="Times New Roman"/>
                <w:color w:val="auto"/>
                <w:szCs w:val="21"/>
                <w:highlight w:val="none"/>
                <w:lang w:val="en-US" w:eastAsia="zh-CN"/>
              </w:rPr>
              <w:t>桥北</w:t>
            </w:r>
            <w:r>
              <w:rPr>
                <w:rFonts w:hint="eastAsia" w:ascii="Times New Roman" w:hAnsi="Times New Roman" w:eastAsia="宋体" w:cs="Times New Roman"/>
                <w:color w:val="auto"/>
                <w:szCs w:val="21"/>
                <w:highlight w:val="none"/>
                <w:lang w:eastAsia="zh-CN"/>
              </w:rPr>
              <w:t>街道</w:t>
            </w:r>
          </w:p>
        </w:tc>
        <w:tc>
          <w:tcPr>
            <w:tcW w:w="424" w:type="pct"/>
            <w:tcBorders>
              <w:tl2br w:val="nil"/>
              <w:tr2bl w:val="nil"/>
            </w:tcBorders>
            <w:noWrap w:val="0"/>
            <w:tcMar>
              <w:top w:w="15" w:type="dxa"/>
              <w:left w:w="15" w:type="dxa"/>
              <w:right w:w="15" w:type="dxa"/>
            </w:tcMar>
            <w:vAlign w:val="center"/>
          </w:tcPr>
          <w:p w14:paraId="77775781">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w:t>
            </w:r>
          </w:p>
        </w:tc>
        <w:tc>
          <w:tcPr>
            <w:tcW w:w="548" w:type="pct"/>
            <w:tcBorders>
              <w:tl2br w:val="nil"/>
              <w:tr2bl w:val="nil"/>
            </w:tcBorders>
            <w:noWrap w:val="0"/>
            <w:tcMar>
              <w:top w:w="15" w:type="dxa"/>
              <w:left w:w="15" w:type="dxa"/>
              <w:right w:w="15" w:type="dxa"/>
            </w:tcMar>
            <w:vAlign w:val="center"/>
          </w:tcPr>
          <w:p w14:paraId="25C2B9C7">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w:t>
            </w:r>
          </w:p>
        </w:tc>
        <w:tc>
          <w:tcPr>
            <w:tcW w:w="530" w:type="pct"/>
            <w:tcBorders>
              <w:tl2br w:val="nil"/>
              <w:tr2bl w:val="nil"/>
            </w:tcBorders>
            <w:noWrap w:val="0"/>
            <w:tcMar>
              <w:top w:w="15" w:type="dxa"/>
              <w:left w:w="15" w:type="dxa"/>
              <w:right w:w="15" w:type="dxa"/>
            </w:tcMar>
            <w:vAlign w:val="center"/>
          </w:tcPr>
          <w:p w14:paraId="2D091B07">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eastAsia" w:ascii="Times New Roman" w:hAnsi="Times New Roman" w:eastAsia="宋体" w:cs="Times New Roman"/>
                <w:caps w:val="0"/>
                <w:smallCaps w:val="0"/>
                <w:color w:val="auto"/>
                <w:spacing w:val="0"/>
                <w:szCs w:val="21"/>
                <w:highlight w:val="none"/>
                <w:lang w:val="en-US" w:eastAsia="zh-CN"/>
              </w:rPr>
              <w:t>/</w:t>
            </w:r>
          </w:p>
        </w:tc>
        <w:tc>
          <w:tcPr>
            <w:tcW w:w="886" w:type="dxa"/>
            <w:tcBorders>
              <w:tl2br w:val="nil"/>
              <w:tr2bl w:val="nil"/>
            </w:tcBorders>
            <w:noWrap/>
            <w:tcMar>
              <w:top w:w="15" w:type="dxa"/>
              <w:left w:w="15" w:type="dxa"/>
              <w:right w:w="15" w:type="dxa"/>
            </w:tcMar>
            <w:vAlign w:val="center"/>
          </w:tcPr>
          <w:p w14:paraId="1304A3B4">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default" w:ascii="Times New Roman" w:hAnsi="Times New Roman" w:eastAsia="宋体" w:cs="Times New Roman"/>
                <w:color w:val="auto"/>
                <w:szCs w:val="21"/>
                <w:highlight w:val="none"/>
                <w:lang w:val="en-US" w:eastAsia="zh-CN"/>
              </w:rPr>
              <w:t>房身村</w:t>
            </w:r>
          </w:p>
        </w:tc>
        <w:tc>
          <w:tcPr>
            <w:tcW w:w="928" w:type="dxa"/>
            <w:tcBorders>
              <w:tl2br w:val="nil"/>
              <w:tr2bl w:val="nil"/>
            </w:tcBorders>
            <w:noWrap/>
            <w:tcMar>
              <w:top w:w="15" w:type="dxa"/>
              <w:left w:w="15" w:type="dxa"/>
              <w:right w:w="15" w:type="dxa"/>
            </w:tcMar>
            <w:vAlign w:val="center"/>
          </w:tcPr>
          <w:p w14:paraId="4F297B9F">
            <w:pPr>
              <w:keepNext w:val="0"/>
              <w:keepLines w:val="0"/>
              <w:widowControl/>
              <w:suppressLineNumbers w:val="0"/>
              <w:jc w:val="center"/>
              <w:textAlignment w:val="center"/>
              <w:rPr>
                <w:rFonts w:hint="default" w:ascii="Times New Roman" w:hAnsi="Times New Roman" w:eastAsia="宋体" w:cs="Times New Roman"/>
                <w:caps w:val="0"/>
                <w:smallCaps w:val="0"/>
                <w:color w:val="auto"/>
                <w:spacing w:val="0"/>
                <w:szCs w:val="21"/>
                <w:highlight w:val="none"/>
                <w:lang w:val="en-US" w:eastAsia="zh-CN"/>
              </w:rPr>
            </w:pPr>
            <w:r>
              <w:rPr>
                <w:rFonts w:hint="default" w:ascii="Times New Roman" w:hAnsi="Times New Roman" w:eastAsia="宋体" w:cs="Times New Roman"/>
                <w:color w:val="auto"/>
                <w:szCs w:val="21"/>
                <w:highlight w:val="none"/>
                <w:lang w:val="en-US" w:eastAsia="zh-CN"/>
              </w:rPr>
              <w:t>岭下村</w:t>
            </w:r>
          </w:p>
        </w:tc>
        <w:tc>
          <w:tcPr>
            <w:tcW w:w="1132" w:type="dxa"/>
            <w:tcBorders>
              <w:top w:val="single" w:color="auto" w:sz="4" w:space="0"/>
              <w:tl2br w:val="nil"/>
              <w:tr2bl w:val="nil"/>
            </w:tcBorders>
            <w:noWrap w:val="0"/>
            <w:tcMar>
              <w:top w:w="15" w:type="dxa"/>
              <w:left w:w="15" w:type="dxa"/>
              <w:right w:w="15" w:type="dxa"/>
            </w:tcMar>
            <w:vAlign w:val="center"/>
          </w:tcPr>
          <w:p w14:paraId="42BF182F">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color w:val="auto"/>
                <w:szCs w:val="21"/>
                <w:highlight w:val="none"/>
                <w:lang w:val="en-US" w:eastAsia="zh-CN"/>
              </w:rPr>
              <w:t>/</w:t>
            </w:r>
          </w:p>
        </w:tc>
        <w:tc>
          <w:tcPr>
            <w:tcW w:w="1089" w:type="pct"/>
            <w:tcBorders>
              <w:top w:val="single" w:color="auto" w:sz="4" w:space="0"/>
              <w:tl2br w:val="nil"/>
              <w:tr2bl w:val="nil"/>
            </w:tcBorders>
            <w:noWrap/>
            <w:tcMar>
              <w:top w:w="15" w:type="dxa"/>
              <w:left w:w="15" w:type="dxa"/>
              <w:right w:w="15" w:type="dxa"/>
            </w:tcMar>
            <w:vAlign w:val="center"/>
          </w:tcPr>
          <w:p w14:paraId="1792069E">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eastAsia" w:ascii="Times New Roman" w:hAnsi="Times New Roman" w:eastAsia="宋体" w:cs="Times New Roman"/>
                <w:i w:val="0"/>
                <w:color w:val="auto"/>
                <w:kern w:val="0"/>
                <w:sz w:val="21"/>
                <w:szCs w:val="21"/>
                <w:highlight w:val="none"/>
                <w:u w:val="none"/>
                <w:lang w:val="en-US" w:eastAsia="zh-CN" w:bidi="ar"/>
              </w:rPr>
              <w:t>资源化利用</w:t>
            </w:r>
          </w:p>
        </w:tc>
      </w:tr>
    </w:tbl>
    <w:p w14:paraId="67C01B43">
      <w:pPr>
        <w:pStyle w:val="3"/>
        <w:bidi w:val="0"/>
        <w:rPr>
          <w:rFonts w:hint="default"/>
          <w:color w:val="auto"/>
          <w:highlight w:val="none"/>
        </w:rPr>
      </w:pPr>
      <w:bookmarkStart w:id="57" w:name="_Toc1336"/>
      <w:r>
        <w:rPr>
          <w:rFonts w:hint="default"/>
          <w:color w:val="auto"/>
          <w:highlight w:val="none"/>
          <w:lang w:val="en-US" w:eastAsia="zh-CN"/>
        </w:rPr>
        <w:t>4.</w:t>
      </w:r>
      <w:r>
        <w:rPr>
          <w:rFonts w:hint="eastAsia"/>
          <w:color w:val="auto"/>
          <w:highlight w:val="none"/>
          <w:lang w:val="en-US" w:eastAsia="zh-CN"/>
        </w:rPr>
        <w:t>8  设施出水排放要求</w:t>
      </w:r>
      <w:bookmarkEnd w:id="57"/>
    </w:p>
    <w:p w14:paraId="484B86F0">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tLeast"/>
        <w:ind w:firstLine="480" w:firstLineChars="200"/>
        <w:textAlignment w:val="auto"/>
        <w:rPr>
          <w:rFonts w:hint="eastAsia" w:ascii="宋体" w:hAnsi="宋体" w:eastAsia="宋体" w:cs="宋体"/>
          <w:b w:val="0"/>
          <w:bCs w:val="0"/>
          <w:caps w:val="0"/>
          <w:smallCaps w:val="0"/>
          <w:color w:val="auto"/>
          <w:spacing w:val="0"/>
          <w:sz w:val="24"/>
          <w:szCs w:val="24"/>
          <w:highlight w:val="none"/>
          <w:lang w:val="en-US" w:eastAsia="zh-CN"/>
        </w:rPr>
      </w:pPr>
      <w:r>
        <w:rPr>
          <w:rFonts w:hint="eastAsia" w:ascii="宋体" w:hAnsi="宋体" w:eastAsia="宋体" w:cs="宋体"/>
          <w:b w:val="0"/>
          <w:bCs w:val="0"/>
          <w:caps w:val="0"/>
          <w:smallCaps w:val="0"/>
          <w:color w:val="auto"/>
          <w:spacing w:val="0"/>
          <w:sz w:val="24"/>
          <w:szCs w:val="24"/>
          <w:highlight w:val="none"/>
          <w:lang w:val="en-US" w:eastAsia="zh-CN"/>
        </w:rPr>
        <w:t>(1)直接排放：农村生活污水处理设施出水禁止直接排入GB 3838中地表水Ⅱ类及以上功能水域和封闭水体，因此处理设施出水要求执行辽宁省《农村生活污水处理设施水污染物排放标准》（DB21/3176-2019）相关规定，具体要求如表7。</w:t>
      </w:r>
    </w:p>
    <w:p w14:paraId="49AAE84A">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tLeast"/>
        <w:ind w:firstLine="480" w:firstLineChars="200"/>
        <w:textAlignment w:val="auto"/>
        <w:rPr>
          <w:rFonts w:hint="eastAsia" w:ascii="宋体" w:hAnsi="宋体" w:eastAsia="宋体" w:cs="宋体"/>
          <w:b w:val="0"/>
          <w:bCs w:val="0"/>
          <w:caps w:val="0"/>
          <w:smallCaps w:val="0"/>
          <w:color w:val="auto"/>
          <w:spacing w:val="0"/>
          <w:sz w:val="24"/>
          <w:szCs w:val="24"/>
          <w:highlight w:val="none"/>
          <w:lang w:val="en-US" w:eastAsia="zh-CN"/>
        </w:rPr>
      </w:pPr>
      <w:r>
        <w:rPr>
          <w:rFonts w:hint="eastAsia" w:ascii="宋体" w:hAnsi="宋体" w:eastAsia="宋体" w:cs="宋体"/>
          <w:b w:val="0"/>
          <w:bCs w:val="0"/>
          <w:caps w:val="0"/>
          <w:smallCaps w:val="0"/>
          <w:color w:val="auto"/>
          <w:spacing w:val="0"/>
          <w:sz w:val="24"/>
          <w:szCs w:val="24"/>
          <w:highlight w:val="none"/>
          <w:lang w:val="en-US" w:eastAsia="zh-CN"/>
        </w:rPr>
        <w:t>(2)重复利用：处理后的尾水能够满足《城市污水再生利用城市杂用水水质标准》、《城市污水再生利用景观环境用水水质》相关限值标准，可用于冲厕、道路浇洒、绿化浇灌、车辆冲洗、景观补水等，不但节约水资源，还可缓解城镇季节性缺水等问题。</w:t>
      </w:r>
    </w:p>
    <w:p w14:paraId="3BB32A68">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tLeast"/>
        <w:ind w:firstLine="480" w:firstLineChars="200"/>
        <w:textAlignment w:val="auto"/>
        <w:rPr>
          <w:rFonts w:hint="eastAsia" w:ascii="宋体" w:hAnsi="宋体" w:eastAsia="宋体" w:cs="宋体"/>
          <w:b w:val="0"/>
          <w:bCs w:val="0"/>
          <w:caps w:val="0"/>
          <w:smallCaps w:val="0"/>
          <w:color w:val="auto"/>
          <w:spacing w:val="0"/>
          <w:sz w:val="24"/>
          <w:szCs w:val="24"/>
          <w:highlight w:val="none"/>
          <w:lang w:val="en-US" w:eastAsia="zh-CN"/>
        </w:rPr>
      </w:pPr>
      <w:r>
        <w:rPr>
          <w:rFonts w:hint="eastAsia" w:ascii="宋体" w:hAnsi="宋体" w:eastAsia="宋体" w:cs="宋体"/>
          <w:b w:val="0"/>
          <w:bCs w:val="0"/>
          <w:caps w:val="0"/>
          <w:smallCaps w:val="0"/>
          <w:color w:val="auto"/>
          <w:spacing w:val="0"/>
          <w:sz w:val="24"/>
          <w:szCs w:val="24"/>
          <w:highlight w:val="none"/>
          <w:lang w:val="en-US" w:eastAsia="zh-CN"/>
        </w:rPr>
        <w:t>(2)农田灌溉：经济欠发达的农村地区居民分布较为分散，无法实现生活污水集中收集处置，因此采用分散型（单户、联户）治理模式，生活污水经单独化粪池发酵处理后进行农田灌溉。</w:t>
      </w:r>
    </w:p>
    <w:p w14:paraId="5863B68F">
      <w:pPr>
        <w:ind w:firstLine="0" w:firstLineChars="0"/>
        <w:jc w:val="both"/>
        <w:rPr>
          <w:b/>
          <w:bCs/>
          <w:color w:val="auto"/>
          <w:sz w:val="24"/>
          <w:szCs w:val="22"/>
          <w:highlight w:val="none"/>
        </w:rPr>
      </w:pPr>
      <w:r>
        <w:rPr>
          <w:b/>
          <w:bCs/>
          <w:color w:val="auto"/>
          <w:sz w:val="24"/>
          <w:szCs w:val="22"/>
          <w:highlight w:val="none"/>
        </w:rPr>
        <w:t xml:space="preserve">表 </w:t>
      </w:r>
      <w:r>
        <w:rPr>
          <w:rFonts w:hint="eastAsia"/>
          <w:b/>
          <w:bCs/>
          <w:color w:val="auto"/>
          <w:sz w:val="24"/>
          <w:szCs w:val="22"/>
          <w:highlight w:val="none"/>
          <w:lang w:val="en-US" w:eastAsia="zh-CN"/>
        </w:rPr>
        <w:t>4-5</w:t>
      </w:r>
      <w:r>
        <w:rPr>
          <w:b/>
          <w:bCs/>
          <w:color w:val="auto"/>
          <w:sz w:val="24"/>
          <w:szCs w:val="22"/>
          <w:highlight w:val="none"/>
        </w:rPr>
        <w:t xml:space="preserve"> </w:t>
      </w:r>
      <w:r>
        <w:rPr>
          <w:rFonts w:hint="eastAsia"/>
          <w:b/>
          <w:bCs/>
          <w:color w:val="auto"/>
          <w:sz w:val="24"/>
          <w:szCs w:val="22"/>
          <w:highlight w:val="none"/>
          <w:lang w:val="en-US" w:eastAsia="zh-CN"/>
        </w:rPr>
        <w:t xml:space="preserve">           </w:t>
      </w:r>
      <w:r>
        <w:rPr>
          <w:b/>
          <w:bCs/>
          <w:color w:val="auto"/>
          <w:sz w:val="24"/>
          <w:szCs w:val="22"/>
          <w:highlight w:val="none"/>
        </w:rPr>
        <w:t>生活污水污染物最高允许排放浓度</w:t>
      </w:r>
    </w:p>
    <w:tbl>
      <w:tblPr>
        <w:tblStyle w:val="15"/>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248"/>
        <w:gridCol w:w="1517"/>
        <w:gridCol w:w="505"/>
        <w:gridCol w:w="505"/>
        <w:gridCol w:w="507"/>
        <w:gridCol w:w="505"/>
        <w:gridCol w:w="506"/>
        <w:gridCol w:w="506"/>
        <w:gridCol w:w="1177"/>
        <w:gridCol w:w="1177"/>
        <w:gridCol w:w="1183"/>
      </w:tblGrid>
      <w:tr w14:paraId="2A8217C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0" w:hRule="exact"/>
        </w:trPr>
        <w:tc>
          <w:tcPr>
            <w:tcW w:w="196" w:type="pct"/>
            <w:vMerge w:val="restart"/>
            <w:tcBorders>
              <w:tl2br w:val="nil"/>
              <w:tr2bl w:val="nil"/>
            </w:tcBorders>
            <w:noWrap/>
            <w:tcMar>
              <w:top w:w="15" w:type="dxa"/>
              <w:left w:w="15" w:type="dxa"/>
              <w:right w:w="15" w:type="dxa"/>
            </w:tcMar>
            <w:vAlign w:val="center"/>
          </w:tcPr>
          <w:p w14:paraId="508D22E5">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b/>
                <w:bCs/>
                <w:color w:val="auto"/>
                <w:sz w:val="21"/>
                <w:szCs w:val="21"/>
                <w:highlight w:val="none"/>
              </w:rPr>
            </w:pPr>
            <w:r>
              <w:rPr>
                <w:rFonts w:hint="eastAsia"/>
                <w:b/>
                <w:bCs/>
                <w:color w:val="auto"/>
                <w:sz w:val="21"/>
                <w:szCs w:val="21"/>
                <w:highlight w:val="none"/>
              </w:rPr>
              <w:t>序号</w:t>
            </w:r>
          </w:p>
        </w:tc>
        <w:tc>
          <w:tcPr>
            <w:tcW w:w="863" w:type="pct"/>
            <w:vMerge w:val="restart"/>
            <w:tcBorders>
              <w:tl2br w:val="nil"/>
              <w:tr2bl w:val="nil"/>
            </w:tcBorders>
            <w:noWrap/>
            <w:tcMar>
              <w:top w:w="15" w:type="dxa"/>
              <w:left w:w="15" w:type="dxa"/>
              <w:right w:w="15" w:type="dxa"/>
            </w:tcMar>
            <w:vAlign w:val="center"/>
          </w:tcPr>
          <w:p w14:paraId="18EFB7F7">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b/>
                <w:bCs/>
                <w:color w:val="auto"/>
                <w:sz w:val="21"/>
                <w:szCs w:val="21"/>
                <w:highlight w:val="none"/>
              </w:rPr>
            </w:pPr>
            <w:r>
              <w:rPr>
                <w:rFonts w:hint="eastAsia"/>
                <w:b/>
                <w:bCs/>
                <w:color w:val="auto"/>
                <w:sz w:val="21"/>
                <w:szCs w:val="21"/>
                <w:highlight w:val="none"/>
              </w:rPr>
              <w:t>项目</w:t>
            </w:r>
          </w:p>
        </w:tc>
        <w:tc>
          <w:tcPr>
            <w:tcW w:w="2627" w:type="pct"/>
            <w:gridSpan w:val="6"/>
            <w:tcBorders>
              <w:tl2br w:val="nil"/>
              <w:tr2bl w:val="nil"/>
            </w:tcBorders>
            <w:noWrap/>
            <w:tcMar>
              <w:top w:w="15" w:type="dxa"/>
              <w:left w:w="15" w:type="dxa"/>
              <w:right w:w="15" w:type="dxa"/>
            </w:tcMar>
            <w:vAlign w:val="center"/>
          </w:tcPr>
          <w:p w14:paraId="08F99FAD">
            <w:pPr>
              <w:keepNext w:val="0"/>
              <w:keepLines w:val="0"/>
              <w:pageBreakBefore w:val="0"/>
              <w:widowControl w:val="0"/>
              <w:kinsoku/>
              <w:wordWrap/>
              <w:overflowPunct/>
              <w:topLinePunct w:val="0"/>
              <w:autoSpaceDE/>
              <w:autoSpaceDN/>
              <w:bidi w:val="0"/>
              <w:adjustRightInd/>
              <w:snapToGrid/>
              <w:ind w:firstLine="0"/>
              <w:jc w:val="both"/>
              <w:textAlignment w:val="auto"/>
              <w:rPr>
                <w:b/>
                <w:bCs/>
                <w:color w:val="auto"/>
                <w:sz w:val="21"/>
                <w:szCs w:val="21"/>
                <w:highlight w:val="none"/>
              </w:rPr>
            </w:pPr>
            <w:r>
              <w:rPr>
                <w:rFonts w:hint="eastAsia"/>
                <w:b/>
                <w:bCs/>
                <w:color w:val="auto"/>
                <w:sz w:val="21"/>
                <w:szCs w:val="21"/>
                <w:highlight w:val="none"/>
              </w:rPr>
              <w:t>《</w:t>
            </w:r>
            <w:r>
              <w:rPr>
                <w:b/>
                <w:bCs/>
                <w:color w:val="auto"/>
                <w:sz w:val="21"/>
                <w:szCs w:val="21"/>
                <w:highlight w:val="none"/>
              </w:rPr>
              <w:t>城市污水再生利用景观环境用水水质</w:t>
            </w:r>
            <w:r>
              <w:rPr>
                <w:rFonts w:hint="eastAsia"/>
                <w:b/>
                <w:bCs/>
                <w:color w:val="auto"/>
                <w:sz w:val="21"/>
                <w:szCs w:val="21"/>
                <w:highlight w:val="none"/>
              </w:rPr>
              <w:t>》（</w:t>
            </w:r>
            <w:r>
              <w:rPr>
                <w:b/>
                <w:bCs/>
                <w:color w:val="auto"/>
                <w:sz w:val="21"/>
                <w:szCs w:val="21"/>
                <w:highlight w:val="none"/>
              </w:rPr>
              <w:t>GB</w:t>
            </w:r>
            <w:r>
              <w:rPr>
                <w:rFonts w:hint="eastAsia"/>
                <w:b/>
                <w:bCs/>
                <w:color w:val="auto"/>
                <w:sz w:val="21"/>
                <w:szCs w:val="21"/>
                <w:highlight w:val="none"/>
              </w:rPr>
              <w:t>/</w:t>
            </w:r>
            <w:r>
              <w:rPr>
                <w:b/>
                <w:bCs/>
                <w:color w:val="auto"/>
                <w:sz w:val="21"/>
                <w:szCs w:val="21"/>
                <w:highlight w:val="none"/>
              </w:rPr>
              <w:t>T18921-20</w:t>
            </w:r>
            <w:r>
              <w:rPr>
                <w:rFonts w:hint="eastAsia"/>
                <w:b/>
                <w:bCs/>
                <w:color w:val="auto"/>
                <w:sz w:val="21"/>
                <w:szCs w:val="21"/>
                <w:highlight w:val="none"/>
              </w:rPr>
              <w:t>02）</w:t>
            </w:r>
          </w:p>
        </w:tc>
        <w:tc>
          <w:tcPr>
            <w:tcW w:w="1313" w:type="pct"/>
            <w:gridSpan w:val="3"/>
            <w:vMerge w:val="restart"/>
            <w:tcBorders>
              <w:tl2br w:val="nil"/>
              <w:tr2bl w:val="nil"/>
            </w:tcBorders>
            <w:noWrap/>
            <w:tcMar>
              <w:top w:w="15" w:type="dxa"/>
              <w:left w:w="15" w:type="dxa"/>
              <w:right w:w="15" w:type="dxa"/>
            </w:tcMar>
            <w:vAlign w:val="center"/>
          </w:tcPr>
          <w:p w14:paraId="35D2E130">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b/>
                <w:bCs/>
                <w:color w:val="auto"/>
                <w:sz w:val="21"/>
                <w:szCs w:val="21"/>
                <w:highlight w:val="none"/>
              </w:rPr>
            </w:pPr>
            <w:r>
              <w:rPr>
                <w:rFonts w:hint="eastAsia"/>
                <w:b/>
                <w:bCs/>
                <w:color w:val="auto"/>
                <w:sz w:val="21"/>
                <w:szCs w:val="21"/>
                <w:highlight w:val="none"/>
              </w:rPr>
              <w:t>辽宁省《农村生活污水处理设施水污染物排放标准》（DB213176 - 2019）</w:t>
            </w:r>
          </w:p>
        </w:tc>
      </w:tr>
      <w:tr w14:paraId="21077C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00" w:hRule="exact"/>
        </w:trPr>
        <w:tc>
          <w:tcPr>
            <w:tcW w:w="196" w:type="pct"/>
            <w:vMerge w:val="continue"/>
            <w:tcBorders>
              <w:tl2br w:val="nil"/>
              <w:tr2bl w:val="nil"/>
            </w:tcBorders>
            <w:noWrap/>
            <w:tcMar>
              <w:top w:w="15" w:type="dxa"/>
              <w:left w:w="15" w:type="dxa"/>
              <w:right w:w="15" w:type="dxa"/>
            </w:tcMar>
            <w:vAlign w:val="center"/>
          </w:tcPr>
          <w:p w14:paraId="7065AB72">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b/>
                <w:bCs/>
                <w:color w:val="auto"/>
                <w:sz w:val="21"/>
                <w:szCs w:val="21"/>
                <w:highlight w:val="none"/>
              </w:rPr>
            </w:pPr>
          </w:p>
        </w:tc>
        <w:tc>
          <w:tcPr>
            <w:tcW w:w="863" w:type="pct"/>
            <w:vMerge w:val="continue"/>
            <w:tcBorders>
              <w:tl2br w:val="nil"/>
              <w:tr2bl w:val="nil"/>
            </w:tcBorders>
            <w:noWrap/>
            <w:tcMar>
              <w:top w:w="15" w:type="dxa"/>
              <w:left w:w="15" w:type="dxa"/>
              <w:right w:w="15" w:type="dxa"/>
            </w:tcMar>
            <w:vAlign w:val="center"/>
          </w:tcPr>
          <w:p w14:paraId="49F39427">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b/>
                <w:bCs/>
                <w:color w:val="auto"/>
                <w:sz w:val="21"/>
                <w:szCs w:val="21"/>
                <w:highlight w:val="none"/>
              </w:rPr>
            </w:pPr>
          </w:p>
        </w:tc>
        <w:tc>
          <w:tcPr>
            <w:tcW w:w="1313" w:type="pct"/>
            <w:gridSpan w:val="3"/>
            <w:tcBorders>
              <w:tl2br w:val="nil"/>
              <w:tr2bl w:val="nil"/>
            </w:tcBorders>
            <w:noWrap/>
            <w:tcMar>
              <w:top w:w="15" w:type="dxa"/>
              <w:left w:w="15" w:type="dxa"/>
              <w:right w:w="15" w:type="dxa"/>
            </w:tcMar>
            <w:vAlign w:val="center"/>
          </w:tcPr>
          <w:p w14:paraId="17BB1D9C">
            <w:pPr>
              <w:keepNext w:val="0"/>
              <w:keepLines w:val="0"/>
              <w:pageBreakBefore w:val="0"/>
              <w:widowControl w:val="0"/>
              <w:kinsoku/>
              <w:wordWrap/>
              <w:overflowPunct/>
              <w:topLinePunct w:val="0"/>
              <w:autoSpaceDE/>
              <w:autoSpaceDN/>
              <w:bidi w:val="0"/>
              <w:adjustRightInd/>
              <w:snapToGrid/>
              <w:ind w:firstLine="0"/>
              <w:jc w:val="center"/>
              <w:textAlignment w:val="auto"/>
              <w:rPr>
                <w:b/>
                <w:bCs/>
                <w:color w:val="auto"/>
                <w:sz w:val="21"/>
                <w:szCs w:val="21"/>
                <w:highlight w:val="none"/>
              </w:rPr>
            </w:pPr>
            <w:r>
              <w:rPr>
                <w:rFonts w:hint="eastAsia"/>
                <w:b/>
                <w:bCs/>
                <w:color w:val="auto"/>
                <w:sz w:val="21"/>
                <w:szCs w:val="21"/>
                <w:highlight w:val="none"/>
              </w:rPr>
              <w:t>观赏性景观环境用水</w:t>
            </w:r>
          </w:p>
        </w:tc>
        <w:tc>
          <w:tcPr>
            <w:tcW w:w="1313" w:type="pct"/>
            <w:gridSpan w:val="3"/>
            <w:tcBorders>
              <w:tl2br w:val="nil"/>
              <w:tr2bl w:val="nil"/>
            </w:tcBorders>
            <w:noWrap/>
            <w:tcMar>
              <w:top w:w="15" w:type="dxa"/>
              <w:left w:w="15" w:type="dxa"/>
              <w:right w:w="15" w:type="dxa"/>
            </w:tcMar>
            <w:vAlign w:val="center"/>
          </w:tcPr>
          <w:p w14:paraId="6AAC0B7A">
            <w:pPr>
              <w:keepNext w:val="0"/>
              <w:keepLines w:val="0"/>
              <w:pageBreakBefore w:val="0"/>
              <w:widowControl w:val="0"/>
              <w:kinsoku/>
              <w:wordWrap/>
              <w:overflowPunct/>
              <w:topLinePunct w:val="0"/>
              <w:autoSpaceDE/>
              <w:autoSpaceDN/>
              <w:bidi w:val="0"/>
              <w:adjustRightInd/>
              <w:snapToGrid/>
              <w:ind w:firstLine="0"/>
              <w:jc w:val="center"/>
              <w:textAlignment w:val="auto"/>
              <w:rPr>
                <w:b/>
                <w:bCs/>
                <w:color w:val="auto"/>
                <w:sz w:val="21"/>
                <w:szCs w:val="21"/>
                <w:highlight w:val="none"/>
              </w:rPr>
            </w:pPr>
            <w:r>
              <w:rPr>
                <w:rFonts w:hint="eastAsia"/>
                <w:b/>
                <w:bCs/>
                <w:color w:val="auto"/>
                <w:sz w:val="21"/>
                <w:szCs w:val="21"/>
                <w:highlight w:val="none"/>
              </w:rPr>
              <w:t>娱乐性景观环境用水</w:t>
            </w:r>
          </w:p>
        </w:tc>
        <w:tc>
          <w:tcPr>
            <w:tcW w:w="1313" w:type="pct"/>
            <w:gridSpan w:val="3"/>
            <w:vMerge w:val="continue"/>
            <w:tcBorders>
              <w:tl2br w:val="nil"/>
              <w:tr2bl w:val="nil"/>
            </w:tcBorders>
            <w:noWrap/>
            <w:tcMar>
              <w:top w:w="15" w:type="dxa"/>
              <w:left w:w="15" w:type="dxa"/>
              <w:right w:w="15" w:type="dxa"/>
            </w:tcMar>
            <w:vAlign w:val="center"/>
          </w:tcPr>
          <w:p w14:paraId="711AB9A7">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b/>
                <w:bCs/>
                <w:color w:val="auto"/>
                <w:sz w:val="21"/>
                <w:szCs w:val="21"/>
                <w:highlight w:val="none"/>
              </w:rPr>
            </w:pPr>
          </w:p>
        </w:tc>
      </w:tr>
      <w:tr w14:paraId="43E729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85" w:hRule="exact"/>
        </w:trPr>
        <w:tc>
          <w:tcPr>
            <w:tcW w:w="196" w:type="pct"/>
            <w:vMerge w:val="continue"/>
            <w:tcBorders>
              <w:tl2br w:val="nil"/>
              <w:tr2bl w:val="nil"/>
            </w:tcBorders>
            <w:noWrap/>
            <w:tcMar>
              <w:top w:w="15" w:type="dxa"/>
              <w:left w:w="15" w:type="dxa"/>
              <w:right w:w="15" w:type="dxa"/>
            </w:tcMar>
            <w:vAlign w:val="center"/>
          </w:tcPr>
          <w:p w14:paraId="77BB0E00">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b/>
                <w:bCs/>
                <w:color w:val="auto"/>
                <w:sz w:val="21"/>
                <w:szCs w:val="21"/>
                <w:highlight w:val="none"/>
              </w:rPr>
            </w:pPr>
          </w:p>
        </w:tc>
        <w:tc>
          <w:tcPr>
            <w:tcW w:w="863" w:type="pct"/>
            <w:vMerge w:val="continue"/>
            <w:tcBorders>
              <w:tl2br w:val="nil"/>
              <w:tr2bl w:val="nil"/>
            </w:tcBorders>
            <w:noWrap/>
            <w:tcMar>
              <w:top w:w="15" w:type="dxa"/>
              <w:left w:w="15" w:type="dxa"/>
              <w:right w:w="15" w:type="dxa"/>
            </w:tcMar>
            <w:vAlign w:val="center"/>
          </w:tcPr>
          <w:p w14:paraId="0156464E">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b/>
                <w:bCs/>
                <w:color w:val="auto"/>
                <w:sz w:val="21"/>
                <w:szCs w:val="21"/>
                <w:highlight w:val="none"/>
              </w:rPr>
            </w:pPr>
          </w:p>
        </w:tc>
        <w:tc>
          <w:tcPr>
            <w:tcW w:w="437" w:type="pct"/>
            <w:tcBorders>
              <w:tl2br w:val="nil"/>
              <w:tr2bl w:val="nil"/>
            </w:tcBorders>
            <w:noWrap/>
            <w:tcMar>
              <w:top w:w="15" w:type="dxa"/>
              <w:left w:w="15" w:type="dxa"/>
              <w:right w:w="15" w:type="dxa"/>
            </w:tcMar>
            <w:vAlign w:val="center"/>
          </w:tcPr>
          <w:p w14:paraId="49AF57B9">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b/>
                <w:bCs/>
                <w:color w:val="auto"/>
                <w:sz w:val="21"/>
                <w:szCs w:val="21"/>
                <w:highlight w:val="none"/>
              </w:rPr>
            </w:pPr>
            <w:r>
              <w:rPr>
                <w:rFonts w:hint="eastAsia"/>
                <w:b/>
                <w:bCs/>
                <w:color w:val="auto"/>
                <w:sz w:val="21"/>
                <w:szCs w:val="21"/>
                <w:highlight w:val="none"/>
              </w:rPr>
              <w:t>河道类</w:t>
            </w:r>
          </w:p>
        </w:tc>
        <w:tc>
          <w:tcPr>
            <w:tcW w:w="437" w:type="pct"/>
            <w:tcBorders>
              <w:tl2br w:val="nil"/>
              <w:tr2bl w:val="nil"/>
            </w:tcBorders>
            <w:noWrap/>
            <w:tcMar>
              <w:top w:w="15" w:type="dxa"/>
              <w:left w:w="15" w:type="dxa"/>
              <w:right w:w="15" w:type="dxa"/>
            </w:tcMar>
            <w:vAlign w:val="center"/>
          </w:tcPr>
          <w:p w14:paraId="50F54BC9">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b/>
                <w:bCs/>
                <w:color w:val="auto"/>
                <w:sz w:val="21"/>
                <w:szCs w:val="21"/>
                <w:highlight w:val="none"/>
              </w:rPr>
            </w:pPr>
            <w:r>
              <w:rPr>
                <w:rFonts w:hint="eastAsia"/>
                <w:b/>
                <w:bCs/>
                <w:color w:val="auto"/>
                <w:sz w:val="21"/>
                <w:szCs w:val="21"/>
                <w:highlight w:val="none"/>
              </w:rPr>
              <w:t>湖泊类</w:t>
            </w:r>
          </w:p>
        </w:tc>
        <w:tc>
          <w:tcPr>
            <w:tcW w:w="438" w:type="pct"/>
            <w:tcBorders>
              <w:tl2br w:val="nil"/>
              <w:tr2bl w:val="nil"/>
            </w:tcBorders>
            <w:noWrap/>
            <w:tcMar>
              <w:top w:w="15" w:type="dxa"/>
              <w:left w:w="15" w:type="dxa"/>
              <w:right w:w="15" w:type="dxa"/>
            </w:tcMar>
            <w:vAlign w:val="center"/>
          </w:tcPr>
          <w:p w14:paraId="1FA26557">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b/>
                <w:bCs/>
                <w:color w:val="auto"/>
                <w:sz w:val="21"/>
                <w:szCs w:val="21"/>
                <w:highlight w:val="none"/>
              </w:rPr>
            </w:pPr>
            <w:r>
              <w:rPr>
                <w:rFonts w:hint="eastAsia"/>
                <w:b/>
                <w:bCs/>
                <w:color w:val="auto"/>
                <w:sz w:val="21"/>
                <w:szCs w:val="21"/>
                <w:highlight w:val="none"/>
              </w:rPr>
              <w:t>水景类</w:t>
            </w:r>
          </w:p>
        </w:tc>
        <w:tc>
          <w:tcPr>
            <w:tcW w:w="437" w:type="pct"/>
            <w:tcBorders>
              <w:tl2br w:val="nil"/>
              <w:tr2bl w:val="nil"/>
            </w:tcBorders>
            <w:noWrap/>
            <w:tcMar>
              <w:top w:w="15" w:type="dxa"/>
              <w:left w:w="15" w:type="dxa"/>
              <w:right w:w="15" w:type="dxa"/>
            </w:tcMar>
            <w:vAlign w:val="center"/>
          </w:tcPr>
          <w:p w14:paraId="7A452787">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b/>
                <w:bCs/>
                <w:color w:val="auto"/>
                <w:sz w:val="21"/>
                <w:szCs w:val="21"/>
                <w:highlight w:val="none"/>
              </w:rPr>
            </w:pPr>
            <w:r>
              <w:rPr>
                <w:rFonts w:hint="eastAsia"/>
                <w:b/>
                <w:bCs/>
                <w:color w:val="auto"/>
                <w:sz w:val="21"/>
                <w:szCs w:val="21"/>
                <w:highlight w:val="none"/>
              </w:rPr>
              <w:t>河道类</w:t>
            </w:r>
          </w:p>
        </w:tc>
        <w:tc>
          <w:tcPr>
            <w:tcW w:w="437" w:type="pct"/>
            <w:tcBorders>
              <w:tl2br w:val="nil"/>
              <w:tr2bl w:val="nil"/>
            </w:tcBorders>
            <w:noWrap/>
            <w:tcMar>
              <w:top w:w="15" w:type="dxa"/>
              <w:left w:w="15" w:type="dxa"/>
              <w:right w:w="15" w:type="dxa"/>
            </w:tcMar>
            <w:vAlign w:val="center"/>
          </w:tcPr>
          <w:p w14:paraId="265B43AC">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b/>
                <w:bCs/>
                <w:color w:val="auto"/>
                <w:sz w:val="21"/>
                <w:szCs w:val="21"/>
                <w:highlight w:val="none"/>
              </w:rPr>
            </w:pPr>
            <w:r>
              <w:rPr>
                <w:rFonts w:hint="eastAsia"/>
                <w:b/>
                <w:bCs/>
                <w:color w:val="auto"/>
                <w:sz w:val="21"/>
                <w:szCs w:val="21"/>
                <w:highlight w:val="none"/>
              </w:rPr>
              <w:t>环境用水</w:t>
            </w:r>
          </w:p>
        </w:tc>
        <w:tc>
          <w:tcPr>
            <w:tcW w:w="439" w:type="pct"/>
            <w:tcBorders>
              <w:tl2br w:val="nil"/>
              <w:tr2bl w:val="nil"/>
            </w:tcBorders>
            <w:noWrap/>
            <w:tcMar>
              <w:top w:w="15" w:type="dxa"/>
              <w:left w:w="15" w:type="dxa"/>
              <w:right w:w="15" w:type="dxa"/>
            </w:tcMar>
            <w:vAlign w:val="center"/>
          </w:tcPr>
          <w:p w14:paraId="30A2C471">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b/>
                <w:bCs/>
                <w:color w:val="auto"/>
                <w:sz w:val="21"/>
                <w:szCs w:val="21"/>
                <w:highlight w:val="none"/>
              </w:rPr>
            </w:pPr>
            <w:r>
              <w:rPr>
                <w:rFonts w:hint="eastAsia"/>
                <w:b/>
                <w:bCs/>
                <w:color w:val="auto"/>
                <w:sz w:val="21"/>
                <w:szCs w:val="21"/>
                <w:highlight w:val="none"/>
              </w:rPr>
              <w:t>湖泊类</w:t>
            </w:r>
          </w:p>
        </w:tc>
        <w:tc>
          <w:tcPr>
            <w:tcW w:w="437" w:type="pct"/>
            <w:tcBorders>
              <w:tl2br w:val="nil"/>
              <w:tr2bl w:val="nil"/>
            </w:tcBorders>
            <w:noWrap/>
            <w:tcMar>
              <w:top w:w="15" w:type="dxa"/>
              <w:left w:w="15" w:type="dxa"/>
              <w:right w:w="15" w:type="dxa"/>
            </w:tcMar>
            <w:vAlign w:val="center"/>
          </w:tcPr>
          <w:p w14:paraId="2AB130F0">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b/>
                <w:bCs/>
                <w:color w:val="auto"/>
                <w:sz w:val="21"/>
                <w:szCs w:val="21"/>
                <w:highlight w:val="none"/>
              </w:rPr>
            </w:pPr>
            <w:r>
              <w:rPr>
                <w:rFonts w:hint="eastAsia"/>
                <w:b/>
                <w:bCs/>
                <w:color w:val="auto"/>
                <w:sz w:val="21"/>
                <w:szCs w:val="21"/>
                <w:highlight w:val="none"/>
              </w:rPr>
              <w:t>一级</w:t>
            </w:r>
          </w:p>
        </w:tc>
        <w:tc>
          <w:tcPr>
            <w:tcW w:w="437" w:type="pct"/>
            <w:tcBorders>
              <w:tl2br w:val="nil"/>
              <w:tr2bl w:val="nil"/>
            </w:tcBorders>
            <w:noWrap/>
            <w:tcMar>
              <w:top w:w="15" w:type="dxa"/>
              <w:left w:w="15" w:type="dxa"/>
              <w:right w:w="15" w:type="dxa"/>
            </w:tcMar>
            <w:vAlign w:val="center"/>
          </w:tcPr>
          <w:p w14:paraId="46C7C8B2">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b/>
                <w:bCs/>
                <w:color w:val="auto"/>
                <w:sz w:val="21"/>
                <w:szCs w:val="21"/>
                <w:highlight w:val="none"/>
              </w:rPr>
            </w:pPr>
            <w:r>
              <w:rPr>
                <w:rFonts w:hint="eastAsia"/>
                <w:b/>
                <w:bCs/>
                <w:color w:val="auto"/>
                <w:sz w:val="21"/>
                <w:szCs w:val="21"/>
                <w:highlight w:val="none"/>
              </w:rPr>
              <w:t>二级</w:t>
            </w:r>
          </w:p>
        </w:tc>
        <w:tc>
          <w:tcPr>
            <w:tcW w:w="438" w:type="pct"/>
            <w:tcBorders>
              <w:tl2br w:val="nil"/>
              <w:tr2bl w:val="nil"/>
            </w:tcBorders>
            <w:noWrap/>
            <w:tcMar>
              <w:top w:w="15" w:type="dxa"/>
              <w:left w:w="15" w:type="dxa"/>
              <w:right w:w="15" w:type="dxa"/>
            </w:tcMar>
            <w:vAlign w:val="center"/>
          </w:tcPr>
          <w:p w14:paraId="6AEE90D2">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b/>
                <w:bCs/>
                <w:color w:val="auto"/>
                <w:sz w:val="21"/>
                <w:szCs w:val="21"/>
                <w:highlight w:val="none"/>
              </w:rPr>
            </w:pPr>
            <w:r>
              <w:rPr>
                <w:rFonts w:hint="eastAsia"/>
                <w:b/>
                <w:bCs/>
                <w:color w:val="auto"/>
                <w:sz w:val="21"/>
                <w:szCs w:val="21"/>
                <w:highlight w:val="none"/>
              </w:rPr>
              <w:t>三级</w:t>
            </w:r>
          </w:p>
        </w:tc>
      </w:tr>
      <w:tr w14:paraId="6FF0C3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196" w:type="pct"/>
            <w:tcBorders>
              <w:tl2br w:val="nil"/>
              <w:tr2bl w:val="nil"/>
            </w:tcBorders>
            <w:noWrap/>
            <w:tcMar>
              <w:top w:w="15" w:type="dxa"/>
              <w:left w:w="15" w:type="dxa"/>
              <w:right w:w="15" w:type="dxa"/>
            </w:tcMar>
            <w:vAlign w:val="center"/>
          </w:tcPr>
          <w:p w14:paraId="4B2D8F4F">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1</w:t>
            </w:r>
          </w:p>
        </w:tc>
        <w:tc>
          <w:tcPr>
            <w:tcW w:w="863" w:type="pct"/>
            <w:tcBorders>
              <w:tl2br w:val="nil"/>
              <w:tr2bl w:val="nil"/>
            </w:tcBorders>
            <w:noWrap/>
            <w:tcMar>
              <w:top w:w="15" w:type="dxa"/>
              <w:left w:w="15" w:type="dxa"/>
              <w:right w:w="15" w:type="dxa"/>
            </w:tcMar>
            <w:vAlign w:val="center"/>
          </w:tcPr>
          <w:p w14:paraId="36816055">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基本要求</w:t>
            </w:r>
          </w:p>
        </w:tc>
        <w:tc>
          <w:tcPr>
            <w:tcW w:w="2627" w:type="pct"/>
            <w:gridSpan w:val="6"/>
            <w:tcBorders>
              <w:tl2br w:val="nil"/>
              <w:tr2bl w:val="nil"/>
            </w:tcBorders>
            <w:noWrap/>
            <w:tcMar>
              <w:top w:w="15" w:type="dxa"/>
              <w:left w:w="15" w:type="dxa"/>
              <w:right w:w="15" w:type="dxa"/>
            </w:tcMar>
            <w:vAlign w:val="center"/>
          </w:tcPr>
          <w:p w14:paraId="1CA4EDB8">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无漂浮物，无令人不愉快的嗅和味</w:t>
            </w:r>
          </w:p>
        </w:tc>
        <w:tc>
          <w:tcPr>
            <w:tcW w:w="437" w:type="pct"/>
            <w:tcBorders>
              <w:tl2br w:val="nil"/>
              <w:tr2bl w:val="nil"/>
            </w:tcBorders>
            <w:noWrap/>
            <w:tcMar>
              <w:top w:w="15" w:type="dxa"/>
              <w:left w:w="15" w:type="dxa"/>
              <w:right w:w="15" w:type="dxa"/>
            </w:tcMar>
            <w:vAlign w:val="center"/>
          </w:tcPr>
          <w:p w14:paraId="436D7DE5">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7" w:type="pct"/>
            <w:tcBorders>
              <w:tl2br w:val="nil"/>
              <w:tr2bl w:val="nil"/>
            </w:tcBorders>
            <w:noWrap/>
            <w:tcMar>
              <w:top w:w="15" w:type="dxa"/>
              <w:left w:w="15" w:type="dxa"/>
              <w:right w:w="15" w:type="dxa"/>
            </w:tcMar>
            <w:vAlign w:val="center"/>
          </w:tcPr>
          <w:p w14:paraId="72F6A4EC">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8" w:type="pct"/>
            <w:tcBorders>
              <w:tl2br w:val="nil"/>
              <w:tr2bl w:val="nil"/>
            </w:tcBorders>
            <w:noWrap/>
            <w:tcMar>
              <w:top w:w="15" w:type="dxa"/>
              <w:left w:w="15" w:type="dxa"/>
              <w:right w:w="15" w:type="dxa"/>
            </w:tcMar>
            <w:vAlign w:val="center"/>
          </w:tcPr>
          <w:p w14:paraId="59D45B81">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r>
      <w:tr w14:paraId="58B0A8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196" w:type="pct"/>
            <w:tcBorders>
              <w:tl2br w:val="nil"/>
              <w:tr2bl w:val="nil"/>
            </w:tcBorders>
            <w:noWrap/>
            <w:tcMar>
              <w:top w:w="15" w:type="dxa"/>
              <w:left w:w="15" w:type="dxa"/>
              <w:right w:w="15" w:type="dxa"/>
            </w:tcMar>
            <w:vAlign w:val="center"/>
          </w:tcPr>
          <w:p w14:paraId="2B3EB9CE">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2</w:t>
            </w:r>
          </w:p>
        </w:tc>
        <w:tc>
          <w:tcPr>
            <w:tcW w:w="863" w:type="pct"/>
            <w:tcBorders>
              <w:tl2br w:val="nil"/>
              <w:tr2bl w:val="nil"/>
            </w:tcBorders>
            <w:noWrap/>
            <w:tcMar>
              <w:top w:w="15" w:type="dxa"/>
              <w:left w:w="15" w:type="dxa"/>
              <w:right w:w="15" w:type="dxa"/>
            </w:tcMar>
            <w:vAlign w:val="center"/>
          </w:tcPr>
          <w:p w14:paraId="60995ECA">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pH值（无量纲）</w:t>
            </w:r>
          </w:p>
        </w:tc>
        <w:tc>
          <w:tcPr>
            <w:tcW w:w="3940" w:type="pct"/>
            <w:gridSpan w:val="9"/>
            <w:tcBorders>
              <w:tl2br w:val="nil"/>
              <w:tr2bl w:val="nil"/>
            </w:tcBorders>
            <w:noWrap/>
            <w:tcMar>
              <w:top w:w="15" w:type="dxa"/>
              <w:left w:w="15" w:type="dxa"/>
              <w:right w:w="15" w:type="dxa"/>
            </w:tcMar>
            <w:vAlign w:val="center"/>
          </w:tcPr>
          <w:p w14:paraId="27808D35">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6.0~9.0</w:t>
            </w:r>
          </w:p>
        </w:tc>
      </w:tr>
      <w:tr w14:paraId="466573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196" w:type="pct"/>
            <w:tcBorders>
              <w:tl2br w:val="nil"/>
              <w:tr2bl w:val="nil"/>
            </w:tcBorders>
            <w:noWrap/>
            <w:tcMar>
              <w:top w:w="15" w:type="dxa"/>
              <w:left w:w="15" w:type="dxa"/>
              <w:right w:w="15" w:type="dxa"/>
            </w:tcMar>
            <w:vAlign w:val="center"/>
          </w:tcPr>
          <w:p w14:paraId="0627B25F">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3</w:t>
            </w:r>
          </w:p>
        </w:tc>
        <w:tc>
          <w:tcPr>
            <w:tcW w:w="863" w:type="pct"/>
            <w:tcBorders>
              <w:tl2br w:val="nil"/>
              <w:tr2bl w:val="nil"/>
            </w:tcBorders>
            <w:noWrap/>
            <w:tcMar>
              <w:top w:w="15" w:type="dxa"/>
              <w:left w:w="15" w:type="dxa"/>
              <w:right w:w="15" w:type="dxa"/>
            </w:tcMar>
            <w:vAlign w:val="center"/>
          </w:tcPr>
          <w:p w14:paraId="702F1018">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BOD5 /（mg/L）</w:t>
            </w:r>
          </w:p>
        </w:tc>
        <w:tc>
          <w:tcPr>
            <w:tcW w:w="437" w:type="pct"/>
            <w:tcBorders>
              <w:tl2br w:val="nil"/>
              <w:tr2bl w:val="nil"/>
            </w:tcBorders>
            <w:noWrap/>
            <w:tcMar>
              <w:top w:w="15" w:type="dxa"/>
              <w:left w:w="15" w:type="dxa"/>
              <w:right w:w="15" w:type="dxa"/>
            </w:tcMar>
            <w:vAlign w:val="center"/>
          </w:tcPr>
          <w:p w14:paraId="556B0FA0">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≤10</w:t>
            </w:r>
          </w:p>
        </w:tc>
        <w:tc>
          <w:tcPr>
            <w:tcW w:w="875" w:type="pct"/>
            <w:gridSpan w:val="2"/>
            <w:tcBorders>
              <w:tl2br w:val="nil"/>
              <w:tr2bl w:val="nil"/>
            </w:tcBorders>
            <w:noWrap/>
            <w:tcMar>
              <w:top w:w="15" w:type="dxa"/>
              <w:left w:w="15" w:type="dxa"/>
              <w:right w:w="15" w:type="dxa"/>
            </w:tcMar>
            <w:vAlign w:val="center"/>
          </w:tcPr>
          <w:p w14:paraId="65364F43">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≤6</w:t>
            </w:r>
          </w:p>
        </w:tc>
        <w:tc>
          <w:tcPr>
            <w:tcW w:w="437" w:type="pct"/>
            <w:tcBorders>
              <w:tl2br w:val="nil"/>
              <w:tr2bl w:val="nil"/>
            </w:tcBorders>
            <w:noWrap/>
            <w:tcMar>
              <w:top w:w="15" w:type="dxa"/>
              <w:left w:w="15" w:type="dxa"/>
              <w:right w:w="15" w:type="dxa"/>
            </w:tcMar>
            <w:vAlign w:val="center"/>
          </w:tcPr>
          <w:p w14:paraId="4342D996">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≤10</w:t>
            </w:r>
          </w:p>
        </w:tc>
        <w:tc>
          <w:tcPr>
            <w:tcW w:w="876" w:type="pct"/>
            <w:gridSpan w:val="2"/>
            <w:tcBorders>
              <w:tl2br w:val="nil"/>
              <w:tr2bl w:val="nil"/>
            </w:tcBorders>
            <w:noWrap/>
            <w:tcMar>
              <w:top w:w="15" w:type="dxa"/>
              <w:left w:w="15" w:type="dxa"/>
              <w:right w:w="15" w:type="dxa"/>
            </w:tcMar>
            <w:vAlign w:val="center"/>
          </w:tcPr>
          <w:p w14:paraId="3ECA9BC9">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≤6</w:t>
            </w:r>
          </w:p>
        </w:tc>
        <w:tc>
          <w:tcPr>
            <w:tcW w:w="437" w:type="pct"/>
            <w:tcBorders>
              <w:tl2br w:val="nil"/>
              <w:tr2bl w:val="nil"/>
            </w:tcBorders>
            <w:noWrap/>
            <w:tcMar>
              <w:top w:w="15" w:type="dxa"/>
              <w:left w:w="15" w:type="dxa"/>
              <w:right w:w="15" w:type="dxa"/>
            </w:tcMar>
            <w:vAlign w:val="center"/>
          </w:tcPr>
          <w:p w14:paraId="1255E995">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7" w:type="pct"/>
            <w:tcBorders>
              <w:tl2br w:val="nil"/>
              <w:tr2bl w:val="nil"/>
            </w:tcBorders>
            <w:noWrap/>
            <w:tcMar>
              <w:top w:w="15" w:type="dxa"/>
              <w:left w:w="15" w:type="dxa"/>
              <w:right w:w="15" w:type="dxa"/>
            </w:tcMar>
            <w:vAlign w:val="center"/>
          </w:tcPr>
          <w:p w14:paraId="3DE04F02">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8" w:type="pct"/>
            <w:tcBorders>
              <w:tl2br w:val="nil"/>
              <w:tr2bl w:val="nil"/>
            </w:tcBorders>
            <w:noWrap/>
            <w:tcMar>
              <w:top w:w="15" w:type="dxa"/>
              <w:left w:w="15" w:type="dxa"/>
              <w:right w:w="15" w:type="dxa"/>
            </w:tcMar>
            <w:vAlign w:val="center"/>
          </w:tcPr>
          <w:p w14:paraId="76860DE0">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r>
      <w:tr w14:paraId="2D5946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196" w:type="pct"/>
            <w:tcBorders>
              <w:tl2br w:val="nil"/>
              <w:tr2bl w:val="nil"/>
            </w:tcBorders>
            <w:noWrap/>
            <w:tcMar>
              <w:top w:w="15" w:type="dxa"/>
              <w:left w:w="15" w:type="dxa"/>
              <w:right w:w="15" w:type="dxa"/>
            </w:tcMar>
            <w:vAlign w:val="center"/>
          </w:tcPr>
          <w:p w14:paraId="46039F44">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4</w:t>
            </w:r>
          </w:p>
        </w:tc>
        <w:tc>
          <w:tcPr>
            <w:tcW w:w="863" w:type="pct"/>
            <w:tcBorders>
              <w:tl2br w:val="nil"/>
              <w:tr2bl w:val="nil"/>
            </w:tcBorders>
            <w:noWrap/>
            <w:tcMar>
              <w:top w:w="15" w:type="dxa"/>
              <w:left w:w="15" w:type="dxa"/>
              <w:right w:w="15" w:type="dxa"/>
            </w:tcMar>
            <w:vAlign w:val="center"/>
          </w:tcPr>
          <w:p w14:paraId="75FAE6F7">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浊度/NTU</w:t>
            </w:r>
          </w:p>
        </w:tc>
        <w:tc>
          <w:tcPr>
            <w:tcW w:w="437" w:type="pct"/>
            <w:tcBorders>
              <w:tl2br w:val="nil"/>
              <w:tr2bl w:val="nil"/>
            </w:tcBorders>
            <w:noWrap/>
            <w:tcMar>
              <w:top w:w="15" w:type="dxa"/>
              <w:left w:w="15" w:type="dxa"/>
              <w:right w:w="15" w:type="dxa"/>
            </w:tcMar>
            <w:vAlign w:val="center"/>
          </w:tcPr>
          <w:p w14:paraId="2428EDE6">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≤10</w:t>
            </w:r>
          </w:p>
        </w:tc>
        <w:tc>
          <w:tcPr>
            <w:tcW w:w="875" w:type="pct"/>
            <w:gridSpan w:val="2"/>
            <w:tcBorders>
              <w:tl2br w:val="nil"/>
              <w:tr2bl w:val="nil"/>
            </w:tcBorders>
            <w:noWrap/>
            <w:tcMar>
              <w:top w:w="15" w:type="dxa"/>
              <w:left w:w="15" w:type="dxa"/>
              <w:right w:w="15" w:type="dxa"/>
            </w:tcMar>
            <w:vAlign w:val="center"/>
          </w:tcPr>
          <w:p w14:paraId="556B5A5D">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≤5</w:t>
            </w:r>
          </w:p>
        </w:tc>
        <w:tc>
          <w:tcPr>
            <w:tcW w:w="437" w:type="pct"/>
            <w:tcBorders>
              <w:tl2br w:val="nil"/>
              <w:tr2bl w:val="nil"/>
            </w:tcBorders>
            <w:noWrap/>
            <w:tcMar>
              <w:top w:w="15" w:type="dxa"/>
              <w:left w:w="15" w:type="dxa"/>
              <w:right w:w="15" w:type="dxa"/>
            </w:tcMar>
            <w:vAlign w:val="center"/>
          </w:tcPr>
          <w:p w14:paraId="3599B850">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≤10</w:t>
            </w:r>
          </w:p>
        </w:tc>
        <w:tc>
          <w:tcPr>
            <w:tcW w:w="876" w:type="pct"/>
            <w:gridSpan w:val="2"/>
            <w:tcBorders>
              <w:tl2br w:val="nil"/>
              <w:tr2bl w:val="nil"/>
            </w:tcBorders>
            <w:noWrap/>
            <w:tcMar>
              <w:top w:w="15" w:type="dxa"/>
              <w:left w:w="15" w:type="dxa"/>
              <w:right w:w="15" w:type="dxa"/>
            </w:tcMar>
            <w:vAlign w:val="center"/>
          </w:tcPr>
          <w:p w14:paraId="6EC202C1">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≤5</w:t>
            </w:r>
          </w:p>
        </w:tc>
        <w:tc>
          <w:tcPr>
            <w:tcW w:w="437" w:type="pct"/>
            <w:tcBorders>
              <w:tl2br w:val="nil"/>
              <w:tr2bl w:val="nil"/>
            </w:tcBorders>
            <w:noWrap/>
            <w:tcMar>
              <w:top w:w="15" w:type="dxa"/>
              <w:left w:w="15" w:type="dxa"/>
              <w:right w:w="15" w:type="dxa"/>
            </w:tcMar>
            <w:vAlign w:val="center"/>
          </w:tcPr>
          <w:p w14:paraId="794AB079">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7" w:type="pct"/>
            <w:tcBorders>
              <w:tl2br w:val="nil"/>
              <w:tr2bl w:val="nil"/>
            </w:tcBorders>
            <w:noWrap/>
            <w:tcMar>
              <w:top w:w="15" w:type="dxa"/>
              <w:left w:w="15" w:type="dxa"/>
              <w:right w:w="15" w:type="dxa"/>
            </w:tcMar>
            <w:vAlign w:val="center"/>
          </w:tcPr>
          <w:p w14:paraId="2FE01944">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8" w:type="pct"/>
            <w:tcBorders>
              <w:tl2br w:val="nil"/>
              <w:tr2bl w:val="nil"/>
            </w:tcBorders>
            <w:noWrap/>
            <w:tcMar>
              <w:top w:w="15" w:type="dxa"/>
              <w:left w:w="15" w:type="dxa"/>
              <w:right w:w="15" w:type="dxa"/>
            </w:tcMar>
            <w:vAlign w:val="center"/>
          </w:tcPr>
          <w:p w14:paraId="5FA02A3C">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r>
      <w:tr w14:paraId="1081A7C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20" w:hRule="exact"/>
        </w:trPr>
        <w:tc>
          <w:tcPr>
            <w:tcW w:w="196" w:type="pct"/>
            <w:tcBorders>
              <w:tl2br w:val="nil"/>
              <w:tr2bl w:val="nil"/>
            </w:tcBorders>
            <w:noWrap/>
            <w:tcMar>
              <w:top w:w="15" w:type="dxa"/>
              <w:left w:w="15" w:type="dxa"/>
              <w:right w:w="15" w:type="dxa"/>
            </w:tcMar>
            <w:vAlign w:val="center"/>
          </w:tcPr>
          <w:p w14:paraId="1D0FAF47">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5</w:t>
            </w:r>
          </w:p>
        </w:tc>
        <w:tc>
          <w:tcPr>
            <w:tcW w:w="863" w:type="pct"/>
            <w:tcBorders>
              <w:tl2br w:val="nil"/>
              <w:tr2bl w:val="nil"/>
            </w:tcBorders>
            <w:noWrap/>
            <w:tcMar>
              <w:top w:w="15" w:type="dxa"/>
              <w:left w:w="15" w:type="dxa"/>
              <w:right w:w="15" w:type="dxa"/>
            </w:tcMar>
            <w:vAlign w:val="center"/>
          </w:tcPr>
          <w:p w14:paraId="3A2E8E41">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总磷（以P计）/≤mg/L）</w:t>
            </w:r>
          </w:p>
        </w:tc>
        <w:tc>
          <w:tcPr>
            <w:tcW w:w="437" w:type="pct"/>
            <w:tcBorders>
              <w:tl2br w:val="nil"/>
              <w:tr2bl w:val="nil"/>
            </w:tcBorders>
            <w:noWrap/>
            <w:tcMar>
              <w:top w:w="15" w:type="dxa"/>
              <w:left w:w="15" w:type="dxa"/>
              <w:right w:w="15" w:type="dxa"/>
            </w:tcMar>
            <w:vAlign w:val="center"/>
          </w:tcPr>
          <w:p w14:paraId="17332F65">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≤0.5</w:t>
            </w:r>
          </w:p>
        </w:tc>
        <w:tc>
          <w:tcPr>
            <w:tcW w:w="875" w:type="pct"/>
            <w:gridSpan w:val="2"/>
            <w:tcBorders>
              <w:tl2br w:val="nil"/>
              <w:tr2bl w:val="nil"/>
            </w:tcBorders>
            <w:noWrap/>
            <w:tcMar>
              <w:top w:w="15" w:type="dxa"/>
              <w:left w:w="15" w:type="dxa"/>
              <w:right w:w="15" w:type="dxa"/>
            </w:tcMar>
            <w:vAlign w:val="center"/>
          </w:tcPr>
          <w:p w14:paraId="7B991236">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≤0.3</w:t>
            </w:r>
          </w:p>
        </w:tc>
        <w:tc>
          <w:tcPr>
            <w:tcW w:w="437" w:type="pct"/>
            <w:tcBorders>
              <w:tl2br w:val="nil"/>
              <w:tr2bl w:val="nil"/>
            </w:tcBorders>
            <w:noWrap/>
            <w:tcMar>
              <w:top w:w="15" w:type="dxa"/>
              <w:left w:w="15" w:type="dxa"/>
              <w:right w:w="15" w:type="dxa"/>
            </w:tcMar>
            <w:vAlign w:val="center"/>
          </w:tcPr>
          <w:p w14:paraId="74F04FA2">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≤0.5</w:t>
            </w:r>
          </w:p>
        </w:tc>
        <w:tc>
          <w:tcPr>
            <w:tcW w:w="876" w:type="pct"/>
            <w:gridSpan w:val="2"/>
            <w:tcBorders>
              <w:tl2br w:val="nil"/>
              <w:tr2bl w:val="nil"/>
            </w:tcBorders>
            <w:noWrap/>
            <w:tcMar>
              <w:top w:w="15" w:type="dxa"/>
              <w:left w:w="15" w:type="dxa"/>
              <w:right w:w="15" w:type="dxa"/>
            </w:tcMar>
            <w:vAlign w:val="center"/>
          </w:tcPr>
          <w:p w14:paraId="6095001F">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≤0.3</w:t>
            </w:r>
          </w:p>
        </w:tc>
        <w:tc>
          <w:tcPr>
            <w:tcW w:w="437" w:type="pct"/>
            <w:tcBorders>
              <w:tl2br w:val="nil"/>
              <w:tr2bl w:val="nil"/>
            </w:tcBorders>
            <w:noWrap/>
            <w:tcMar>
              <w:top w:w="15" w:type="dxa"/>
              <w:left w:w="15" w:type="dxa"/>
              <w:right w:w="15" w:type="dxa"/>
            </w:tcMar>
            <w:vAlign w:val="center"/>
          </w:tcPr>
          <w:p w14:paraId="4A977ABF">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≤2</w:t>
            </w:r>
          </w:p>
        </w:tc>
        <w:tc>
          <w:tcPr>
            <w:tcW w:w="437" w:type="pct"/>
            <w:tcBorders>
              <w:tl2br w:val="nil"/>
              <w:tr2bl w:val="nil"/>
            </w:tcBorders>
            <w:noWrap/>
            <w:tcMar>
              <w:top w:w="15" w:type="dxa"/>
              <w:left w:w="15" w:type="dxa"/>
              <w:right w:w="15" w:type="dxa"/>
            </w:tcMar>
            <w:vAlign w:val="center"/>
          </w:tcPr>
          <w:p w14:paraId="5B3B1E22">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≤3</w:t>
            </w:r>
          </w:p>
        </w:tc>
        <w:tc>
          <w:tcPr>
            <w:tcW w:w="438" w:type="pct"/>
            <w:tcBorders>
              <w:tl2br w:val="nil"/>
              <w:tr2bl w:val="nil"/>
            </w:tcBorders>
            <w:noWrap/>
            <w:tcMar>
              <w:top w:w="15" w:type="dxa"/>
              <w:left w:w="15" w:type="dxa"/>
              <w:right w:w="15" w:type="dxa"/>
            </w:tcMar>
            <w:vAlign w:val="center"/>
          </w:tcPr>
          <w:p w14:paraId="40EDFF8F">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r>
      <w:tr w14:paraId="314EA1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4" w:hRule="exact"/>
        </w:trPr>
        <w:tc>
          <w:tcPr>
            <w:tcW w:w="196" w:type="pct"/>
            <w:tcBorders>
              <w:tl2br w:val="nil"/>
              <w:tr2bl w:val="nil"/>
            </w:tcBorders>
            <w:noWrap/>
            <w:tcMar>
              <w:top w:w="15" w:type="dxa"/>
              <w:left w:w="15" w:type="dxa"/>
              <w:right w:w="15" w:type="dxa"/>
            </w:tcMar>
            <w:vAlign w:val="center"/>
          </w:tcPr>
          <w:p w14:paraId="0EBD24A0">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6</w:t>
            </w:r>
          </w:p>
        </w:tc>
        <w:tc>
          <w:tcPr>
            <w:tcW w:w="863" w:type="pct"/>
            <w:tcBorders>
              <w:tl2br w:val="nil"/>
              <w:tr2bl w:val="nil"/>
            </w:tcBorders>
            <w:noWrap/>
            <w:tcMar>
              <w:top w:w="15" w:type="dxa"/>
              <w:left w:w="15" w:type="dxa"/>
              <w:right w:w="15" w:type="dxa"/>
            </w:tcMar>
            <w:vAlign w:val="center"/>
          </w:tcPr>
          <w:p w14:paraId="729579BB">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总氮（以N计）/（mg/L）</w:t>
            </w:r>
          </w:p>
        </w:tc>
        <w:tc>
          <w:tcPr>
            <w:tcW w:w="437" w:type="pct"/>
            <w:tcBorders>
              <w:tl2br w:val="nil"/>
              <w:tr2bl w:val="nil"/>
            </w:tcBorders>
            <w:noWrap/>
            <w:tcMar>
              <w:top w:w="15" w:type="dxa"/>
              <w:left w:w="15" w:type="dxa"/>
              <w:right w:w="15" w:type="dxa"/>
            </w:tcMar>
            <w:vAlign w:val="center"/>
          </w:tcPr>
          <w:p w14:paraId="36DA2FCE">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≤15</w:t>
            </w:r>
          </w:p>
        </w:tc>
        <w:tc>
          <w:tcPr>
            <w:tcW w:w="875" w:type="pct"/>
            <w:gridSpan w:val="2"/>
            <w:tcBorders>
              <w:tl2br w:val="nil"/>
              <w:tr2bl w:val="nil"/>
            </w:tcBorders>
            <w:noWrap/>
            <w:tcMar>
              <w:top w:w="15" w:type="dxa"/>
              <w:left w:w="15" w:type="dxa"/>
              <w:right w:w="15" w:type="dxa"/>
            </w:tcMar>
            <w:vAlign w:val="center"/>
          </w:tcPr>
          <w:p w14:paraId="1F84E0F3">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≤10</w:t>
            </w:r>
          </w:p>
        </w:tc>
        <w:tc>
          <w:tcPr>
            <w:tcW w:w="437" w:type="pct"/>
            <w:tcBorders>
              <w:tl2br w:val="nil"/>
              <w:tr2bl w:val="nil"/>
            </w:tcBorders>
            <w:noWrap/>
            <w:tcMar>
              <w:top w:w="15" w:type="dxa"/>
              <w:left w:w="15" w:type="dxa"/>
              <w:right w:w="15" w:type="dxa"/>
            </w:tcMar>
            <w:vAlign w:val="center"/>
          </w:tcPr>
          <w:p w14:paraId="55D9C887">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≤15</w:t>
            </w:r>
          </w:p>
        </w:tc>
        <w:tc>
          <w:tcPr>
            <w:tcW w:w="876" w:type="pct"/>
            <w:gridSpan w:val="2"/>
            <w:tcBorders>
              <w:tl2br w:val="nil"/>
              <w:tr2bl w:val="nil"/>
            </w:tcBorders>
            <w:noWrap/>
            <w:tcMar>
              <w:top w:w="15" w:type="dxa"/>
              <w:left w:w="15" w:type="dxa"/>
              <w:right w:w="15" w:type="dxa"/>
            </w:tcMar>
            <w:vAlign w:val="center"/>
          </w:tcPr>
          <w:p w14:paraId="3B45EEA0">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≤10</w:t>
            </w:r>
          </w:p>
        </w:tc>
        <w:tc>
          <w:tcPr>
            <w:tcW w:w="437" w:type="pct"/>
            <w:tcBorders>
              <w:tl2br w:val="nil"/>
              <w:tr2bl w:val="nil"/>
            </w:tcBorders>
            <w:noWrap/>
            <w:tcMar>
              <w:top w:w="15" w:type="dxa"/>
              <w:left w:w="15" w:type="dxa"/>
              <w:right w:w="15" w:type="dxa"/>
            </w:tcMar>
            <w:vAlign w:val="center"/>
          </w:tcPr>
          <w:p w14:paraId="673D4FCF">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≤20</w:t>
            </w:r>
          </w:p>
        </w:tc>
        <w:tc>
          <w:tcPr>
            <w:tcW w:w="437" w:type="pct"/>
            <w:tcBorders>
              <w:tl2br w:val="nil"/>
              <w:tr2bl w:val="nil"/>
            </w:tcBorders>
            <w:noWrap/>
            <w:tcMar>
              <w:top w:w="15" w:type="dxa"/>
              <w:left w:w="15" w:type="dxa"/>
              <w:right w:w="15" w:type="dxa"/>
            </w:tcMar>
            <w:vAlign w:val="center"/>
          </w:tcPr>
          <w:p w14:paraId="2A841EF3">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8" w:type="pct"/>
            <w:tcBorders>
              <w:tl2br w:val="nil"/>
              <w:tr2bl w:val="nil"/>
            </w:tcBorders>
            <w:noWrap/>
            <w:tcMar>
              <w:top w:w="15" w:type="dxa"/>
              <w:left w:w="15" w:type="dxa"/>
              <w:right w:w="15" w:type="dxa"/>
            </w:tcMar>
            <w:vAlign w:val="center"/>
          </w:tcPr>
          <w:p w14:paraId="49494DF4">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r>
      <w:tr w14:paraId="1C3916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17" w:hRule="exact"/>
        </w:trPr>
        <w:tc>
          <w:tcPr>
            <w:tcW w:w="196" w:type="pct"/>
            <w:tcBorders>
              <w:tl2br w:val="nil"/>
              <w:tr2bl w:val="nil"/>
            </w:tcBorders>
            <w:noWrap/>
            <w:tcMar>
              <w:top w:w="15" w:type="dxa"/>
              <w:left w:w="15" w:type="dxa"/>
              <w:right w:w="15" w:type="dxa"/>
            </w:tcMar>
            <w:vAlign w:val="center"/>
          </w:tcPr>
          <w:p w14:paraId="1F56E00C">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7</w:t>
            </w:r>
          </w:p>
        </w:tc>
        <w:tc>
          <w:tcPr>
            <w:tcW w:w="863" w:type="pct"/>
            <w:tcBorders>
              <w:tl2br w:val="nil"/>
              <w:tr2bl w:val="nil"/>
            </w:tcBorders>
            <w:noWrap/>
            <w:tcMar>
              <w:top w:w="15" w:type="dxa"/>
              <w:left w:w="15" w:type="dxa"/>
              <w:right w:w="15" w:type="dxa"/>
            </w:tcMar>
            <w:vAlign w:val="center"/>
          </w:tcPr>
          <w:p w14:paraId="676FEF9A">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氨氮（以NH3-N计）/（mg/L）</w:t>
            </w:r>
          </w:p>
        </w:tc>
        <w:tc>
          <w:tcPr>
            <w:tcW w:w="437" w:type="pct"/>
            <w:tcBorders>
              <w:tl2br w:val="nil"/>
              <w:tr2bl w:val="nil"/>
            </w:tcBorders>
            <w:noWrap/>
            <w:tcMar>
              <w:top w:w="15" w:type="dxa"/>
              <w:left w:w="15" w:type="dxa"/>
              <w:right w:w="15" w:type="dxa"/>
            </w:tcMar>
            <w:vAlign w:val="center"/>
          </w:tcPr>
          <w:p w14:paraId="7DA9231F">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≤5</w:t>
            </w:r>
          </w:p>
        </w:tc>
        <w:tc>
          <w:tcPr>
            <w:tcW w:w="875" w:type="pct"/>
            <w:gridSpan w:val="2"/>
            <w:tcBorders>
              <w:tl2br w:val="nil"/>
              <w:tr2bl w:val="nil"/>
            </w:tcBorders>
            <w:noWrap/>
            <w:tcMar>
              <w:top w:w="15" w:type="dxa"/>
              <w:left w:w="15" w:type="dxa"/>
              <w:right w:w="15" w:type="dxa"/>
            </w:tcMar>
            <w:vAlign w:val="center"/>
          </w:tcPr>
          <w:p w14:paraId="166CD877">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≤3</w:t>
            </w:r>
          </w:p>
        </w:tc>
        <w:tc>
          <w:tcPr>
            <w:tcW w:w="437" w:type="pct"/>
            <w:tcBorders>
              <w:tl2br w:val="nil"/>
              <w:tr2bl w:val="nil"/>
            </w:tcBorders>
            <w:noWrap/>
            <w:tcMar>
              <w:top w:w="15" w:type="dxa"/>
              <w:left w:w="15" w:type="dxa"/>
              <w:right w:w="15" w:type="dxa"/>
            </w:tcMar>
            <w:vAlign w:val="center"/>
          </w:tcPr>
          <w:p w14:paraId="73D977BA">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≤5</w:t>
            </w:r>
          </w:p>
        </w:tc>
        <w:tc>
          <w:tcPr>
            <w:tcW w:w="876" w:type="pct"/>
            <w:gridSpan w:val="2"/>
            <w:tcBorders>
              <w:tl2br w:val="nil"/>
              <w:tr2bl w:val="nil"/>
            </w:tcBorders>
            <w:noWrap/>
            <w:tcMar>
              <w:top w:w="15" w:type="dxa"/>
              <w:left w:w="15" w:type="dxa"/>
              <w:right w:w="15" w:type="dxa"/>
            </w:tcMar>
            <w:vAlign w:val="center"/>
          </w:tcPr>
          <w:p w14:paraId="6548070F">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≤3</w:t>
            </w:r>
          </w:p>
        </w:tc>
        <w:tc>
          <w:tcPr>
            <w:tcW w:w="437" w:type="pct"/>
            <w:tcBorders>
              <w:tl2br w:val="nil"/>
              <w:tr2bl w:val="nil"/>
            </w:tcBorders>
            <w:noWrap/>
            <w:tcMar>
              <w:top w:w="15" w:type="dxa"/>
              <w:left w:w="15" w:type="dxa"/>
              <w:right w:w="15" w:type="dxa"/>
            </w:tcMar>
            <w:vAlign w:val="center"/>
          </w:tcPr>
          <w:p w14:paraId="7D646FDC">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≤8（15）</w:t>
            </w:r>
          </w:p>
        </w:tc>
        <w:tc>
          <w:tcPr>
            <w:tcW w:w="437" w:type="pct"/>
            <w:tcBorders>
              <w:tl2br w:val="nil"/>
              <w:tr2bl w:val="nil"/>
            </w:tcBorders>
            <w:noWrap/>
            <w:tcMar>
              <w:top w:w="15" w:type="dxa"/>
              <w:left w:w="15" w:type="dxa"/>
              <w:right w:w="15" w:type="dxa"/>
            </w:tcMar>
            <w:vAlign w:val="center"/>
          </w:tcPr>
          <w:p w14:paraId="57233EB1">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≤25（30）</w:t>
            </w:r>
          </w:p>
        </w:tc>
        <w:tc>
          <w:tcPr>
            <w:tcW w:w="438" w:type="pct"/>
            <w:tcBorders>
              <w:tl2br w:val="nil"/>
              <w:tr2bl w:val="nil"/>
            </w:tcBorders>
            <w:noWrap/>
            <w:tcMar>
              <w:top w:w="15" w:type="dxa"/>
              <w:left w:w="15" w:type="dxa"/>
              <w:right w:w="15" w:type="dxa"/>
            </w:tcMar>
            <w:vAlign w:val="center"/>
          </w:tcPr>
          <w:p w14:paraId="2347D648">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≤25（30）</w:t>
            </w:r>
          </w:p>
        </w:tc>
      </w:tr>
      <w:tr w14:paraId="50AB98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37" w:hRule="exact"/>
        </w:trPr>
        <w:tc>
          <w:tcPr>
            <w:tcW w:w="196" w:type="pct"/>
            <w:tcBorders>
              <w:tl2br w:val="nil"/>
              <w:tr2bl w:val="nil"/>
            </w:tcBorders>
            <w:noWrap/>
            <w:tcMar>
              <w:top w:w="15" w:type="dxa"/>
              <w:left w:w="15" w:type="dxa"/>
              <w:right w:w="15" w:type="dxa"/>
            </w:tcMar>
            <w:vAlign w:val="center"/>
          </w:tcPr>
          <w:p w14:paraId="0398BA1E">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8</w:t>
            </w:r>
          </w:p>
        </w:tc>
        <w:tc>
          <w:tcPr>
            <w:tcW w:w="863" w:type="pct"/>
            <w:tcBorders>
              <w:tl2br w:val="nil"/>
              <w:tr2bl w:val="nil"/>
            </w:tcBorders>
            <w:noWrap/>
            <w:tcMar>
              <w:top w:w="15" w:type="dxa"/>
              <w:left w:w="15" w:type="dxa"/>
              <w:right w:w="15" w:type="dxa"/>
            </w:tcMar>
            <w:vAlign w:val="center"/>
          </w:tcPr>
          <w:p w14:paraId="1132B724">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粪大肠菌群/（个/L）</w:t>
            </w:r>
          </w:p>
        </w:tc>
        <w:tc>
          <w:tcPr>
            <w:tcW w:w="1313" w:type="pct"/>
            <w:gridSpan w:val="3"/>
            <w:tcBorders>
              <w:tl2br w:val="nil"/>
              <w:tr2bl w:val="nil"/>
            </w:tcBorders>
            <w:noWrap/>
            <w:tcMar>
              <w:top w:w="15" w:type="dxa"/>
              <w:left w:w="15" w:type="dxa"/>
              <w:right w:w="15" w:type="dxa"/>
            </w:tcMar>
            <w:vAlign w:val="center"/>
          </w:tcPr>
          <w:p w14:paraId="33D33C22">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≤1000</w:t>
            </w:r>
          </w:p>
        </w:tc>
        <w:tc>
          <w:tcPr>
            <w:tcW w:w="874" w:type="pct"/>
            <w:gridSpan w:val="2"/>
            <w:tcBorders>
              <w:tl2br w:val="nil"/>
              <w:tr2bl w:val="nil"/>
            </w:tcBorders>
            <w:noWrap/>
            <w:tcMar>
              <w:top w:w="15" w:type="dxa"/>
              <w:left w:w="15" w:type="dxa"/>
              <w:right w:w="15" w:type="dxa"/>
            </w:tcMar>
            <w:vAlign w:val="center"/>
          </w:tcPr>
          <w:p w14:paraId="6531C228">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≤1 000</w:t>
            </w:r>
          </w:p>
        </w:tc>
        <w:tc>
          <w:tcPr>
            <w:tcW w:w="439" w:type="pct"/>
            <w:tcBorders>
              <w:tl2br w:val="nil"/>
              <w:tr2bl w:val="nil"/>
            </w:tcBorders>
            <w:noWrap/>
            <w:tcMar>
              <w:top w:w="15" w:type="dxa"/>
              <w:left w:w="15" w:type="dxa"/>
              <w:right w:w="15" w:type="dxa"/>
            </w:tcMar>
            <w:vAlign w:val="center"/>
          </w:tcPr>
          <w:p w14:paraId="610C2076">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≤3</w:t>
            </w:r>
          </w:p>
        </w:tc>
        <w:tc>
          <w:tcPr>
            <w:tcW w:w="437" w:type="pct"/>
            <w:tcBorders>
              <w:tl2br w:val="nil"/>
              <w:tr2bl w:val="nil"/>
            </w:tcBorders>
            <w:noWrap/>
            <w:tcMar>
              <w:top w:w="15" w:type="dxa"/>
              <w:left w:w="15" w:type="dxa"/>
              <w:right w:w="15" w:type="dxa"/>
            </w:tcMar>
            <w:vAlign w:val="center"/>
          </w:tcPr>
          <w:p w14:paraId="27D871AC">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7" w:type="pct"/>
            <w:tcBorders>
              <w:tl2br w:val="nil"/>
              <w:tr2bl w:val="nil"/>
            </w:tcBorders>
            <w:noWrap/>
            <w:tcMar>
              <w:top w:w="15" w:type="dxa"/>
              <w:left w:w="15" w:type="dxa"/>
              <w:right w:w="15" w:type="dxa"/>
            </w:tcMar>
            <w:vAlign w:val="center"/>
          </w:tcPr>
          <w:p w14:paraId="25A4EE40">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8" w:type="pct"/>
            <w:tcBorders>
              <w:tl2br w:val="nil"/>
              <w:tr2bl w:val="nil"/>
            </w:tcBorders>
            <w:noWrap/>
            <w:tcMar>
              <w:top w:w="15" w:type="dxa"/>
              <w:left w:w="15" w:type="dxa"/>
              <w:right w:w="15" w:type="dxa"/>
            </w:tcMar>
            <w:vAlign w:val="center"/>
          </w:tcPr>
          <w:p w14:paraId="7AC2697B">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r>
      <w:tr w14:paraId="2C4932F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196" w:type="pct"/>
            <w:tcBorders>
              <w:tl2br w:val="nil"/>
              <w:tr2bl w:val="nil"/>
            </w:tcBorders>
            <w:shd w:val="clear" w:color="auto" w:fill="FFFFFF"/>
            <w:tcMar>
              <w:top w:w="15" w:type="dxa"/>
              <w:left w:w="15" w:type="dxa"/>
              <w:right w:w="15" w:type="dxa"/>
            </w:tcMar>
            <w:vAlign w:val="center"/>
          </w:tcPr>
          <w:p w14:paraId="09FC723E">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9</w:t>
            </w:r>
          </w:p>
        </w:tc>
        <w:tc>
          <w:tcPr>
            <w:tcW w:w="863" w:type="pct"/>
            <w:tcBorders>
              <w:tl2br w:val="nil"/>
              <w:tr2bl w:val="nil"/>
            </w:tcBorders>
            <w:shd w:val="clear" w:color="auto" w:fill="FFFFFF"/>
            <w:tcMar>
              <w:top w:w="15" w:type="dxa"/>
              <w:left w:w="15" w:type="dxa"/>
              <w:right w:w="15" w:type="dxa"/>
            </w:tcMar>
            <w:vAlign w:val="center"/>
          </w:tcPr>
          <w:p w14:paraId="1F593109">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余氯/(mg/L)</w:t>
            </w:r>
          </w:p>
        </w:tc>
        <w:tc>
          <w:tcPr>
            <w:tcW w:w="2188" w:type="pct"/>
            <w:gridSpan w:val="5"/>
            <w:tcBorders>
              <w:tl2br w:val="nil"/>
              <w:tr2bl w:val="nil"/>
            </w:tcBorders>
            <w:shd w:val="clear" w:color="auto" w:fill="FFFFFF"/>
            <w:tcMar>
              <w:top w:w="15" w:type="dxa"/>
              <w:left w:w="15" w:type="dxa"/>
              <w:right w:w="15" w:type="dxa"/>
            </w:tcMar>
            <w:vAlign w:val="center"/>
          </w:tcPr>
          <w:p w14:paraId="3274612C">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9" w:type="pct"/>
            <w:tcBorders>
              <w:tl2br w:val="nil"/>
              <w:tr2bl w:val="nil"/>
            </w:tcBorders>
            <w:shd w:val="clear" w:color="auto" w:fill="FFFFFF"/>
            <w:tcMar>
              <w:top w:w="15" w:type="dxa"/>
              <w:left w:w="15" w:type="dxa"/>
              <w:right w:w="15" w:type="dxa"/>
            </w:tcMar>
            <w:vAlign w:val="center"/>
          </w:tcPr>
          <w:p w14:paraId="3FF18FEC">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0.05〜0.1</w:t>
            </w:r>
          </w:p>
        </w:tc>
        <w:tc>
          <w:tcPr>
            <w:tcW w:w="437" w:type="pct"/>
            <w:tcBorders>
              <w:tl2br w:val="nil"/>
              <w:tr2bl w:val="nil"/>
            </w:tcBorders>
            <w:noWrap/>
            <w:tcMar>
              <w:top w:w="15" w:type="dxa"/>
              <w:left w:w="15" w:type="dxa"/>
              <w:right w:w="15" w:type="dxa"/>
            </w:tcMar>
            <w:vAlign w:val="center"/>
          </w:tcPr>
          <w:p w14:paraId="59F0270F">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7" w:type="pct"/>
            <w:tcBorders>
              <w:tl2br w:val="nil"/>
              <w:tr2bl w:val="nil"/>
            </w:tcBorders>
            <w:noWrap/>
            <w:tcMar>
              <w:top w:w="15" w:type="dxa"/>
              <w:left w:w="15" w:type="dxa"/>
              <w:right w:w="15" w:type="dxa"/>
            </w:tcMar>
            <w:vAlign w:val="center"/>
          </w:tcPr>
          <w:p w14:paraId="421D9FB1">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8" w:type="pct"/>
            <w:tcBorders>
              <w:tl2br w:val="nil"/>
              <w:tr2bl w:val="nil"/>
            </w:tcBorders>
            <w:noWrap/>
            <w:tcMar>
              <w:top w:w="15" w:type="dxa"/>
              <w:left w:w="15" w:type="dxa"/>
              <w:right w:w="15" w:type="dxa"/>
            </w:tcMar>
            <w:vAlign w:val="center"/>
          </w:tcPr>
          <w:p w14:paraId="77891651">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r>
      <w:tr w14:paraId="64AFEE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196" w:type="pct"/>
            <w:tcBorders>
              <w:tl2br w:val="nil"/>
              <w:tr2bl w:val="nil"/>
            </w:tcBorders>
            <w:shd w:val="clear" w:color="auto" w:fill="FFFFFF"/>
            <w:tcMar>
              <w:top w:w="15" w:type="dxa"/>
              <w:left w:w="15" w:type="dxa"/>
              <w:right w:w="15" w:type="dxa"/>
            </w:tcMar>
            <w:vAlign w:val="center"/>
          </w:tcPr>
          <w:p w14:paraId="3D727738">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10</w:t>
            </w:r>
          </w:p>
        </w:tc>
        <w:tc>
          <w:tcPr>
            <w:tcW w:w="863" w:type="pct"/>
            <w:tcBorders>
              <w:tl2br w:val="nil"/>
              <w:tr2bl w:val="nil"/>
            </w:tcBorders>
            <w:shd w:val="clear" w:color="auto" w:fill="FFFFFF"/>
            <w:tcMar>
              <w:top w:w="15" w:type="dxa"/>
              <w:left w:w="15" w:type="dxa"/>
              <w:right w:w="15" w:type="dxa"/>
            </w:tcMar>
            <w:vAlign w:val="center"/>
          </w:tcPr>
          <w:p w14:paraId="60B33295">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色度/度</w:t>
            </w:r>
          </w:p>
        </w:tc>
        <w:tc>
          <w:tcPr>
            <w:tcW w:w="2627" w:type="pct"/>
            <w:gridSpan w:val="6"/>
            <w:tcBorders>
              <w:tl2br w:val="nil"/>
              <w:tr2bl w:val="nil"/>
            </w:tcBorders>
            <w:shd w:val="clear" w:color="auto" w:fill="FFFFFF"/>
            <w:tcMar>
              <w:top w:w="15" w:type="dxa"/>
              <w:left w:w="15" w:type="dxa"/>
              <w:right w:w="15" w:type="dxa"/>
            </w:tcMar>
            <w:vAlign w:val="center"/>
          </w:tcPr>
          <w:p w14:paraId="4DDC0D7C">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≤20</w:t>
            </w:r>
          </w:p>
        </w:tc>
        <w:tc>
          <w:tcPr>
            <w:tcW w:w="437" w:type="pct"/>
            <w:tcBorders>
              <w:tl2br w:val="nil"/>
              <w:tr2bl w:val="nil"/>
            </w:tcBorders>
            <w:noWrap/>
            <w:tcMar>
              <w:top w:w="15" w:type="dxa"/>
              <w:left w:w="15" w:type="dxa"/>
              <w:right w:w="15" w:type="dxa"/>
            </w:tcMar>
            <w:vAlign w:val="center"/>
          </w:tcPr>
          <w:p w14:paraId="78E37384">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7" w:type="pct"/>
            <w:tcBorders>
              <w:tl2br w:val="nil"/>
              <w:tr2bl w:val="nil"/>
            </w:tcBorders>
            <w:noWrap/>
            <w:tcMar>
              <w:top w:w="15" w:type="dxa"/>
              <w:left w:w="15" w:type="dxa"/>
              <w:right w:w="15" w:type="dxa"/>
            </w:tcMar>
            <w:vAlign w:val="center"/>
          </w:tcPr>
          <w:p w14:paraId="77EE8DB9">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8" w:type="pct"/>
            <w:tcBorders>
              <w:tl2br w:val="nil"/>
              <w:tr2bl w:val="nil"/>
            </w:tcBorders>
            <w:noWrap/>
            <w:tcMar>
              <w:top w:w="15" w:type="dxa"/>
              <w:left w:w="15" w:type="dxa"/>
              <w:right w:w="15" w:type="dxa"/>
            </w:tcMar>
            <w:vAlign w:val="center"/>
          </w:tcPr>
          <w:p w14:paraId="6F60EE95">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r>
      <w:tr w14:paraId="262E6D6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196" w:type="pct"/>
            <w:tcBorders>
              <w:tl2br w:val="nil"/>
              <w:tr2bl w:val="nil"/>
            </w:tcBorders>
            <w:shd w:val="clear" w:color="auto" w:fill="FFFFFF"/>
            <w:tcMar>
              <w:top w:w="15" w:type="dxa"/>
              <w:left w:w="15" w:type="dxa"/>
              <w:right w:w="15" w:type="dxa"/>
            </w:tcMar>
            <w:vAlign w:val="center"/>
          </w:tcPr>
          <w:p w14:paraId="252110FA">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11</w:t>
            </w:r>
          </w:p>
        </w:tc>
        <w:tc>
          <w:tcPr>
            <w:tcW w:w="863" w:type="pct"/>
            <w:tcBorders>
              <w:tl2br w:val="nil"/>
              <w:tr2bl w:val="nil"/>
            </w:tcBorders>
            <w:shd w:val="clear" w:color="auto" w:fill="FFFFFF"/>
            <w:tcMar>
              <w:top w:w="15" w:type="dxa"/>
              <w:left w:w="15" w:type="dxa"/>
              <w:right w:w="15" w:type="dxa"/>
            </w:tcMar>
            <w:vAlign w:val="center"/>
          </w:tcPr>
          <w:p w14:paraId="39BEE59B">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化学需氧量（COD）</w:t>
            </w:r>
          </w:p>
        </w:tc>
        <w:tc>
          <w:tcPr>
            <w:tcW w:w="437" w:type="pct"/>
            <w:tcBorders>
              <w:tl2br w:val="nil"/>
              <w:tr2bl w:val="nil"/>
            </w:tcBorders>
            <w:noWrap/>
            <w:tcMar>
              <w:top w:w="15" w:type="dxa"/>
              <w:left w:w="15" w:type="dxa"/>
              <w:right w:w="15" w:type="dxa"/>
            </w:tcMar>
            <w:vAlign w:val="center"/>
          </w:tcPr>
          <w:p w14:paraId="4EB95F5D">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7" w:type="pct"/>
            <w:tcBorders>
              <w:tl2br w:val="nil"/>
              <w:tr2bl w:val="nil"/>
            </w:tcBorders>
            <w:noWrap/>
            <w:tcMar>
              <w:top w:w="15" w:type="dxa"/>
              <w:left w:w="15" w:type="dxa"/>
              <w:right w:w="15" w:type="dxa"/>
            </w:tcMar>
            <w:vAlign w:val="center"/>
          </w:tcPr>
          <w:p w14:paraId="2EC03F8A">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8" w:type="pct"/>
            <w:tcBorders>
              <w:tl2br w:val="nil"/>
              <w:tr2bl w:val="nil"/>
            </w:tcBorders>
            <w:noWrap/>
            <w:tcMar>
              <w:top w:w="15" w:type="dxa"/>
              <w:left w:w="15" w:type="dxa"/>
              <w:right w:w="15" w:type="dxa"/>
            </w:tcMar>
            <w:vAlign w:val="center"/>
          </w:tcPr>
          <w:p w14:paraId="20FAFD33">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7" w:type="pct"/>
            <w:tcBorders>
              <w:tl2br w:val="nil"/>
              <w:tr2bl w:val="nil"/>
            </w:tcBorders>
            <w:noWrap/>
            <w:tcMar>
              <w:top w:w="15" w:type="dxa"/>
              <w:left w:w="15" w:type="dxa"/>
              <w:right w:w="15" w:type="dxa"/>
            </w:tcMar>
            <w:vAlign w:val="center"/>
          </w:tcPr>
          <w:p w14:paraId="31F7C7D1">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7" w:type="pct"/>
            <w:tcBorders>
              <w:tl2br w:val="nil"/>
              <w:tr2bl w:val="nil"/>
            </w:tcBorders>
            <w:noWrap/>
            <w:tcMar>
              <w:top w:w="15" w:type="dxa"/>
              <w:left w:w="15" w:type="dxa"/>
              <w:right w:w="15" w:type="dxa"/>
            </w:tcMar>
            <w:vAlign w:val="center"/>
          </w:tcPr>
          <w:p w14:paraId="6659884F">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9" w:type="pct"/>
            <w:tcBorders>
              <w:tl2br w:val="nil"/>
              <w:tr2bl w:val="nil"/>
            </w:tcBorders>
            <w:noWrap/>
            <w:tcMar>
              <w:top w:w="15" w:type="dxa"/>
              <w:left w:w="15" w:type="dxa"/>
              <w:right w:w="15" w:type="dxa"/>
            </w:tcMar>
            <w:vAlign w:val="center"/>
          </w:tcPr>
          <w:p w14:paraId="68689766">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7" w:type="pct"/>
            <w:tcBorders>
              <w:tl2br w:val="nil"/>
              <w:tr2bl w:val="nil"/>
            </w:tcBorders>
            <w:noWrap/>
            <w:tcMar>
              <w:top w:w="15" w:type="dxa"/>
              <w:left w:w="15" w:type="dxa"/>
              <w:right w:w="15" w:type="dxa"/>
            </w:tcMar>
            <w:vAlign w:val="center"/>
          </w:tcPr>
          <w:p w14:paraId="26A6B73F">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≤60</w:t>
            </w:r>
          </w:p>
        </w:tc>
        <w:tc>
          <w:tcPr>
            <w:tcW w:w="437" w:type="pct"/>
            <w:tcBorders>
              <w:tl2br w:val="nil"/>
              <w:tr2bl w:val="nil"/>
            </w:tcBorders>
            <w:noWrap/>
            <w:tcMar>
              <w:top w:w="15" w:type="dxa"/>
              <w:left w:w="15" w:type="dxa"/>
              <w:right w:w="15" w:type="dxa"/>
            </w:tcMar>
            <w:vAlign w:val="center"/>
          </w:tcPr>
          <w:p w14:paraId="2C7690B5">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≤100</w:t>
            </w:r>
          </w:p>
        </w:tc>
        <w:tc>
          <w:tcPr>
            <w:tcW w:w="438" w:type="pct"/>
            <w:tcBorders>
              <w:tl2br w:val="nil"/>
              <w:tr2bl w:val="nil"/>
            </w:tcBorders>
            <w:noWrap/>
            <w:tcMar>
              <w:top w:w="15" w:type="dxa"/>
              <w:left w:w="15" w:type="dxa"/>
              <w:right w:w="15" w:type="dxa"/>
            </w:tcMar>
            <w:vAlign w:val="center"/>
          </w:tcPr>
          <w:p w14:paraId="47FF0A3B">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≤120</w:t>
            </w:r>
          </w:p>
        </w:tc>
      </w:tr>
      <w:tr w14:paraId="6BD5E11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196" w:type="pct"/>
            <w:tcBorders>
              <w:tl2br w:val="nil"/>
              <w:tr2bl w:val="nil"/>
            </w:tcBorders>
            <w:shd w:val="clear" w:color="auto" w:fill="FFFFFF"/>
            <w:tcMar>
              <w:top w:w="15" w:type="dxa"/>
              <w:left w:w="15" w:type="dxa"/>
              <w:right w:w="15" w:type="dxa"/>
            </w:tcMar>
            <w:vAlign w:val="center"/>
          </w:tcPr>
          <w:p w14:paraId="6500D5AA">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12</w:t>
            </w:r>
          </w:p>
        </w:tc>
        <w:tc>
          <w:tcPr>
            <w:tcW w:w="863" w:type="pct"/>
            <w:tcBorders>
              <w:tl2br w:val="nil"/>
              <w:tr2bl w:val="nil"/>
            </w:tcBorders>
            <w:shd w:val="clear" w:color="auto" w:fill="FFFFFF"/>
            <w:tcMar>
              <w:top w:w="15" w:type="dxa"/>
              <w:left w:w="15" w:type="dxa"/>
              <w:right w:w="15" w:type="dxa"/>
            </w:tcMar>
            <w:vAlign w:val="center"/>
          </w:tcPr>
          <w:p w14:paraId="0D5DEC9E">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悬浮物（SS）</w:t>
            </w:r>
          </w:p>
        </w:tc>
        <w:tc>
          <w:tcPr>
            <w:tcW w:w="437" w:type="pct"/>
            <w:tcBorders>
              <w:tl2br w:val="nil"/>
              <w:tr2bl w:val="nil"/>
            </w:tcBorders>
            <w:noWrap/>
            <w:tcMar>
              <w:top w:w="15" w:type="dxa"/>
              <w:left w:w="15" w:type="dxa"/>
              <w:right w:w="15" w:type="dxa"/>
            </w:tcMar>
            <w:vAlign w:val="center"/>
          </w:tcPr>
          <w:p w14:paraId="5595923C">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7" w:type="pct"/>
            <w:tcBorders>
              <w:tl2br w:val="nil"/>
              <w:tr2bl w:val="nil"/>
            </w:tcBorders>
            <w:noWrap/>
            <w:tcMar>
              <w:top w:w="15" w:type="dxa"/>
              <w:left w:w="15" w:type="dxa"/>
              <w:right w:w="15" w:type="dxa"/>
            </w:tcMar>
            <w:vAlign w:val="center"/>
          </w:tcPr>
          <w:p w14:paraId="07E0B881">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8" w:type="pct"/>
            <w:tcBorders>
              <w:tl2br w:val="nil"/>
              <w:tr2bl w:val="nil"/>
            </w:tcBorders>
            <w:noWrap/>
            <w:tcMar>
              <w:top w:w="15" w:type="dxa"/>
              <w:left w:w="15" w:type="dxa"/>
              <w:right w:w="15" w:type="dxa"/>
            </w:tcMar>
            <w:vAlign w:val="center"/>
          </w:tcPr>
          <w:p w14:paraId="2F20AACB">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7" w:type="pct"/>
            <w:tcBorders>
              <w:tl2br w:val="nil"/>
              <w:tr2bl w:val="nil"/>
            </w:tcBorders>
            <w:noWrap/>
            <w:tcMar>
              <w:top w:w="15" w:type="dxa"/>
              <w:left w:w="15" w:type="dxa"/>
              <w:right w:w="15" w:type="dxa"/>
            </w:tcMar>
            <w:vAlign w:val="center"/>
          </w:tcPr>
          <w:p w14:paraId="501003A7">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7" w:type="pct"/>
            <w:tcBorders>
              <w:tl2br w:val="nil"/>
              <w:tr2bl w:val="nil"/>
            </w:tcBorders>
            <w:noWrap/>
            <w:tcMar>
              <w:top w:w="15" w:type="dxa"/>
              <w:left w:w="15" w:type="dxa"/>
              <w:right w:w="15" w:type="dxa"/>
            </w:tcMar>
            <w:vAlign w:val="center"/>
          </w:tcPr>
          <w:p w14:paraId="69053321">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9" w:type="pct"/>
            <w:tcBorders>
              <w:tl2br w:val="nil"/>
              <w:tr2bl w:val="nil"/>
            </w:tcBorders>
            <w:noWrap/>
            <w:tcMar>
              <w:top w:w="15" w:type="dxa"/>
              <w:left w:w="15" w:type="dxa"/>
              <w:right w:w="15" w:type="dxa"/>
            </w:tcMar>
            <w:vAlign w:val="center"/>
          </w:tcPr>
          <w:p w14:paraId="322A4A4D">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7" w:type="pct"/>
            <w:tcBorders>
              <w:tl2br w:val="nil"/>
              <w:tr2bl w:val="nil"/>
            </w:tcBorders>
            <w:noWrap/>
            <w:tcMar>
              <w:top w:w="15" w:type="dxa"/>
              <w:left w:w="15" w:type="dxa"/>
              <w:right w:w="15" w:type="dxa"/>
            </w:tcMar>
            <w:vAlign w:val="center"/>
          </w:tcPr>
          <w:p w14:paraId="5AAB429D">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≤20</w:t>
            </w:r>
          </w:p>
        </w:tc>
        <w:tc>
          <w:tcPr>
            <w:tcW w:w="437" w:type="pct"/>
            <w:tcBorders>
              <w:tl2br w:val="nil"/>
              <w:tr2bl w:val="nil"/>
            </w:tcBorders>
            <w:noWrap/>
            <w:tcMar>
              <w:top w:w="15" w:type="dxa"/>
              <w:left w:w="15" w:type="dxa"/>
              <w:right w:w="15" w:type="dxa"/>
            </w:tcMar>
            <w:vAlign w:val="center"/>
          </w:tcPr>
          <w:p w14:paraId="58FA254B">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≤30</w:t>
            </w:r>
          </w:p>
        </w:tc>
        <w:tc>
          <w:tcPr>
            <w:tcW w:w="438" w:type="pct"/>
            <w:tcBorders>
              <w:tl2br w:val="nil"/>
              <w:tr2bl w:val="nil"/>
            </w:tcBorders>
            <w:noWrap/>
            <w:tcMar>
              <w:top w:w="15" w:type="dxa"/>
              <w:left w:w="15" w:type="dxa"/>
              <w:right w:w="15" w:type="dxa"/>
            </w:tcMar>
            <w:vAlign w:val="center"/>
          </w:tcPr>
          <w:p w14:paraId="07C2EFFA">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≤50</w:t>
            </w:r>
          </w:p>
        </w:tc>
      </w:tr>
      <w:tr w14:paraId="78056E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196" w:type="pct"/>
            <w:tcBorders>
              <w:tl2br w:val="nil"/>
              <w:tr2bl w:val="nil"/>
            </w:tcBorders>
            <w:shd w:val="clear" w:color="auto" w:fill="FFFFFF"/>
            <w:tcMar>
              <w:top w:w="15" w:type="dxa"/>
              <w:left w:w="15" w:type="dxa"/>
              <w:right w:w="15" w:type="dxa"/>
            </w:tcMar>
            <w:vAlign w:val="center"/>
          </w:tcPr>
          <w:p w14:paraId="28BBF696">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13</w:t>
            </w:r>
          </w:p>
        </w:tc>
        <w:tc>
          <w:tcPr>
            <w:tcW w:w="863" w:type="pct"/>
            <w:tcBorders>
              <w:tl2br w:val="nil"/>
              <w:tr2bl w:val="nil"/>
            </w:tcBorders>
            <w:shd w:val="clear" w:color="auto" w:fill="FFFFFF"/>
            <w:tcMar>
              <w:top w:w="15" w:type="dxa"/>
              <w:left w:w="15" w:type="dxa"/>
              <w:right w:w="15" w:type="dxa"/>
            </w:tcMar>
            <w:vAlign w:val="center"/>
          </w:tcPr>
          <w:p w14:paraId="649E57AC">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动植物油（mg/L）</w:t>
            </w:r>
          </w:p>
        </w:tc>
        <w:tc>
          <w:tcPr>
            <w:tcW w:w="437" w:type="pct"/>
            <w:tcBorders>
              <w:tl2br w:val="nil"/>
              <w:tr2bl w:val="nil"/>
            </w:tcBorders>
            <w:noWrap/>
            <w:tcMar>
              <w:top w:w="15" w:type="dxa"/>
              <w:left w:w="15" w:type="dxa"/>
              <w:right w:w="15" w:type="dxa"/>
            </w:tcMar>
            <w:vAlign w:val="center"/>
          </w:tcPr>
          <w:p w14:paraId="166722BA">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7" w:type="pct"/>
            <w:tcBorders>
              <w:tl2br w:val="nil"/>
              <w:tr2bl w:val="nil"/>
            </w:tcBorders>
            <w:noWrap/>
            <w:tcMar>
              <w:top w:w="15" w:type="dxa"/>
              <w:left w:w="15" w:type="dxa"/>
              <w:right w:w="15" w:type="dxa"/>
            </w:tcMar>
            <w:vAlign w:val="center"/>
          </w:tcPr>
          <w:p w14:paraId="486E147C">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8" w:type="pct"/>
            <w:tcBorders>
              <w:tl2br w:val="nil"/>
              <w:tr2bl w:val="nil"/>
            </w:tcBorders>
            <w:noWrap/>
            <w:tcMar>
              <w:top w:w="15" w:type="dxa"/>
              <w:left w:w="15" w:type="dxa"/>
              <w:right w:w="15" w:type="dxa"/>
            </w:tcMar>
            <w:vAlign w:val="center"/>
          </w:tcPr>
          <w:p w14:paraId="46A85CCF">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7" w:type="pct"/>
            <w:tcBorders>
              <w:tl2br w:val="nil"/>
              <w:tr2bl w:val="nil"/>
            </w:tcBorders>
            <w:noWrap/>
            <w:tcMar>
              <w:top w:w="15" w:type="dxa"/>
              <w:left w:w="15" w:type="dxa"/>
              <w:right w:w="15" w:type="dxa"/>
            </w:tcMar>
            <w:vAlign w:val="center"/>
          </w:tcPr>
          <w:p w14:paraId="0F17D2E0">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7" w:type="pct"/>
            <w:tcBorders>
              <w:tl2br w:val="nil"/>
              <w:tr2bl w:val="nil"/>
            </w:tcBorders>
            <w:noWrap/>
            <w:tcMar>
              <w:top w:w="15" w:type="dxa"/>
              <w:left w:w="15" w:type="dxa"/>
              <w:right w:w="15" w:type="dxa"/>
            </w:tcMar>
            <w:vAlign w:val="center"/>
          </w:tcPr>
          <w:p w14:paraId="55D18A93">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9" w:type="pct"/>
            <w:tcBorders>
              <w:tl2br w:val="nil"/>
              <w:tr2bl w:val="nil"/>
            </w:tcBorders>
            <w:noWrap/>
            <w:tcMar>
              <w:top w:w="15" w:type="dxa"/>
              <w:left w:w="15" w:type="dxa"/>
              <w:right w:w="15" w:type="dxa"/>
            </w:tcMar>
            <w:vAlign w:val="center"/>
          </w:tcPr>
          <w:p w14:paraId="383971EC">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w:t>
            </w:r>
          </w:p>
        </w:tc>
        <w:tc>
          <w:tcPr>
            <w:tcW w:w="437" w:type="pct"/>
            <w:tcBorders>
              <w:tl2br w:val="nil"/>
              <w:tr2bl w:val="nil"/>
            </w:tcBorders>
            <w:noWrap/>
            <w:tcMar>
              <w:top w:w="15" w:type="dxa"/>
              <w:left w:w="15" w:type="dxa"/>
              <w:right w:w="15" w:type="dxa"/>
            </w:tcMar>
            <w:vAlign w:val="center"/>
          </w:tcPr>
          <w:p w14:paraId="5B131DD3">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≤3</w:t>
            </w:r>
          </w:p>
        </w:tc>
        <w:tc>
          <w:tcPr>
            <w:tcW w:w="437" w:type="pct"/>
            <w:tcBorders>
              <w:tl2br w:val="nil"/>
              <w:tr2bl w:val="nil"/>
            </w:tcBorders>
            <w:noWrap/>
            <w:tcMar>
              <w:top w:w="15" w:type="dxa"/>
              <w:left w:w="15" w:type="dxa"/>
              <w:right w:w="15" w:type="dxa"/>
            </w:tcMar>
            <w:vAlign w:val="center"/>
          </w:tcPr>
          <w:p w14:paraId="2EF18635">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≤5</w:t>
            </w:r>
          </w:p>
        </w:tc>
        <w:tc>
          <w:tcPr>
            <w:tcW w:w="438" w:type="pct"/>
            <w:tcBorders>
              <w:tl2br w:val="nil"/>
              <w:tr2bl w:val="nil"/>
            </w:tcBorders>
            <w:noWrap/>
            <w:tcMar>
              <w:top w:w="15" w:type="dxa"/>
              <w:left w:w="15" w:type="dxa"/>
              <w:right w:w="15" w:type="dxa"/>
            </w:tcMar>
            <w:vAlign w:val="center"/>
          </w:tcPr>
          <w:p w14:paraId="4F8CB4CA">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color w:val="auto"/>
                <w:sz w:val="21"/>
                <w:szCs w:val="21"/>
                <w:highlight w:val="none"/>
              </w:rPr>
            </w:pPr>
            <w:r>
              <w:rPr>
                <w:rFonts w:hint="eastAsia"/>
                <w:color w:val="auto"/>
                <w:sz w:val="21"/>
                <w:szCs w:val="21"/>
                <w:highlight w:val="none"/>
              </w:rPr>
              <w:t>≤10</w:t>
            </w:r>
          </w:p>
        </w:tc>
      </w:tr>
    </w:tbl>
    <w:p w14:paraId="32717796">
      <w:pPr>
        <w:pStyle w:val="3"/>
        <w:bidi w:val="0"/>
        <w:rPr>
          <w:rFonts w:hint="default"/>
          <w:color w:val="auto"/>
          <w:highlight w:val="none"/>
          <w:lang w:val="en-US"/>
        </w:rPr>
      </w:pPr>
      <w:bookmarkStart w:id="58" w:name="_Toc31567"/>
      <w:r>
        <w:rPr>
          <w:rFonts w:hint="default"/>
          <w:color w:val="auto"/>
          <w:highlight w:val="none"/>
          <w:lang w:val="en-US" w:eastAsia="zh-CN"/>
        </w:rPr>
        <w:t>4.</w:t>
      </w:r>
      <w:r>
        <w:rPr>
          <w:rFonts w:hint="eastAsia"/>
          <w:color w:val="auto"/>
          <w:highlight w:val="none"/>
          <w:lang w:val="en-US" w:eastAsia="zh-CN"/>
        </w:rPr>
        <w:t>9</w:t>
      </w:r>
      <w:r>
        <w:rPr>
          <w:rFonts w:hint="default"/>
          <w:color w:val="auto"/>
          <w:highlight w:val="none"/>
          <w:lang w:val="en-US" w:eastAsia="zh-CN"/>
        </w:rPr>
        <w:t xml:space="preserve"> </w:t>
      </w:r>
      <w:r>
        <w:rPr>
          <w:rFonts w:hint="eastAsia"/>
          <w:color w:val="auto"/>
          <w:highlight w:val="none"/>
          <w:lang w:val="en-US" w:eastAsia="zh-CN"/>
        </w:rPr>
        <w:t>固体废物处理处置</w:t>
      </w:r>
      <w:bookmarkEnd w:id="58"/>
    </w:p>
    <w:p w14:paraId="34D6FCFC">
      <w:pPr>
        <w:keepNext w:val="0"/>
        <w:keepLines w:val="0"/>
        <w:pageBreakBefore w:val="0"/>
        <w:widowControl w:val="0"/>
        <w:kinsoku/>
        <w:wordWrap/>
        <w:overflowPunct/>
        <w:topLinePunct w:val="0"/>
        <w:autoSpaceDE/>
        <w:autoSpaceDN/>
        <w:bidi w:val="0"/>
        <w:adjustRightInd/>
        <w:snapToGrid/>
        <w:spacing w:before="120" w:beforeLines="50" w:line="360" w:lineRule="auto"/>
        <w:ind w:firstLine="480" w:firstLineChars="200"/>
        <w:textAlignment w:val="auto"/>
        <w:rPr>
          <w:rFonts w:hint="default" w:ascii="Times New Roman" w:hAnsi="Times New Roman" w:eastAsia="宋体" w:cs="Times New Roman"/>
          <w:b w:val="0"/>
          <w:bCs w:val="0"/>
          <w:caps w:val="0"/>
          <w:smallCaps w:val="0"/>
          <w:color w:val="auto"/>
          <w:spacing w:val="0"/>
          <w:kern w:val="2"/>
          <w:sz w:val="24"/>
          <w:szCs w:val="24"/>
          <w:highlight w:val="none"/>
          <w:lang w:val="en-US" w:eastAsia="zh-CN" w:bidi="ar-SA"/>
        </w:rPr>
      </w:pPr>
      <w:r>
        <w:rPr>
          <w:rFonts w:hint="default" w:ascii="Times New Roman" w:hAnsi="Times New Roman" w:eastAsia="宋体" w:cs="Times New Roman"/>
          <w:b w:val="0"/>
          <w:bCs w:val="0"/>
          <w:caps w:val="0"/>
          <w:smallCaps w:val="0"/>
          <w:color w:val="auto"/>
          <w:spacing w:val="0"/>
          <w:kern w:val="2"/>
          <w:sz w:val="24"/>
          <w:szCs w:val="24"/>
          <w:highlight w:val="none"/>
          <w:lang w:val="en-US" w:eastAsia="zh-CN" w:bidi="ar-SA"/>
        </w:rPr>
        <w:t>本次规划结合</w:t>
      </w:r>
      <w:r>
        <w:rPr>
          <w:rFonts w:hint="eastAsia" w:ascii="Times New Roman" w:hAnsi="Times New Roman" w:eastAsia="宋体" w:cs="Times New Roman"/>
          <w:b w:val="0"/>
          <w:bCs w:val="0"/>
          <w:caps w:val="0"/>
          <w:smallCaps w:val="0"/>
          <w:color w:val="auto"/>
          <w:spacing w:val="0"/>
          <w:kern w:val="2"/>
          <w:sz w:val="24"/>
          <w:szCs w:val="24"/>
          <w:highlight w:val="none"/>
          <w:lang w:val="en-US" w:eastAsia="zh-CN" w:bidi="ar-SA"/>
        </w:rPr>
        <w:t>平山区</w:t>
      </w:r>
      <w:r>
        <w:rPr>
          <w:rFonts w:hint="default" w:ascii="Times New Roman" w:hAnsi="Times New Roman" w:eastAsia="宋体" w:cs="Times New Roman"/>
          <w:b w:val="0"/>
          <w:bCs w:val="0"/>
          <w:caps w:val="0"/>
          <w:smallCaps w:val="0"/>
          <w:color w:val="auto"/>
          <w:spacing w:val="0"/>
          <w:kern w:val="2"/>
          <w:sz w:val="24"/>
          <w:szCs w:val="24"/>
          <w:highlight w:val="none"/>
          <w:lang w:val="en-US" w:eastAsia="zh-CN" w:bidi="ar-SA"/>
        </w:rPr>
        <w:t>实际情况，污泥处理方式采用纳入</w:t>
      </w:r>
      <w:r>
        <w:rPr>
          <w:rFonts w:hint="eastAsia" w:ascii="Times New Roman" w:hAnsi="Times New Roman" w:eastAsia="宋体" w:cs="Times New Roman"/>
          <w:b w:val="0"/>
          <w:bCs w:val="0"/>
          <w:caps w:val="0"/>
          <w:smallCaps w:val="0"/>
          <w:color w:val="auto"/>
          <w:spacing w:val="0"/>
          <w:kern w:val="2"/>
          <w:sz w:val="24"/>
          <w:szCs w:val="24"/>
          <w:highlight w:val="none"/>
          <w:lang w:val="en-US" w:eastAsia="zh-CN" w:bidi="ar-SA"/>
        </w:rPr>
        <w:t>所依托截入的</w:t>
      </w:r>
      <w:r>
        <w:rPr>
          <w:rFonts w:hint="default" w:ascii="Times New Roman" w:hAnsi="Times New Roman" w:eastAsia="宋体" w:cs="Times New Roman"/>
          <w:b w:val="0"/>
          <w:bCs w:val="0"/>
          <w:caps w:val="0"/>
          <w:smallCaps w:val="0"/>
          <w:color w:val="auto"/>
          <w:spacing w:val="0"/>
          <w:kern w:val="2"/>
          <w:sz w:val="24"/>
          <w:szCs w:val="24"/>
          <w:highlight w:val="none"/>
          <w:lang w:val="en-US" w:eastAsia="zh-CN" w:bidi="ar-SA"/>
        </w:rPr>
        <w:t>城镇污水处理厂污泥处理</w:t>
      </w:r>
      <w:r>
        <w:rPr>
          <w:rFonts w:hint="eastAsia" w:ascii="Times New Roman" w:hAnsi="Times New Roman" w:eastAsia="宋体" w:cs="Times New Roman"/>
          <w:b w:val="0"/>
          <w:bCs w:val="0"/>
          <w:caps w:val="0"/>
          <w:smallCaps w:val="0"/>
          <w:color w:val="auto"/>
          <w:spacing w:val="0"/>
          <w:kern w:val="2"/>
          <w:sz w:val="24"/>
          <w:szCs w:val="24"/>
          <w:highlight w:val="none"/>
          <w:lang w:val="en-US" w:eastAsia="zh-CN" w:bidi="ar-SA"/>
        </w:rPr>
        <w:t>中统一处理处置</w:t>
      </w:r>
      <w:r>
        <w:rPr>
          <w:rFonts w:hint="default" w:ascii="Times New Roman" w:hAnsi="Times New Roman" w:eastAsia="宋体" w:cs="Times New Roman"/>
          <w:b w:val="0"/>
          <w:bCs w:val="0"/>
          <w:caps w:val="0"/>
          <w:smallCaps w:val="0"/>
          <w:color w:val="auto"/>
          <w:spacing w:val="0"/>
          <w:kern w:val="2"/>
          <w:sz w:val="24"/>
          <w:szCs w:val="24"/>
          <w:highlight w:val="none"/>
          <w:lang w:val="en-US" w:eastAsia="zh-CN" w:bidi="ar-SA"/>
        </w:rPr>
        <w:t>。</w:t>
      </w:r>
    </w:p>
    <w:p w14:paraId="2F3C1E16">
      <w:pPr>
        <w:pStyle w:val="3"/>
        <w:bidi w:val="0"/>
        <w:rPr>
          <w:rFonts w:hint="eastAsia"/>
          <w:color w:val="auto"/>
          <w:highlight w:val="none"/>
          <w:lang w:val="en-US" w:eastAsia="zh-CN"/>
        </w:rPr>
      </w:pPr>
      <w:bookmarkStart w:id="59" w:name="_Toc26258"/>
      <w:r>
        <w:rPr>
          <w:rFonts w:hint="default"/>
          <w:color w:val="auto"/>
          <w:highlight w:val="none"/>
          <w:lang w:val="en-US" w:eastAsia="zh-CN"/>
        </w:rPr>
        <w:t>4.</w:t>
      </w:r>
      <w:r>
        <w:rPr>
          <w:rFonts w:hint="eastAsia"/>
          <w:color w:val="auto"/>
          <w:highlight w:val="none"/>
          <w:lang w:val="en-US" w:eastAsia="zh-CN"/>
        </w:rPr>
        <w:t>10 验收移交</w:t>
      </w:r>
      <w:bookmarkEnd w:id="59"/>
    </w:p>
    <w:p w14:paraId="0C65EC94">
      <w:pPr>
        <w:pStyle w:val="7"/>
        <w:keepNext w:val="0"/>
        <w:keepLines w:val="0"/>
        <w:pageBreakBefore w:val="0"/>
        <w:widowControl/>
        <w:kinsoku/>
        <w:wordWrap/>
        <w:overflowPunct/>
        <w:topLinePunct w:val="0"/>
        <w:autoSpaceDE/>
        <w:autoSpaceDN/>
        <w:bidi w:val="0"/>
        <w:adjustRightInd/>
        <w:snapToGrid/>
        <w:spacing w:before="157" w:beforeLines="50" w:line="480" w:lineRule="exact"/>
        <w:ind w:left="0" w:leftChars="0" w:firstLine="480" w:firstLineChars="200"/>
        <w:textAlignment w:val="auto"/>
        <w:rPr>
          <w:rFonts w:hint="default"/>
          <w:color w:val="auto"/>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color w:val="auto"/>
          <w:highlight w:val="none"/>
          <w:lang w:val="en-US" w:eastAsia="zh-CN"/>
        </w:rPr>
        <w:t>农村生活污水处理设施验收包含工程验收及环保验收，既要确保工程质量到位也要保证出水水质达标，两者均通过验收方可视为竣工验收。工程验收后，建设及管理部门应妥善保管竣工图等相关资料，以备查验。运维移交时应确保水质水量、工艺、规模与设计相符，设备材料完整</w:t>
      </w:r>
      <w:r>
        <w:rPr>
          <w:rFonts w:hint="eastAsia"/>
          <w:color w:val="auto"/>
          <w:highlight w:val="none"/>
          <w:lang w:val="en-US" w:eastAsia="zh-CN"/>
        </w:rPr>
        <w:t>。</w:t>
      </w:r>
    </w:p>
    <w:p w14:paraId="417D3F0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313" w:afterLines="100" w:line="480" w:lineRule="exact"/>
        <w:jc w:val="both"/>
        <w:textAlignment w:val="auto"/>
        <w:outlineLvl w:val="0"/>
        <w:rPr>
          <w:rFonts w:hint="eastAsia" w:ascii="Times New Roman" w:hAnsi="Times New Roman" w:eastAsia="宋体" w:cs="Times New Roman"/>
          <w:b/>
          <w:bCs/>
          <w:color w:val="auto"/>
          <w:sz w:val="32"/>
          <w:szCs w:val="32"/>
          <w:highlight w:val="none"/>
          <w:lang w:val="en-US" w:eastAsia="zh-CN"/>
        </w:rPr>
      </w:pPr>
      <w:bookmarkStart w:id="60" w:name="_Toc15583"/>
      <w:r>
        <w:rPr>
          <w:rFonts w:hint="eastAsia" w:ascii="Times New Roman" w:hAnsi="Times New Roman" w:eastAsia="宋体" w:cs="Times New Roman"/>
          <w:b/>
          <w:bCs/>
          <w:color w:val="auto"/>
          <w:sz w:val="32"/>
          <w:szCs w:val="32"/>
          <w:highlight w:val="none"/>
          <w:lang w:val="en-US" w:eastAsia="zh-CN"/>
        </w:rPr>
        <w:t>5</w:t>
      </w:r>
      <w:r>
        <w:rPr>
          <w:rFonts w:hint="default" w:ascii="Times New Roman" w:hAnsi="Times New Roman" w:eastAsia="宋体" w:cs="Times New Roman"/>
          <w:b/>
          <w:bCs/>
          <w:color w:val="auto"/>
          <w:sz w:val="32"/>
          <w:szCs w:val="32"/>
          <w:highlight w:val="none"/>
          <w:lang w:val="en-US" w:eastAsia="zh-CN"/>
        </w:rPr>
        <w:t xml:space="preserve">  </w:t>
      </w:r>
      <w:r>
        <w:rPr>
          <w:rFonts w:hint="eastAsia" w:ascii="Times New Roman" w:hAnsi="Times New Roman" w:eastAsia="宋体" w:cs="Times New Roman"/>
          <w:b/>
          <w:bCs/>
          <w:color w:val="auto"/>
          <w:sz w:val="32"/>
          <w:szCs w:val="32"/>
          <w:highlight w:val="none"/>
          <w:lang w:val="en-US" w:eastAsia="zh-CN"/>
        </w:rPr>
        <w:t>设施运行管理</w:t>
      </w:r>
      <w:bookmarkEnd w:id="60"/>
    </w:p>
    <w:p w14:paraId="04881F9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80" w:lineRule="exact"/>
        <w:textAlignment w:val="auto"/>
        <w:outlineLvl w:val="1"/>
        <w:rPr>
          <w:rFonts w:hint="default" w:ascii="Times New Roman" w:hAnsi="Times New Roman" w:eastAsia="宋体" w:cs="Times New Roman"/>
          <w:b w:val="0"/>
          <w:bCs w:val="0"/>
          <w:caps w:val="0"/>
          <w:smallCaps w:val="0"/>
          <w:color w:val="auto"/>
          <w:spacing w:val="0"/>
          <w:sz w:val="28"/>
          <w:szCs w:val="28"/>
          <w:highlight w:val="none"/>
          <w:lang w:val="en-US"/>
        </w:rPr>
      </w:pPr>
      <w:bookmarkStart w:id="61" w:name="_Toc12196"/>
      <w:r>
        <w:rPr>
          <w:rFonts w:hint="eastAsia" w:ascii="Times New Roman" w:hAnsi="Times New Roman" w:eastAsia="宋体" w:cs="Times New Roman"/>
          <w:b/>
          <w:bCs/>
          <w:color w:val="auto"/>
          <w:sz w:val="28"/>
          <w:szCs w:val="28"/>
          <w:highlight w:val="none"/>
          <w:lang w:val="en-US" w:eastAsia="zh-CN"/>
        </w:rPr>
        <w:t>5.1  运维管理</w:t>
      </w:r>
      <w:bookmarkEnd w:id="61"/>
    </w:p>
    <w:p w14:paraId="7734A2D7">
      <w:pPr>
        <w:pStyle w:val="8"/>
        <w:keepNext w:val="0"/>
        <w:keepLines w:val="0"/>
        <w:pageBreakBefore w:val="0"/>
        <w:kinsoku/>
        <w:wordWrap/>
        <w:overflowPunct/>
        <w:topLinePunct w:val="0"/>
        <w:autoSpaceDE/>
        <w:autoSpaceDN/>
        <w:bidi w:val="0"/>
        <w:adjustRightInd/>
        <w:snapToGrid/>
        <w:spacing w:before="157" w:beforeLines="50" w:line="480" w:lineRule="exact"/>
        <w:ind w:firstLine="420" w:firstLineChars="200"/>
        <w:textAlignment w:val="auto"/>
        <w:rPr>
          <w:rFonts w:hint="default" w:ascii="Times New Roman" w:hAnsi="Times New Roman" w:eastAsia="宋体" w:cs="Times New Roman"/>
          <w:color w:val="auto"/>
          <w:sz w:val="24"/>
          <w:szCs w:val="24"/>
          <w:highlight w:val="none"/>
          <w:lang w:val="en-US" w:eastAsia="zh-CN"/>
        </w:rPr>
      </w:pPr>
      <w:r>
        <w:rPr>
          <w:color w:val="auto"/>
          <w:highlight w:val="none"/>
        </w:rPr>
        <w:drawing>
          <wp:anchor distT="0" distB="0" distL="114300" distR="114300" simplePos="0" relativeHeight="251662336" behindDoc="0" locked="0" layoutInCell="1" allowOverlap="1">
            <wp:simplePos x="0" y="0"/>
            <wp:positionH relativeFrom="column">
              <wp:posOffset>270510</wp:posOffset>
            </wp:positionH>
            <wp:positionV relativeFrom="paragraph">
              <wp:posOffset>965200</wp:posOffset>
            </wp:positionV>
            <wp:extent cx="4778375" cy="3754755"/>
            <wp:effectExtent l="0" t="0" r="6985" b="9525"/>
            <wp:wrapNone/>
            <wp:docPr id="77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 name="图片 13"/>
                    <pic:cNvPicPr>
                      <a:picLocks noChangeAspect="1"/>
                    </pic:cNvPicPr>
                  </pic:nvPicPr>
                  <pic:blipFill>
                    <a:blip r:embed="rId18"/>
                    <a:stretch>
                      <a:fillRect/>
                    </a:stretch>
                  </pic:blipFill>
                  <pic:spPr>
                    <a:xfrm>
                      <a:off x="0" y="0"/>
                      <a:ext cx="4778375" cy="3754755"/>
                    </a:xfrm>
                    <a:prstGeom prst="rect">
                      <a:avLst/>
                    </a:prstGeom>
                    <a:noFill/>
                    <a:ln>
                      <a:noFill/>
                    </a:ln>
                  </pic:spPr>
                </pic:pic>
              </a:graphicData>
            </a:graphic>
          </wp:anchor>
        </w:drawing>
      </w:r>
      <w:r>
        <w:rPr>
          <w:rFonts w:hint="default" w:ascii="Times New Roman" w:hAnsi="Times New Roman" w:eastAsia="宋体" w:cs="Times New Roman"/>
          <w:color w:val="auto"/>
          <w:sz w:val="24"/>
          <w:szCs w:val="24"/>
          <w:highlight w:val="none"/>
          <w:lang w:val="en-US" w:eastAsia="zh-CN"/>
        </w:rPr>
        <w:t>运维管理组织架构采用以区级城府为责任主体、乡镇（街道）为管理主体、村级组织为落实主体、农户为受益主体、运维机构为服务主体的农村生活污水处理设施“五位一体”运维管理体系，具体如下图。</w:t>
      </w:r>
    </w:p>
    <w:p w14:paraId="776424C6">
      <w:pPr>
        <w:pStyle w:val="9"/>
        <w:rPr>
          <w:rFonts w:hint="default" w:ascii="Times New Roman" w:hAnsi="Times New Roman" w:eastAsia="宋体" w:cs="Times New Roman"/>
          <w:color w:val="auto"/>
          <w:sz w:val="24"/>
          <w:szCs w:val="24"/>
          <w:highlight w:val="none"/>
          <w:lang w:val="en-US" w:eastAsia="zh-CN"/>
        </w:rPr>
      </w:pPr>
    </w:p>
    <w:p w14:paraId="06FF32B5">
      <w:pPr>
        <w:pStyle w:val="9"/>
        <w:rPr>
          <w:rFonts w:hint="default" w:ascii="Times New Roman" w:hAnsi="Times New Roman" w:eastAsia="宋体" w:cs="Times New Roman"/>
          <w:color w:val="auto"/>
          <w:sz w:val="24"/>
          <w:szCs w:val="24"/>
          <w:highlight w:val="none"/>
          <w:lang w:val="en-US" w:eastAsia="zh-CN"/>
        </w:rPr>
      </w:pPr>
    </w:p>
    <w:p w14:paraId="26A2426A">
      <w:pPr>
        <w:pStyle w:val="9"/>
        <w:rPr>
          <w:rFonts w:hint="default" w:ascii="Times New Roman" w:hAnsi="Times New Roman" w:eastAsia="宋体" w:cs="Times New Roman"/>
          <w:color w:val="auto"/>
          <w:sz w:val="24"/>
          <w:szCs w:val="24"/>
          <w:highlight w:val="none"/>
          <w:lang w:val="en-US" w:eastAsia="zh-CN"/>
        </w:rPr>
      </w:pPr>
    </w:p>
    <w:p w14:paraId="4E768BD1">
      <w:pPr>
        <w:pStyle w:val="9"/>
        <w:rPr>
          <w:rFonts w:hint="default" w:ascii="Times New Roman" w:hAnsi="Times New Roman" w:eastAsia="宋体" w:cs="Times New Roman"/>
          <w:color w:val="auto"/>
          <w:sz w:val="24"/>
          <w:szCs w:val="24"/>
          <w:highlight w:val="none"/>
          <w:lang w:val="en-US" w:eastAsia="zh-CN"/>
        </w:rPr>
      </w:pPr>
    </w:p>
    <w:p w14:paraId="79044FEE">
      <w:pPr>
        <w:pStyle w:val="9"/>
        <w:rPr>
          <w:rFonts w:hint="default" w:ascii="Times New Roman" w:hAnsi="Times New Roman" w:eastAsia="宋体" w:cs="Times New Roman"/>
          <w:color w:val="auto"/>
          <w:sz w:val="24"/>
          <w:szCs w:val="24"/>
          <w:highlight w:val="none"/>
          <w:lang w:val="en-US" w:eastAsia="zh-CN"/>
        </w:rPr>
      </w:pPr>
    </w:p>
    <w:p w14:paraId="5C6F52C9">
      <w:pPr>
        <w:pStyle w:val="7"/>
        <w:keepNext w:val="0"/>
        <w:keepLines w:val="0"/>
        <w:pageBreakBefore w:val="0"/>
        <w:widowControl/>
        <w:kinsoku/>
        <w:wordWrap/>
        <w:overflowPunct/>
        <w:topLinePunct w:val="0"/>
        <w:autoSpaceDE/>
        <w:autoSpaceDN/>
        <w:bidi w:val="0"/>
        <w:adjustRightInd/>
        <w:snapToGrid/>
        <w:spacing w:before="157" w:beforeLines="50" w:after="0" w:line="480" w:lineRule="exact"/>
        <w:ind w:left="0" w:leftChars="0" w:firstLine="480" w:firstLineChars="200"/>
        <w:textAlignment w:val="auto"/>
        <w:rPr>
          <w:rFonts w:hint="default"/>
          <w:color w:val="auto"/>
          <w:highlight w:val="none"/>
          <w:lang w:val="en-US" w:eastAsia="zh-CN"/>
        </w:rPr>
      </w:pPr>
    </w:p>
    <w:p w14:paraId="0B7DE985">
      <w:pPr>
        <w:pStyle w:val="7"/>
        <w:keepNext w:val="0"/>
        <w:keepLines w:val="0"/>
        <w:pageBreakBefore w:val="0"/>
        <w:widowControl/>
        <w:kinsoku/>
        <w:wordWrap/>
        <w:overflowPunct/>
        <w:topLinePunct w:val="0"/>
        <w:autoSpaceDE/>
        <w:autoSpaceDN/>
        <w:bidi w:val="0"/>
        <w:adjustRightInd/>
        <w:snapToGrid/>
        <w:spacing w:before="157" w:beforeLines="50" w:after="0" w:line="480" w:lineRule="exact"/>
        <w:ind w:left="0" w:leftChars="0" w:firstLine="480" w:firstLineChars="200"/>
        <w:textAlignment w:val="auto"/>
        <w:rPr>
          <w:rFonts w:hint="default"/>
          <w:color w:val="auto"/>
          <w:highlight w:val="none"/>
          <w:lang w:val="en-US" w:eastAsia="zh-CN"/>
        </w:rPr>
      </w:pPr>
    </w:p>
    <w:p w14:paraId="7505CE8C">
      <w:pPr>
        <w:pStyle w:val="7"/>
        <w:keepNext w:val="0"/>
        <w:keepLines w:val="0"/>
        <w:pageBreakBefore w:val="0"/>
        <w:widowControl/>
        <w:kinsoku/>
        <w:wordWrap/>
        <w:overflowPunct/>
        <w:topLinePunct w:val="0"/>
        <w:autoSpaceDE/>
        <w:autoSpaceDN/>
        <w:bidi w:val="0"/>
        <w:adjustRightInd/>
        <w:snapToGrid/>
        <w:spacing w:before="157" w:beforeLines="50" w:after="0" w:line="480" w:lineRule="exact"/>
        <w:ind w:left="0" w:leftChars="0" w:firstLine="480" w:firstLineChars="200"/>
        <w:textAlignment w:val="auto"/>
        <w:rPr>
          <w:rFonts w:hint="default"/>
          <w:color w:val="auto"/>
          <w:highlight w:val="none"/>
          <w:lang w:val="en-US" w:eastAsia="zh-CN"/>
        </w:rPr>
      </w:pPr>
    </w:p>
    <w:p w14:paraId="7F8E8BDA">
      <w:pPr>
        <w:pStyle w:val="8"/>
        <w:rPr>
          <w:rFonts w:hint="default"/>
          <w:color w:val="auto"/>
          <w:highlight w:val="none"/>
          <w:lang w:val="en-US" w:eastAsia="zh-CN"/>
        </w:rPr>
      </w:pPr>
    </w:p>
    <w:p w14:paraId="464E0A4E">
      <w:pPr>
        <w:pStyle w:val="9"/>
        <w:rPr>
          <w:rFonts w:hint="default"/>
          <w:color w:val="auto"/>
          <w:highlight w:val="none"/>
          <w:lang w:val="en-US" w:eastAsia="zh-CN"/>
        </w:rPr>
      </w:pPr>
    </w:p>
    <w:p w14:paraId="2FC7A019">
      <w:pPr>
        <w:pStyle w:val="9"/>
        <w:rPr>
          <w:rFonts w:hint="default"/>
          <w:color w:val="auto"/>
          <w:highlight w:val="none"/>
          <w:lang w:val="en-US" w:eastAsia="zh-CN"/>
        </w:rPr>
      </w:pPr>
    </w:p>
    <w:p w14:paraId="3C197274">
      <w:pPr>
        <w:pStyle w:val="9"/>
        <w:rPr>
          <w:rFonts w:hint="default"/>
          <w:color w:val="auto"/>
          <w:highlight w:val="none"/>
          <w:lang w:val="en-US" w:eastAsia="zh-CN"/>
        </w:rPr>
      </w:pPr>
    </w:p>
    <w:p w14:paraId="7230A0D3">
      <w:pPr>
        <w:jc w:val="center"/>
        <w:rPr>
          <w:rFonts w:hint="default" w:ascii="Times New Roman" w:hAnsi="Times New Roman" w:eastAsia="宋体" w:cs="Times New Roman"/>
          <w:b/>
          <w:bCs/>
          <w:caps w:val="0"/>
          <w:smallCaps w:val="0"/>
          <w:color w:val="auto"/>
          <w:spacing w:val="0"/>
          <w:sz w:val="24"/>
          <w:szCs w:val="24"/>
          <w:highlight w:val="none"/>
        </w:rPr>
      </w:pPr>
      <w:r>
        <w:rPr>
          <w:rFonts w:hint="default" w:ascii="Times New Roman" w:hAnsi="Times New Roman" w:eastAsia="宋体" w:cs="Times New Roman"/>
          <w:b/>
          <w:bCs/>
          <w:caps w:val="0"/>
          <w:smallCaps w:val="0"/>
          <w:color w:val="auto"/>
          <w:spacing w:val="0"/>
          <w:sz w:val="24"/>
          <w:szCs w:val="24"/>
          <w:highlight w:val="none"/>
        </w:rPr>
        <w:t>图</w:t>
      </w:r>
      <w:r>
        <w:rPr>
          <w:rFonts w:hint="eastAsia" w:ascii="Times New Roman" w:hAnsi="Times New Roman" w:eastAsia="宋体" w:cs="Times New Roman"/>
          <w:b/>
          <w:bCs/>
          <w:caps w:val="0"/>
          <w:smallCaps w:val="0"/>
          <w:color w:val="auto"/>
          <w:spacing w:val="0"/>
          <w:sz w:val="24"/>
          <w:szCs w:val="24"/>
          <w:highlight w:val="none"/>
          <w:lang w:val="en-US" w:eastAsia="zh-CN"/>
        </w:rPr>
        <w:t xml:space="preserve">5-1  </w:t>
      </w:r>
      <w:r>
        <w:rPr>
          <w:rFonts w:hint="default" w:ascii="Times New Roman" w:hAnsi="Times New Roman" w:eastAsia="宋体" w:cs="Times New Roman"/>
          <w:b/>
          <w:bCs/>
          <w:caps w:val="0"/>
          <w:smallCaps w:val="0"/>
          <w:color w:val="auto"/>
          <w:spacing w:val="0"/>
          <w:sz w:val="24"/>
          <w:szCs w:val="24"/>
          <w:highlight w:val="none"/>
        </w:rPr>
        <w:t xml:space="preserve"> </w:t>
      </w:r>
      <w:r>
        <w:rPr>
          <w:rFonts w:hint="eastAsia" w:ascii="Times New Roman" w:hAnsi="Times New Roman" w:eastAsia="宋体" w:cs="Times New Roman"/>
          <w:b/>
          <w:bCs/>
          <w:caps w:val="0"/>
          <w:smallCaps w:val="0"/>
          <w:color w:val="auto"/>
          <w:spacing w:val="0"/>
          <w:sz w:val="24"/>
          <w:szCs w:val="24"/>
          <w:highlight w:val="none"/>
          <w:lang w:val="en-US" w:eastAsia="zh-CN"/>
        </w:rPr>
        <w:t xml:space="preserve"> 五位一体运维管理框架图</w:t>
      </w:r>
    </w:p>
    <w:p w14:paraId="3A4A95FB">
      <w:pPr>
        <w:pStyle w:val="7"/>
        <w:keepNext w:val="0"/>
        <w:keepLines w:val="0"/>
        <w:pageBreakBefore w:val="0"/>
        <w:widowControl/>
        <w:kinsoku/>
        <w:wordWrap/>
        <w:overflowPunct/>
        <w:topLinePunct w:val="0"/>
        <w:autoSpaceDE/>
        <w:autoSpaceDN/>
        <w:bidi w:val="0"/>
        <w:adjustRightInd/>
        <w:snapToGrid/>
        <w:spacing w:before="157" w:beforeLines="50" w:after="0" w:line="480" w:lineRule="exact"/>
        <w:ind w:left="0" w:leftChars="0" w:firstLine="480" w:firstLineChars="200"/>
        <w:textAlignment w:val="auto"/>
        <w:rPr>
          <w:rFonts w:hint="default"/>
          <w:color w:val="auto"/>
          <w:highlight w:val="none"/>
          <w:lang w:val="en-US" w:eastAsia="zh-CN"/>
        </w:rPr>
      </w:pPr>
      <w:r>
        <w:rPr>
          <w:rFonts w:hint="eastAsia"/>
          <w:color w:val="auto"/>
          <w:highlight w:val="none"/>
          <w:lang w:val="en-US" w:eastAsia="zh-CN"/>
        </w:rPr>
        <w:t>（2）确定设施运维模式</w:t>
      </w:r>
    </w:p>
    <w:p w14:paraId="02F25CE8">
      <w:pPr>
        <w:pStyle w:val="7"/>
        <w:keepNext w:val="0"/>
        <w:keepLines w:val="0"/>
        <w:pageBreakBefore w:val="0"/>
        <w:widowControl/>
        <w:kinsoku/>
        <w:wordWrap/>
        <w:overflowPunct/>
        <w:topLinePunct w:val="0"/>
        <w:autoSpaceDE/>
        <w:autoSpaceDN/>
        <w:bidi w:val="0"/>
        <w:adjustRightInd/>
        <w:snapToGrid/>
        <w:spacing w:before="157" w:beforeLines="50" w:after="0" w:line="48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color w:val="auto"/>
          <w:highlight w:val="none"/>
          <w:lang w:val="en-US" w:eastAsia="zh-CN"/>
        </w:rPr>
        <w:t>应</w:t>
      </w:r>
      <w:r>
        <w:rPr>
          <w:rFonts w:hint="default"/>
          <w:color w:val="auto"/>
          <w:highlight w:val="none"/>
          <w:lang w:val="en-US" w:eastAsia="zh-CN"/>
        </w:rPr>
        <w:t>建立“县、乡镇（街道）、行政村、农户、第三方”的“五位一体”农 村生活污水治理设施运行维护管理体系。</w:t>
      </w:r>
      <w:r>
        <w:rPr>
          <w:rFonts w:hint="eastAsia"/>
          <w:color w:val="auto"/>
          <w:highlight w:val="none"/>
          <w:lang w:val="en-US" w:eastAsia="zh-CN"/>
        </w:rPr>
        <w:t>区</w:t>
      </w:r>
      <w:r>
        <w:rPr>
          <w:rFonts w:hint="default"/>
          <w:color w:val="auto"/>
          <w:highlight w:val="none"/>
          <w:lang w:val="en-US" w:eastAsia="zh-CN"/>
        </w:rPr>
        <w:t>有关部门按照各自职责扎实开展工作，乡镇（街道）是运行维护管理的责任主体，各行政村是长效运维管理工作的落实主</w:t>
      </w:r>
      <w:r>
        <w:rPr>
          <w:rFonts w:hint="default" w:ascii="Times New Roman" w:hAnsi="Times New Roman" w:eastAsia="宋体" w:cs="Times New Roman"/>
          <w:color w:val="auto"/>
          <w:sz w:val="24"/>
          <w:szCs w:val="24"/>
          <w:highlight w:val="none"/>
          <w:lang w:val="en-US" w:eastAsia="zh-CN"/>
        </w:rPr>
        <w:t>体，农户是运维管理的受益主体，第三方运维单位是农村污水治理设施日常运维的服务实施主体。</w:t>
      </w:r>
    </w:p>
    <w:p w14:paraId="5D3D0D01">
      <w:pPr>
        <w:pStyle w:val="7"/>
        <w:keepNext w:val="0"/>
        <w:keepLines w:val="0"/>
        <w:pageBreakBefore w:val="0"/>
        <w:widowControl/>
        <w:numPr>
          <w:ilvl w:val="0"/>
          <w:numId w:val="6"/>
        </w:numPr>
        <w:kinsoku/>
        <w:wordWrap/>
        <w:overflowPunct/>
        <w:topLinePunct w:val="0"/>
        <w:autoSpaceDE/>
        <w:autoSpaceDN/>
        <w:bidi w:val="0"/>
        <w:adjustRightInd/>
        <w:snapToGrid/>
        <w:spacing w:before="157" w:beforeLines="50" w:after="0" w:line="48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规范设施运维服务</w:t>
      </w:r>
    </w:p>
    <w:p w14:paraId="66B19D6C">
      <w:pPr>
        <w:pStyle w:val="8"/>
        <w:keepNext w:val="0"/>
        <w:keepLines w:val="0"/>
        <w:pageBreakBefore w:val="0"/>
        <w:kinsoku/>
        <w:wordWrap/>
        <w:overflowPunct/>
        <w:topLinePunct w:val="0"/>
        <w:autoSpaceDE/>
        <w:autoSpaceDN/>
        <w:bidi w:val="0"/>
        <w:adjustRightInd/>
        <w:snapToGrid/>
        <w:spacing w:before="157" w:beforeLines="50" w:line="48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按</w:t>
      </w:r>
      <w:r>
        <w:rPr>
          <w:rFonts w:hint="default" w:ascii="Times New Roman" w:hAnsi="Times New Roman" w:eastAsia="宋体" w:cs="Times New Roman"/>
          <w:color w:val="auto"/>
          <w:sz w:val="24"/>
          <w:szCs w:val="24"/>
          <w:highlight w:val="none"/>
          <w:lang w:val="en-US" w:eastAsia="zh-CN"/>
        </w:rPr>
        <w:t>照《农村生活污水治理设施第三方运维服务机构管理导则》（试行）的要求。做到“设施硬件达标”“出水水质达标”和“日常运维达标”，以点带面提升全</w:t>
      </w:r>
      <w:r>
        <w:rPr>
          <w:rFonts w:hint="eastAsia" w:ascii="Times New Roman" w:hAnsi="Times New Roman" w:eastAsia="宋体" w:cs="Times New Roman"/>
          <w:color w:val="auto"/>
          <w:sz w:val="24"/>
          <w:szCs w:val="24"/>
          <w:highlight w:val="none"/>
          <w:lang w:val="en-US" w:eastAsia="zh-CN"/>
        </w:rPr>
        <w:t>区</w:t>
      </w:r>
      <w:r>
        <w:rPr>
          <w:rFonts w:hint="default" w:ascii="Times New Roman" w:hAnsi="Times New Roman" w:eastAsia="宋体" w:cs="Times New Roman"/>
          <w:color w:val="auto"/>
          <w:sz w:val="24"/>
          <w:szCs w:val="24"/>
          <w:highlight w:val="none"/>
          <w:lang w:val="en-US" w:eastAsia="zh-CN"/>
        </w:rPr>
        <w:t>农村生活污水治理设施标准化运维管理水平。</w:t>
      </w:r>
    </w:p>
    <w:p w14:paraId="4D68AD7C">
      <w:pPr>
        <w:pStyle w:val="8"/>
        <w:keepNext w:val="0"/>
        <w:keepLines w:val="0"/>
        <w:pageBreakBefore w:val="0"/>
        <w:kinsoku/>
        <w:wordWrap/>
        <w:overflowPunct/>
        <w:topLinePunct w:val="0"/>
        <w:autoSpaceDE/>
        <w:autoSpaceDN/>
        <w:bidi w:val="0"/>
        <w:adjustRightInd/>
        <w:snapToGrid/>
        <w:spacing w:before="157" w:beforeLines="50" w:line="48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第三方运维机构基本条件：</w:t>
      </w:r>
    </w:p>
    <w:p w14:paraId="308FA598">
      <w:pPr>
        <w:pStyle w:val="8"/>
        <w:keepNext w:val="0"/>
        <w:keepLines w:val="0"/>
        <w:pageBreakBefore w:val="0"/>
        <w:kinsoku/>
        <w:wordWrap/>
        <w:overflowPunct/>
        <w:topLinePunct w:val="0"/>
        <w:autoSpaceDE/>
        <w:autoSpaceDN/>
        <w:bidi w:val="0"/>
        <w:adjustRightInd/>
        <w:snapToGrid/>
        <w:spacing w:before="157" w:beforeLines="50" w:line="480" w:lineRule="exact"/>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①</w:t>
      </w:r>
      <w:r>
        <w:rPr>
          <w:rFonts w:hint="default" w:ascii="Times New Roman" w:hAnsi="Times New Roman" w:eastAsia="宋体" w:cs="Times New Roman"/>
          <w:color w:val="auto"/>
          <w:sz w:val="24"/>
          <w:szCs w:val="24"/>
          <w:highlight w:val="none"/>
          <w:lang w:val="en-US" w:eastAsia="zh-CN"/>
        </w:rPr>
        <w:t>经合法登记注册的机构。</w:t>
      </w:r>
    </w:p>
    <w:p w14:paraId="65D963C9">
      <w:pPr>
        <w:pStyle w:val="8"/>
        <w:keepNext w:val="0"/>
        <w:keepLines w:val="0"/>
        <w:pageBreakBefore w:val="0"/>
        <w:kinsoku/>
        <w:wordWrap/>
        <w:overflowPunct/>
        <w:topLinePunct w:val="0"/>
        <w:autoSpaceDE/>
        <w:autoSpaceDN/>
        <w:bidi w:val="0"/>
        <w:adjustRightInd/>
        <w:snapToGrid/>
        <w:spacing w:before="157" w:beforeLines="50" w:line="480" w:lineRule="exact"/>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②</w:t>
      </w:r>
      <w:r>
        <w:rPr>
          <w:rFonts w:hint="default" w:ascii="Times New Roman" w:hAnsi="Times New Roman" w:eastAsia="宋体" w:cs="Times New Roman"/>
          <w:color w:val="auto"/>
          <w:sz w:val="24"/>
          <w:szCs w:val="24"/>
          <w:highlight w:val="none"/>
          <w:lang w:val="en-US" w:eastAsia="zh-CN"/>
        </w:rPr>
        <w:t>具有保证项目正常运维的资金能力。</w:t>
      </w:r>
    </w:p>
    <w:p w14:paraId="049866C0">
      <w:pPr>
        <w:pStyle w:val="8"/>
        <w:keepNext w:val="0"/>
        <w:keepLines w:val="0"/>
        <w:pageBreakBefore w:val="0"/>
        <w:kinsoku/>
        <w:wordWrap/>
        <w:overflowPunct/>
        <w:topLinePunct w:val="0"/>
        <w:autoSpaceDE/>
        <w:autoSpaceDN/>
        <w:bidi w:val="0"/>
        <w:adjustRightInd/>
        <w:snapToGrid/>
        <w:spacing w:before="157" w:beforeLines="50" w:line="480" w:lineRule="exact"/>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③</w:t>
      </w:r>
      <w:r>
        <w:rPr>
          <w:rFonts w:hint="default" w:ascii="Times New Roman" w:hAnsi="Times New Roman" w:eastAsia="宋体" w:cs="Times New Roman"/>
          <w:color w:val="auto"/>
          <w:sz w:val="24"/>
          <w:szCs w:val="24"/>
          <w:highlight w:val="none"/>
          <w:lang w:val="en-US" w:eastAsia="zh-CN"/>
        </w:rPr>
        <w:t>具备治理设施运维服务能力，服务能力通过第三方机构评价。</w:t>
      </w:r>
    </w:p>
    <w:p w14:paraId="42F2001D">
      <w:pPr>
        <w:pStyle w:val="8"/>
        <w:keepNext w:val="0"/>
        <w:keepLines w:val="0"/>
        <w:pageBreakBefore w:val="0"/>
        <w:kinsoku/>
        <w:wordWrap/>
        <w:overflowPunct/>
        <w:topLinePunct w:val="0"/>
        <w:autoSpaceDE/>
        <w:autoSpaceDN/>
        <w:bidi w:val="0"/>
        <w:adjustRightInd/>
        <w:snapToGrid/>
        <w:spacing w:before="157" w:beforeLines="50" w:line="480" w:lineRule="exact"/>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④</w:t>
      </w:r>
      <w:r>
        <w:rPr>
          <w:rFonts w:hint="default" w:ascii="Times New Roman" w:hAnsi="Times New Roman" w:eastAsia="宋体" w:cs="Times New Roman"/>
          <w:color w:val="auto"/>
          <w:sz w:val="24"/>
          <w:szCs w:val="24"/>
          <w:highlight w:val="none"/>
          <w:lang w:val="en-US" w:eastAsia="zh-CN"/>
        </w:rPr>
        <w:t>无违法犯罪和不良信用记录。</w:t>
      </w:r>
    </w:p>
    <w:p w14:paraId="017E2687">
      <w:pPr>
        <w:pStyle w:val="6"/>
        <w:keepNext w:val="0"/>
        <w:keepLines w:val="0"/>
        <w:pageBreakBefore w:val="0"/>
        <w:widowControl w:val="0"/>
        <w:kinsoku/>
        <w:wordWrap/>
        <w:overflowPunct/>
        <w:topLinePunct w:val="0"/>
        <w:autoSpaceDE/>
        <w:autoSpaceDN/>
        <w:bidi w:val="0"/>
        <w:adjustRightInd/>
        <w:snapToGrid/>
        <w:spacing w:before="157" w:beforeLines="50" w:after="0" w:line="480" w:lineRule="exact"/>
        <w:ind w:right="0"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第三方运维机构基本要求：</w:t>
      </w:r>
    </w:p>
    <w:p w14:paraId="60131313">
      <w:pPr>
        <w:pStyle w:val="6"/>
        <w:keepNext w:val="0"/>
        <w:keepLines w:val="0"/>
        <w:pageBreakBefore w:val="0"/>
        <w:widowControl w:val="0"/>
        <w:kinsoku/>
        <w:wordWrap/>
        <w:overflowPunct/>
        <w:topLinePunct w:val="0"/>
        <w:autoSpaceDE/>
        <w:autoSpaceDN/>
        <w:bidi w:val="0"/>
        <w:adjustRightInd/>
        <w:snapToGrid/>
        <w:spacing w:before="157" w:beforeLines="50" w:after="0" w:line="480" w:lineRule="exact"/>
        <w:ind w:right="0" w:firstLine="480" w:firstLineChars="200"/>
        <w:jc w:val="left"/>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①</w:t>
      </w:r>
      <w:r>
        <w:rPr>
          <w:rFonts w:hint="default" w:ascii="Times New Roman" w:hAnsi="Times New Roman" w:eastAsia="宋体" w:cs="Times New Roman"/>
          <w:color w:val="auto"/>
          <w:sz w:val="24"/>
          <w:szCs w:val="24"/>
          <w:highlight w:val="none"/>
        </w:rPr>
        <w:t>应注重运维管理的信息化建设，建立运维管理平台。</w:t>
      </w:r>
    </w:p>
    <w:p w14:paraId="12DC9DF1">
      <w:pPr>
        <w:pStyle w:val="6"/>
        <w:keepNext w:val="0"/>
        <w:keepLines w:val="0"/>
        <w:pageBreakBefore w:val="0"/>
        <w:widowControl w:val="0"/>
        <w:kinsoku/>
        <w:wordWrap/>
        <w:overflowPunct/>
        <w:topLinePunct w:val="0"/>
        <w:autoSpaceDE/>
        <w:autoSpaceDN/>
        <w:bidi w:val="0"/>
        <w:adjustRightInd/>
        <w:snapToGrid/>
        <w:spacing w:before="157" w:beforeLines="50" w:after="0" w:line="480" w:lineRule="exact"/>
        <w:ind w:right="0" w:firstLine="480" w:firstLineChars="200"/>
        <w:jc w:val="left"/>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②</w:t>
      </w:r>
      <w:r>
        <w:rPr>
          <w:rFonts w:hint="default" w:ascii="Times New Roman" w:hAnsi="Times New Roman" w:eastAsia="宋体" w:cs="Times New Roman"/>
          <w:color w:val="auto"/>
          <w:sz w:val="24"/>
          <w:szCs w:val="24"/>
          <w:highlight w:val="none"/>
        </w:rPr>
        <w:t>应建立完善相应的安全和质量保证体系。</w:t>
      </w:r>
    </w:p>
    <w:p w14:paraId="785F7842">
      <w:pPr>
        <w:pStyle w:val="6"/>
        <w:keepNext w:val="0"/>
        <w:keepLines w:val="0"/>
        <w:pageBreakBefore w:val="0"/>
        <w:widowControl w:val="0"/>
        <w:kinsoku/>
        <w:wordWrap/>
        <w:overflowPunct/>
        <w:topLinePunct w:val="0"/>
        <w:autoSpaceDE/>
        <w:autoSpaceDN/>
        <w:bidi w:val="0"/>
        <w:adjustRightInd/>
        <w:snapToGrid/>
        <w:spacing w:before="157" w:beforeLines="50" w:after="0" w:line="480" w:lineRule="exact"/>
        <w:ind w:right="0" w:firstLine="480" w:firstLineChars="200"/>
        <w:jc w:val="left"/>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③</w:t>
      </w:r>
      <w:r>
        <w:rPr>
          <w:rFonts w:hint="default" w:ascii="Times New Roman" w:hAnsi="Times New Roman" w:eastAsia="宋体" w:cs="Times New Roman"/>
          <w:color w:val="auto"/>
          <w:sz w:val="24"/>
          <w:szCs w:val="24"/>
          <w:highlight w:val="none"/>
        </w:rPr>
        <w:t>应配备相应专业知识的运维人员，并经过专业培训后上岗。</w:t>
      </w:r>
    </w:p>
    <w:p w14:paraId="4152899A">
      <w:pPr>
        <w:pStyle w:val="6"/>
        <w:keepNext w:val="0"/>
        <w:keepLines w:val="0"/>
        <w:pageBreakBefore w:val="0"/>
        <w:widowControl w:val="0"/>
        <w:kinsoku/>
        <w:wordWrap/>
        <w:overflowPunct/>
        <w:topLinePunct w:val="0"/>
        <w:autoSpaceDE/>
        <w:autoSpaceDN/>
        <w:bidi w:val="0"/>
        <w:adjustRightInd/>
        <w:snapToGrid/>
        <w:spacing w:before="157" w:beforeLines="50" w:after="0" w:line="480" w:lineRule="exact"/>
        <w:ind w:right="0" w:firstLine="480" w:firstLineChars="200"/>
        <w:jc w:val="left"/>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④</w:t>
      </w:r>
      <w:r>
        <w:rPr>
          <w:rFonts w:hint="default" w:ascii="Times New Roman" w:hAnsi="Times New Roman" w:eastAsia="宋体" w:cs="Times New Roman"/>
          <w:color w:val="auto"/>
          <w:sz w:val="24"/>
          <w:szCs w:val="24"/>
          <w:highlight w:val="none"/>
        </w:rPr>
        <w:t>应做好运维资料的建档和管理。</w:t>
      </w:r>
    </w:p>
    <w:p w14:paraId="58C5BC5A">
      <w:pPr>
        <w:pStyle w:val="6"/>
        <w:keepNext w:val="0"/>
        <w:keepLines w:val="0"/>
        <w:pageBreakBefore w:val="0"/>
        <w:widowControl w:val="0"/>
        <w:kinsoku/>
        <w:wordWrap/>
        <w:overflowPunct/>
        <w:topLinePunct w:val="0"/>
        <w:autoSpaceDE/>
        <w:autoSpaceDN/>
        <w:bidi w:val="0"/>
        <w:adjustRightInd/>
        <w:snapToGrid/>
        <w:spacing w:before="157" w:beforeLines="50" w:after="0" w:line="480" w:lineRule="exact"/>
        <w:ind w:right="0" w:firstLine="480" w:firstLineChars="200"/>
        <w:jc w:val="left"/>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⑤</w:t>
      </w:r>
      <w:r>
        <w:rPr>
          <w:rFonts w:hint="default" w:ascii="Times New Roman" w:hAnsi="Times New Roman" w:eastAsia="宋体" w:cs="Times New Roman"/>
          <w:color w:val="auto"/>
          <w:sz w:val="24"/>
          <w:szCs w:val="24"/>
          <w:highlight w:val="none"/>
        </w:rPr>
        <w:t>应及时总结运维经验，加强交流，不断提高运维管理水平。</w:t>
      </w:r>
    </w:p>
    <w:p w14:paraId="27B190AE">
      <w:pPr>
        <w:pStyle w:val="6"/>
        <w:keepNext w:val="0"/>
        <w:keepLines w:val="0"/>
        <w:pageBreakBefore w:val="0"/>
        <w:widowControl w:val="0"/>
        <w:kinsoku/>
        <w:wordWrap/>
        <w:overflowPunct/>
        <w:topLinePunct w:val="0"/>
        <w:autoSpaceDE/>
        <w:autoSpaceDN/>
        <w:bidi w:val="0"/>
        <w:adjustRightInd/>
        <w:snapToGrid/>
        <w:spacing w:before="157" w:beforeLines="50" w:after="0" w:line="480" w:lineRule="exact"/>
        <w:ind w:right="0" w:firstLine="480" w:firstLineChars="200"/>
        <w:jc w:val="left"/>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⑥</w:t>
      </w:r>
      <w:r>
        <w:rPr>
          <w:rFonts w:hint="default" w:ascii="Times New Roman" w:hAnsi="Times New Roman" w:eastAsia="宋体" w:cs="Times New Roman"/>
          <w:color w:val="auto"/>
          <w:sz w:val="24"/>
          <w:szCs w:val="24"/>
          <w:highlight w:val="none"/>
        </w:rPr>
        <w:t>应在运维合同项目所在区域设立服务机构。</w:t>
      </w:r>
    </w:p>
    <w:p w14:paraId="43F8CFDD">
      <w:pPr>
        <w:pStyle w:val="6"/>
        <w:keepNext w:val="0"/>
        <w:keepLines w:val="0"/>
        <w:pageBreakBefore w:val="0"/>
        <w:widowControl w:val="0"/>
        <w:kinsoku/>
        <w:wordWrap/>
        <w:overflowPunct/>
        <w:topLinePunct w:val="0"/>
        <w:autoSpaceDE/>
        <w:autoSpaceDN/>
        <w:bidi w:val="0"/>
        <w:adjustRightInd/>
        <w:snapToGrid/>
        <w:spacing w:before="157" w:beforeLines="50" w:after="0" w:line="480" w:lineRule="exact"/>
        <w:ind w:right="0" w:firstLine="480" w:firstLineChars="200"/>
        <w:jc w:val="left"/>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⑦</w:t>
      </w:r>
      <w:r>
        <w:rPr>
          <w:rFonts w:hint="default" w:ascii="Times New Roman" w:hAnsi="Times New Roman" w:eastAsia="宋体" w:cs="Times New Roman"/>
          <w:color w:val="auto"/>
          <w:sz w:val="24"/>
          <w:szCs w:val="24"/>
          <w:highlight w:val="none"/>
        </w:rPr>
        <w:t>应根据项目运维需求配置相应的通讯、交通、维护、检修、抢修、应 急等设 备及工具。</w:t>
      </w:r>
    </w:p>
    <w:p w14:paraId="27CDF91F">
      <w:pPr>
        <w:pStyle w:val="6"/>
        <w:keepNext w:val="0"/>
        <w:keepLines w:val="0"/>
        <w:pageBreakBefore w:val="0"/>
        <w:widowControl w:val="0"/>
        <w:kinsoku/>
        <w:wordWrap/>
        <w:overflowPunct/>
        <w:topLinePunct w:val="0"/>
        <w:autoSpaceDE/>
        <w:autoSpaceDN/>
        <w:bidi w:val="0"/>
        <w:adjustRightInd/>
        <w:snapToGrid/>
        <w:spacing w:before="157" w:beforeLines="50" w:after="0" w:line="480" w:lineRule="exact"/>
        <w:ind w:right="0" w:firstLine="480" w:firstLineChars="200"/>
        <w:jc w:val="left"/>
        <w:textAlignment w:val="auto"/>
        <w:rPr>
          <w:rFonts w:hint="default"/>
          <w:color w:val="auto"/>
          <w:highlight w:val="none"/>
          <w:lang w:val="en-US" w:eastAsia="zh-CN"/>
        </w:rPr>
      </w:pPr>
      <w:r>
        <w:rPr>
          <w:rFonts w:hint="eastAsia" w:ascii="Times New Roman" w:hAnsi="Times New Roman" w:eastAsia="宋体" w:cs="Times New Roman"/>
          <w:color w:val="auto"/>
          <w:sz w:val="24"/>
          <w:szCs w:val="24"/>
          <w:highlight w:val="none"/>
          <w:lang w:val="en-US" w:eastAsia="zh-CN"/>
        </w:rPr>
        <w:t>⑧</w:t>
      </w:r>
      <w:r>
        <w:rPr>
          <w:rFonts w:hint="default" w:ascii="Times New Roman" w:hAnsi="Times New Roman" w:eastAsia="宋体" w:cs="Times New Roman"/>
          <w:color w:val="auto"/>
          <w:sz w:val="24"/>
          <w:szCs w:val="24"/>
          <w:highlight w:val="none"/>
        </w:rPr>
        <w:t>建立具备化学需氧量、总磷、总氮、氨氮等农村生活污水常规污染物检测能力的化验室。</w:t>
      </w:r>
    </w:p>
    <w:p w14:paraId="51F1DF85">
      <w:pPr>
        <w:pStyle w:val="7"/>
        <w:keepNext w:val="0"/>
        <w:keepLines w:val="0"/>
        <w:pageBreakBefore w:val="0"/>
        <w:widowControl/>
        <w:kinsoku/>
        <w:wordWrap/>
        <w:overflowPunct/>
        <w:topLinePunct w:val="0"/>
        <w:autoSpaceDE/>
        <w:autoSpaceDN/>
        <w:bidi w:val="0"/>
        <w:adjustRightInd/>
        <w:snapToGrid/>
        <w:spacing w:before="157" w:beforeLines="50" w:after="0" w:line="48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（4）完善建设和运维机制</w:t>
      </w:r>
    </w:p>
    <w:p w14:paraId="63ADF5AD">
      <w:pPr>
        <w:pStyle w:val="6"/>
        <w:keepNext w:val="0"/>
        <w:keepLines w:val="0"/>
        <w:pageBreakBefore w:val="0"/>
        <w:widowControl w:val="0"/>
        <w:kinsoku/>
        <w:wordWrap/>
        <w:overflowPunct/>
        <w:topLinePunct w:val="0"/>
        <w:autoSpaceDE/>
        <w:autoSpaceDN/>
        <w:bidi w:val="0"/>
        <w:adjustRightInd/>
        <w:snapToGrid/>
        <w:spacing w:before="157" w:beforeLines="50" w:after="0" w:line="480" w:lineRule="exact"/>
        <w:ind w:right="0" w:firstLine="480" w:firstLineChars="200"/>
        <w:jc w:val="left"/>
        <w:textAlignment w:val="auto"/>
        <w:rPr>
          <w:rFonts w:hint="default" w:ascii="Times New Roman" w:hAnsi="Times New Roman" w:eastAsia="宋体" w:cs="Times New Roman"/>
          <w:color w:val="auto"/>
          <w:spacing w:val="-5"/>
          <w:sz w:val="24"/>
          <w:szCs w:val="24"/>
          <w:highlight w:val="none"/>
        </w:rPr>
      </w:pPr>
      <w:r>
        <w:rPr>
          <w:rFonts w:hint="default" w:ascii="Times New Roman" w:hAnsi="Times New Roman" w:eastAsia="宋体" w:cs="Times New Roman"/>
          <w:color w:val="auto"/>
          <w:sz w:val="24"/>
          <w:szCs w:val="24"/>
          <w:highlight w:val="none"/>
        </w:rPr>
        <w:t>第三方运维机构组织结构由总经理、技术部、运维部、行政后勤部、客户</w:t>
      </w:r>
      <w:r>
        <w:rPr>
          <w:rFonts w:hint="default" w:ascii="Times New Roman" w:hAnsi="Times New Roman" w:eastAsia="宋体" w:cs="Times New Roman"/>
          <w:color w:val="auto"/>
          <w:spacing w:val="-5"/>
          <w:sz w:val="24"/>
          <w:szCs w:val="24"/>
          <w:highlight w:val="none"/>
        </w:rPr>
        <w:t>服务部组成。对项目运维的全过程实施管理、协调、控制、维护、维修等工作。</w:t>
      </w:r>
    </w:p>
    <w:p w14:paraId="3E0C3274">
      <w:pPr>
        <w:pStyle w:val="6"/>
        <w:keepNext w:val="0"/>
        <w:keepLines w:val="0"/>
        <w:pageBreakBefore w:val="0"/>
        <w:widowControl w:val="0"/>
        <w:numPr>
          <w:ilvl w:val="0"/>
          <w:numId w:val="0"/>
        </w:numPr>
        <w:kinsoku/>
        <w:wordWrap/>
        <w:overflowPunct/>
        <w:topLinePunct w:val="0"/>
        <w:autoSpaceDE/>
        <w:autoSpaceDN/>
        <w:bidi w:val="0"/>
        <w:adjustRightInd/>
        <w:snapToGrid/>
        <w:spacing w:before="157" w:beforeLines="50" w:after="0" w:line="480" w:lineRule="exact"/>
        <w:ind w:right="0" w:rightChars="0" w:firstLine="460" w:firstLineChars="200"/>
        <w:jc w:val="left"/>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pacing w:val="-5"/>
          <w:sz w:val="24"/>
          <w:szCs w:val="24"/>
          <w:highlight w:val="none"/>
          <w:lang w:val="en-US" w:eastAsia="zh-CN"/>
        </w:rPr>
        <w:t>①</w:t>
      </w:r>
      <w:r>
        <w:rPr>
          <w:rFonts w:hint="default" w:ascii="Times New Roman" w:hAnsi="Times New Roman" w:eastAsia="宋体" w:cs="Times New Roman"/>
          <w:color w:val="auto"/>
          <w:spacing w:val="-5"/>
          <w:sz w:val="24"/>
          <w:szCs w:val="24"/>
          <w:highlight w:val="none"/>
        </w:rPr>
        <w:t>质量管理体系责任人为公司总经理，行使本项目运维工作的的质量统</w:t>
      </w:r>
      <w:r>
        <w:rPr>
          <w:rFonts w:hint="default" w:ascii="Times New Roman" w:hAnsi="Times New Roman" w:eastAsia="宋体" w:cs="Times New Roman"/>
          <w:color w:val="auto"/>
          <w:sz w:val="24"/>
          <w:szCs w:val="24"/>
          <w:highlight w:val="none"/>
        </w:rPr>
        <w:t>筹管理职能。</w:t>
      </w:r>
    </w:p>
    <w:p w14:paraId="05C598F2">
      <w:pPr>
        <w:pStyle w:val="6"/>
        <w:keepNext w:val="0"/>
        <w:keepLines w:val="0"/>
        <w:pageBreakBefore w:val="0"/>
        <w:widowControl w:val="0"/>
        <w:numPr>
          <w:ilvl w:val="0"/>
          <w:numId w:val="0"/>
        </w:numPr>
        <w:kinsoku/>
        <w:wordWrap/>
        <w:overflowPunct/>
        <w:topLinePunct w:val="0"/>
        <w:autoSpaceDE/>
        <w:autoSpaceDN/>
        <w:bidi w:val="0"/>
        <w:adjustRightInd/>
        <w:snapToGrid/>
        <w:spacing w:before="157" w:beforeLines="50" w:after="0" w:line="480" w:lineRule="exact"/>
        <w:ind w:right="0" w:rightChars="0" w:firstLine="460" w:firstLineChars="200"/>
        <w:jc w:val="left"/>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pacing w:val="-5"/>
          <w:sz w:val="24"/>
          <w:szCs w:val="24"/>
          <w:highlight w:val="none"/>
          <w:lang w:val="en-US" w:eastAsia="zh-CN"/>
        </w:rPr>
        <w:t>②</w:t>
      </w:r>
      <w:r>
        <w:rPr>
          <w:rFonts w:hint="default" w:ascii="Times New Roman" w:hAnsi="Times New Roman" w:eastAsia="宋体" w:cs="Times New Roman"/>
          <w:color w:val="auto"/>
          <w:spacing w:val="-5"/>
          <w:sz w:val="24"/>
          <w:szCs w:val="24"/>
          <w:highlight w:val="none"/>
        </w:rPr>
        <w:t>技术部为质量管理保障主体部门，包括工艺技术员、机电技术员、质</w:t>
      </w:r>
      <w:r>
        <w:rPr>
          <w:rFonts w:hint="default" w:ascii="Times New Roman" w:hAnsi="Times New Roman" w:eastAsia="宋体" w:cs="Times New Roman"/>
          <w:color w:val="auto"/>
          <w:spacing w:val="-1"/>
          <w:sz w:val="24"/>
          <w:szCs w:val="24"/>
          <w:highlight w:val="none"/>
        </w:rPr>
        <w:t>量员、化验室等；负责整个运维项目开展的技术指导、运维质量监督、运维质</w:t>
      </w:r>
      <w:r>
        <w:rPr>
          <w:rFonts w:hint="default" w:ascii="Times New Roman" w:hAnsi="Times New Roman" w:eastAsia="宋体" w:cs="Times New Roman"/>
          <w:color w:val="auto"/>
          <w:spacing w:val="-102"/>
          <w:sz w:val="24"/>
          <w:szCs w:val="24"/>
          <w:highlight w:val="none"/>
        </w:rPr>
        <w:t xml:space="preserve"> </w:t>
      </w:r>
      <w:r>
        <w:rPr>
          <w:rFonts w:hint="default" w:ascii="Times New Roman" w:hAnsi="Times New Roman" w:eastAsia="宋体" w:cs="Times New Roman"/>
          <w:color w:val="auto"/>
          <w:spacing w:val="-1"/>
          <w:sz w:val="24"/>
          <w:szCs w:val="24"/>
          <w:highlight w:val="none"/>
        </w:rPr>
        <w:t>量检查考核、污水站水质检测、污水站运维过程中各项运维技术指标调整、工</w:t>
      </w:r>
      <w:r>
        <w:rPr>
          <w:rFonts w:hint="default" w:ascii="Times New Roman" w:hAnsi="Times New Roman" w:eastAsia="宋体" w:cs="Times New Roman"/>
          <w:color w:val="auto"/>
          <w:spacing w:val="-102"/>
          <w:sz w:val="24"/>
          <w:szCs w:val="24"/>
          <w:highlight w:val="none"/>
        </w:rPr>
        <w:t xml:space="preserve"> </w:t>
      </w:r>
      <w:r>
        <w:rPr>
          <w:rFonts w:hint="default" w:ascii="Times New Roman" w:hAnsi="Times New Roman" w:eastAsia="宋体" w:cs="Times New Roman"/>
          <w:color w:val="auto"/>
          <w:sz w:val="24"/>
          <w:szCs w:val="24"/>
          <w:highlight w:val="none"/>
        </w:rPr>
        <w:t>艺调整等</w:t>
      </w:r>
    </w:p>
    <w:p w14:paraId="03D9835D">
      <w:pPr>
        <w:pStyle w:val="6"/>
        <w:keepNext w:val="0"/>
        <w:keepLines w:val="0"/>
        <w:pageBreakBefore w:val="0"/>
        <w:widowControl w:val="0"/>
        <w:kinsoku/>
        <w:wordWrap/>
        <w:overflowPunct/>
        <w:topLinePunct w:val="0"/>
        <w:autoSpaceDE/>
        <w:autoSpaceDN/>
        <w:bidi w:val="0"/>
        <w:adjustRightInd/>
        <w:snapToGrid/>
        <w:spacing w:before="157" w:beforeLines="50" w:after="0" w:line="480" w:lineRule="exact"/>
        <w:ind w:right="0" w:firstLine="460" w:firstLineChars="200"/>
        <w:jc w:val="left"/>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pacing w:val="-5"/>
          <w:sz w:val="24"/>
          <w:szCs w:val="24"/>
          <w:highlight w:val="none"/>
          <w:lang w:val="en-US" w:eastAsia="zh-CN"/>
        </w:rPr>
        <w:t>③</w:t>
      </w:r>
      <w:r>
        <w:rPr>
          <w:rFonts w:hint="default" w:ascii="Times New Roman" w:hAnsi="Times New Roman" w:eastAsia="宋体" w:cs="Times New Roman"/>
          <w:color w:val="auto"/>
          <w:spacing w:val="-5"/>
          <w:sz w:val="24"/>
          <w:szCs w:val="24"/>
          <w:highlight w:val="none"/>
        </w:rPr>
        <w:t>运维组，包括运维工程师、运维工人等，负责对各污水处理站的调试</w:t>
      </w:r>
      <w:r>
        <w:rPr>
          <w:rFonts w:hint="default" w:ascii="Times New Roman" w:hAnsi="Times New Roman" w:eastAsia="宋体" w:cs="Times New Roman"/>
          <w:color w:val="auto"/>
          <w:w w:val="100"/>
          <w:sz w:val="24"/>
          <w:szCs w:val="24"/>
          <w:highlight w:val="none"/>
        </w:rPr>
        <w:t xml:space="preserve"> </w:t>
      </w:r>
      <w:r>
        <w:rPr>
          <w:rFonts w:hint="default" w:ascii="Times New Roman" w:hAnsi="Times New Roman" w:eastAsia="宋体" w:cs="Times New Roman"/>
          <w:color w:val="auto"/>
          <w:sz w:val="24"/>
          <w:szCs w:val="24"/>
          <w:highlight w:val="none"/>
        </w:rPr>
        <w:t>工作、负责日常巡检维护工作、负责运维记录填写、整理、归档工作等。</w:t>
      </w:r>
    </w:p>
    <w:p w14:paraId="3156EC10">
      <w:pPr>
        <w:pStyle w:val="6"/>
        <w:keepNext w:val="0"/>
        <w:keepLines w:val="0"/>
        <w:pageBreakBefore w:val="0"/>
        <w:widowControl w:val="0"/>
        <w:kinsoku/>
        <w:wordWrap/>
        <w:overflowPunct/>
        <w:topLinePunct w:val="0"/>
        <w:autoSpaceDE/>
        <w:autoSpaceDN/>
        <w:bidi w:val="0"/>
        <w:adjustRightInd/>
        <w:snapToGrid/>
        <w:spacing w:before="157" w:beforeLines="50" w:after="0" w:line="480" w:lineRule="exact"/>
        <w:ind w:right="0" w:firstLine="472" w:firstLineChars="200"/>
        <w:jc w:val="left"/>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pacing w:val="-2"/>
          <w:sz w:val="24"/>
          <w:szCs w:val="24"/>
          <w:highlight w:val="none"/>
          <w:lang w:val="en-US" w:eastAsia="zh-CN"/>
        </w:rPr>
        <w:t>④</w:t>
      </w:r>
      <w:r>
        <w:rPr>
          <w:rFonts w:hint="default" w:ascii="Times New Roman" w:hAnsi="Times New Roman" w:eastAsia="宋体" w:cs="Times New Roman"/>
          <w:color w:val="auto"/>
          <w:spacing w:val="-2"/>
          <w:sz w:val="24"/>
          <w:szCs w:val="24"/>
          <w:highlight w:val="none"/>
        </w:rPr>
        <w:t>维修组，包括维修组组长、维修工人，负责对各污水处理站的机械、</w:t>
      </w:r>
      <w:r>
        <w:rPr>
          <w:rFonts w:hint="default" w:ascii="Times New Roman" w:hAnsi="Times New Roman" w:eastAsia="宋体" w:cs="Times New Roman"/>
          <w:color w:val="auto"/>
          <w:w w:val="100"/>
          <w:sz w:val="24"/>
          <w:szCs w:val="24"/>
          <w:highlight w:val="none"/>
        </w:rPr>
        <w:t xml:space="preserve"> </w:t>
      </w:r>
      <w:r>
        <w:rPr>
          <w:rFonts w:hint="default" w:ascii="Times New Roman" w:hAnsi="Times New Roman" w:eastAsia="宋体" w:cs="Times New Roman"/>
          <w:color w:val="auto"/>
          <w:sz w:val="24"/>
          <w:szCs w:val="24"/>
          <w:highlight w:val="none"/>
        </w:rPr>
        <w:t>电气设备的维护、维修计划组织实施，负责设备大、中修，临时维修，供电配</w:t>
      </w:r>
      <w:r>
        <w:rPr>
          <w:rFonts w:hint="default" w:ascii="Times New Roman" w:hAnsi="Times New Roman" w:eastAsia="宋体" w:cs="Times New Roman"/>
          <w:color w:val="auto"/>
          <w:spacing w:val="-136"/>
          <w:sz w:val="24"/>
          <w:szCs w:val="24"/>
          <w:highlight w:val="none"/>
        </w:rPr>
        <w:t xml:space="preserve"> </w:t>
      </w:r>
      <w:r>
        <w:rPr>
          <w:rFonts w:hint="default" w:ascii="Times New Roman" w:hAnsi="Times New Roman" w:eastAsia="宋体" w:cs="Times New Roman"/>
          <w:color w:val="auto"/>
          <w:sz w:val="24"/>
          <w:szCs w:val="24"/>
          <w:highlight w:val="none"/>
        </w:rPr>
        <w:t>电和控制、仪表等的维护，设备的常规巡检等。</w:t>
      </w:r>
    </w:p>
    <w:p w14:paraId="305E89F9">
      <w:pPr>
        <w:pStyle w:val="7"/>
        <w:keepNext w:val="0"/>
        <w:keepLines w:val="0"/>
        <w:pageBreakBefore w:val="0"/>
        <w:widowControl/>
        <w:kinsoku/>
        <w:wordWrap/>
        <w:overflowPunct/>
        <w:topLinePunct w:val="0"/>
        <w:autoSpaceDE/>
        <w:autoSpaceDN/>
        <w:bidi w:val="0"/>
        <w:adjustRightInd/>
        <w:snapToGrid/>
        <w:spacing w:before="157" w:beforeLines="50" w:after="0" w:line="480" w:lineRule="exact"/>
        <w:ind w:left="0" w:leftChars="0" w:firstLine="480" w:firstLineChars="200"/>
        <w:textAlignment w:val="auto"/>
        <w:rPr>
          <w:rFonts w:hint="default"/>
          <w:color w:val="auto"/>
          <w:highlight w:val="none"/>
          <w:lang w:val="en-US" w:eastAsia="zh-CN"/>
        </w:rPr>
      </w:pPr>
    </w:p>
    <w:p w14:paraId="2B82D67E">
      <w:pPr>
        <w:pStyle w:val="9"/>
        <w:rPr>
          <w:rFonts w:hint="default"/>
          <w:color w:val="auto"/>
          <w:highlight w:val="none"/>
          <w:lang w:val="en-US" w:eastAsia="zh-CN"/>
        </w:rPr>
      </w:pPr>
    </w:p>
    <w:p w14:paraId="6924FF3C">
      <w:pPr>
        <w:pStyle w:val="9"/>
        <w:rPr>
          <w:rFonts w:hint="default"/>
          <w:color w:val="auto"/>
          <w:highlight w:val="none"/>
          <w:lang w:val="en-US" w:eastAsia="zh-CN"/>
        </w:rPr>
      </w:pPr>
      <w:r>
        <w:rPr>
          <w:rFonts w:hint="default" w:ascii="Times New Roman" w:hAnsi="Times New Roman" w:eastAsia="宋体" w:cs="Times New Roman"/>
          <w:color w:val="auto"/>
          <w:sz w:val="24"/>
          <w:szCs w:val="24"/>
          <w:highlight w:val="none"/>
        </w:rPr>
        <mc:AlternateContent>
          <mc:Choice Requires="wpg">
            <w:drawing>
              <wp:anchor distT="0" distB="0" distL="114300" distR="114300" simplePos="0" relativeHeight="251659264" behindDoc="0" locked="0" layoutInCell="1" allowOverlap="1">
                <wp:simplePos x="0" y="0"/>
                <wp:positionH relativeFrom="page">
                  <wp:posOffset>1171575</wp:posOffset>
                </wp:positionH>
                <wp:positionV relativeFrom="paragraph">
                  <wp:posOffset>-32385</wp:posOffset>
                </wp:positionV>
                <wp:extent cx="5663565" cy="4107815"/>
                <wp:effectExtent l="0" t="0" r="5715" b="6985"/>
                <wp:wrapNone/>
                <wp:docPr id="1224" name="组合 1224"/>
                <wp:cNvGraphicFramePr/>
                <a:graphic xmlns:a="http://schemas.openxmlformats.org/drawingml/2006/main">
                  <a:graphicData uri="http://schemas.microsoft.com/office/word/2010/wordprocessingGroup">
                    <wpg:wgp>
                      <wpg:cNvGrpSpPr/>
                      <wpg:grpSpPr>
                        <a:xfrm>
                          <a:off x="0" y="0"/>
                          <a:ext cx="5663565" cy="4107815"/>
                          <a:chOff x="2426" y="1912"/>
                          <a:chExt cx="8519" cy="5789"/>
                        </a:xfrm>
                      </wpg:grpSpPr>
                      <pic:pic xmlns:pic="http://schemas.openxmlformats.org/drawingml/2006/picture">
                        <pic:nvPicPr>
                          <pic:cNvPr id="999" name="图片 930"/>
                          <pic:cNvPicPr>
                            <a:picLocks noChangeAspect="1"/>
                          </pic:cNvPicPr>
                        </pic:nvPicPr>
                        <pic:blipFill>
                          <a:blip r:embed="rId19"/>
                          <a:stretch>
                            <a:fillRect/>
                          </a:stretch>
                        </pic:blipFill>
                        <pic:spPr>
                          <a:xfrm>
                            <a:off x="5525" y="1925"/>
                            <a:ext cx="1349" cy="614"/>
                          </a:xfrm>
                          <a:prstGeom prst="rect">
                            <a:avLst/>
                          </a:prstGeom>
                          <a:noFill/>
                          <a:ln>
                            <a:noFill/>
                          </a:ln>
                        </pic:spPr>
                      </pic:pic>
                      <wpg:grpSp>
                        <wpg:cNvPr id="1010" name="组合 1010"/>
                        <wpg:cNvGrpSpPr/>
                        <wpg:grpSpPr>
                          <a:xfrm>
                            <a:off x="5512" y="1912"/>
                            <a:ext cx="1375" cy="640"/>
                            <a:chOff x="5512" y="1912"/>
                            <a:chExt cx="1375" cy="640"/>
                          </a:xfrm>
                        </wpg:grpSpPr>
                        <wps:wsp>
                          <wps:cNvPr id="1000" name="任意多边形 1000"/>
                          <wps:cNvSpPr/>
                          <wps:spPr>
                            <a:xfrm>
                              <a:off x="5512" y="1912"/>
                              <a:ext cx="1375" cy="640"/>
                            </a:xfrm>
                            <a:custGeom>
                              <a:avLst/>
                              <a:gdLst/>
                              <a:ahLst/>
                              <a:cxnLst/>
                              <a:pathLst>
                                <a:path w="1375" h="640">
                                  <a:moveTo>
                                    <a:pt x="1375" y="640"/>
                                  </a:moveTo>
                                  <a:lnTo>
                                    <a:pt x="0" y="640"/>
                                  </a:lnTo>
                                  <a:lnTo>
                                    <a:pt x="0" y="0"/>
                                  </a:lnTo>
                                  <a:lnTo>
                                    <a:pt x="1375" y="0"/>
                                  </a:lnTo>
                                  <a:lnTo>
                                    <a:pt x="1375" y="13"/>
                                  </a:lnTo>
                                  <a:lnTo>
                                    <a:pt x="25" y="13"/>
                                  </a:lnTo>
                                  <a:lnTo>
                                    <a:pt x="12" y="25"/>
                                  </a:lnTo>
                                  <a:lnTo>
                                    <a:pt x="25" y="25"/>
                                  </a:lnTo>
                                  <a:lnTo>
                                    <a:pt x="25" y="615"/>
                                  </a:lnTo>
                                  <a:lnTo>
                                    <a:pt x="12" y="615"/>
                                  </a:lnTo>
                                  <a:lnTo>
                                    <a:pt x="25" y="628"/>
                                  </a:lnTo>
                                  <a:lnTo>
                                    <a:pt x="1375" y="628"/>
                                  </a:lnTo>
                                  <a:lnTo>
                                    <a:pt x="1375" y="640"/>
                                  </a:lnTo>
                                  <a:close/>
                                </a:path>
                              </a:pathLst>
                            </a:custGeom>
                            <a:solidFill>
                              <a:srgbClr val="739CC3"/>
                            </a:solidFill>
                            <a:ln>
                              <a:noFill/>
                            </a:ln>
                          </wps:spPr>
                          <wps:bodyPr upright="1"/>
                        </wps:wsp>
                        <wps:wsp>
                          <wps:cNvPr id="1001" name="任意多边形 1001"/>
                          <wps:cNvSpPr/>
                          <wps:spPr>
                            <a:xfrm>
                              <a:off x="5512" y="1912"/>
                              <a:ext cx="1375" cy="640"/>
                            </a:xfrm>
                            <a:custGeom>
                              <a:avLst/>
                              <a:gdLst/>
                              <a:ahLst/>
                              <a:cxnLst/>
                              <a:pathLst>
                                <a:path w="1375" h="640">
                                  <a:moveTo>
                                    <a:pt x="25" y="25"/>
                                  </a:moveTo>
                                  <a:lnTo>
                                    <a:pt x="12" y="25"/>
                                  </a:lnTo>
                                  <a:lnTo>
                                    <a:pt x="25" y="13"/>
                                  </a:lnTo>
                                  <a:lnTo>
                                    <a:pt x="25" y="25"/>
                                  </a:lnTo>
                                  <a:close/>
                                </a:path>
                              </a:pathLst>
                            </a:custGeom>
                            <a:solidFill>
                              <a:srgbClr val="739CC3"/>
                            </a:solidFill>
                            <a:ln>
                              <a:noFill/>
                            </a:ln>
                          </wps:spPr>
                          <wps:bodyPr upright="1"/>
                        </wps:wsp>
                        <wps:wsp>
                          <wps:cNvPr id="1002" name="任意多边形 1002"/>
                          <wps:cNvSpPr/>
                          <wps:spPr>
                            <a:xfrm>
                              <a:off x="5512" y="1912"/>
                              <a:ext cx="1375" cy="640"/>
                            </a:xfrm>
                            <a:custGeom>
                              <a:avLst/>
                              <a:gdLst/>
                              <a:ahLst/>
                              <a:cxnLst/>
                              <a:pathLst>
                                <a:path w="1375" h="640">
                                  <a:moveTo>
                                    <a:pt x="1350" y="25"/>
                                  </a:moveTo>
                                  <a:lnTo>
                                    <a:pt x="25" y="25"/>
                                  </a:lnTo>
                                  <a:lnTo>
                                    <a:pt x="25" y="13"/>
                                  </a:lnTo>
                                  <a:lnTo>
                                    <a:pt x="1350" y="13"/>
                                  </a:lnTo>
                                  <a:lnTo>
                                    <a:pt x="1350" y="25"/>
                                  </a:lnTo>
                                  <a:close/>
                                </a:path>
                              </a:pathLst>
                            </a:custGeom>
                            <a:solidFill>
                              <a:srgbClr val="739CC3"/>
                            </a:solidFill>
                            <a:ln>
                              <a:noFill/>
                            </a:ln>
                          </wps:spPr>
                          <wps:bodyPr upright="1"/>
                        </wps:wsp>
                        <wps:wsp>
                          <wps:cNvPr id="1003" name="任意多边形 1003"/>
                          <wps:cNvSpPr/>
                          <wps:spPr>
                            <a:xfrm>
                              <a:off x="5512" y="1912"/>
                              <a:ext cx="1375" cy="640"/>
                            </a:xfrm>
                            <a:custGeom>
                              <a:avLst/>
                              <a:gdLst/>
                              <a:ahLst/>
                              <a:cxnLst/>
                              <a:pathLst>
                                <a:path w="1375" h="640">
                                  <a:moveTo>
                                    <a:pt x="1350" y="628"/>
                                  </a:moveTo>
                                  <a:lnTo>
                                    <a:pt x="1350" y="13"/>
                                  </a:lnTo>
                                  <a:lnTo>
                                    <a:pt x="1362" y="25"/>
                                  </a:lnTo>
                                  <a:lnTo>
                                    <a:pt x="1375" y="25"/>
                                  </a:lnTo>
                                  <a:lnTo>
                                    <a:pt x="1375" y="615"/>
                                  </a:lnTo>
                                  <a:lnTo>
                                    <a:pt x="1362" y="615"/>
                                  </a:lnTo>
                                  <a:lnTo>
                                    <a:pt x="1350" y="628"/>
                                  </a:lnTo>
                                  <a:close/>
                                </a:path>
                              </a:pathLst>
                            </a:custGeom>
                            <a:solidFill>
                              <a:srgbClr val="739CC3"/>
                            </a:solidFill>
                            <a:ln>
                              <a:noFill/>
                            </a:ln>
                          </wps:spPr>
                          <wps:bodyPr upright="1"/>
                        </wps:wsp>
                        <wps:wsp>
                          <wps:cNvPr id="1004" name="任意多边形 1004"/>
                          <wps:cNvSpPr/>
                          <wps:spPr>
                            <a:xfrm>
                              <a:off x="5512" y="1912"/>
                              <a:ext cx="1375" cy="640"/>
                            </a:xfrm>
                            <a:custGeom>
                              <a:avLst/>
                              <a:gdLst/>
                              <a:ahLst/>
                              <a:cxnLst/>
                              <a:pathLst>
                                <a:path w="1375" h="640">
                                  <a:moveTo>
                                    <a:pt x="1375" y="25"/>
                                  </a:moveTo>
                                  <a:lnTo>
                                    <a:pt x="1362" y="25"/>
                                  </a:lnTo>
                                  <a:lnTo>
                                    <a:pt x="1350" y="13"/>
                                  </a:lnTo>
                                  <a:lnTo>
                                    <a:pt x="1375" y="13"/>
                                  </a:lnTo>
                                  <a:lnTo>
                                    <a:pt x="1375" y="25"/>
                                  </a:lnTo>
                                  <a:close/>
                                </a:path>
                              </a:pathLst>
                            </a:custGeom>
                            <a:solidFill>
                              <a:srgbClr val="739CC3"/>
                            </a:solidFill>
                            <a:ln>
                              <a:noFill/>
                            </a:ln>
                          </wps:spPr>
                          <wps:bodyPr upright="1"/>
                        </wps:wsp>
                        <wps:wsp>
                          <wps:cNvPr id="1005" name="任意多边形 1005"/>
                          <wps:cNvSpPr/>
                          <wps:spPr>
                            <a:xfrm>
                              <a:off x="5512" y="1912"/>
                              <a:ext cx="1375" cy="640"/>
                            </a:xfrm>
                            <a:custGeom>
                              <a:avLst/>
                              <a:gdLst/>
                              <a:ahLst/>
                              <a:cxnLst/>
                              <a:pathLst>
                                <a:path w="1375" h="640">
                                  <a:moveTo>
                                    <a:pt x="25" y="628"/>
                                  </a:moveTo>
                                  <a:lnTo>
                                    <a:pt x="12" y="615"/>
                                  </a:lnTo>
                                  <a:lnTo>
                                    <a:pt x="25" y="615"/>
                                  </a:lnTo>
                                  <a:lnTo>
                                    <a:pt x="25" y="628"/>
                                  </a:lnTo>
                                  <a:close/>
                                </a:path>
                              </a:pathLst>
                            </a:custGeom>
                            <a:solidFill>
                              <a:srgbClr val="739CC3"/>
                            </a:solidFill>
                            <a:ln>
                              <a:noFill/>
                            </a:ln>
                          </wps:spPr>
                          <wps:bodyPr upright="1"/>
                        </wps:wsp>
                        <wps:wsp>
                          <wps:cNvPr id="1006" name="任意多边形 1006"/>
                          <wps:cNvSpPr/>
                          <wps:spPr>
                            <a:xfrm>
                              <a:off x="5512" y="1912"/>
                              <a:ext cx="1375" cy="640"/>
                            </a:xfrm>
                            <a:custGeom>
                              <a:avLst/>
                              <a:gdLst/>
                              <a:ahLst/>
                              <a:cxnLst/>
                              <a:pathLst>
                                <a:path w="1375" h="640">
                                  <a:moveTo>
                                    <a:pt x="1350" y="628"/>
                                  </a:moveTo>
                                  <a:lnTo>
                                    <a:pt x="25" y="628"/>
                                  </a:lnTo>
                                  <a:lnTo>
                                    <a:pt x="25" y="615"/>
                                  </a:lnTo>
                                  <a:lnTo>
                                    <a:pt x="1350" y="615"/>
                                  </a:lnTo>
                                  <a:lnTo>
                                    <a:pt x="1350" y="628"/>
                                  </a:lnTo>
                                  <a:close/>
                                </a:path>
                              </a:pathLst>
                            </a:custGeom>
                            <a:solidFill>
                              <a:srgbClr val="739CC3"/>
                            </a:solidFill>
                            <a:ln>
                              <a:noFill/>
                            </a:ln>
                          </wps:spPr>
                          <wps:bodyPr upright="1"/>
                        </wps:wsp>
                        <wps:wsp>
                          <wps:cNvPr id="1007" name="任意多边形 1007"/>
                          <wps:cNvSpPr/>
                          <wps:spPr>
                            <a:xfrm>
                              <a:off x="5512" y="1912"/>
                              <a:ext cx="1375" cy="640"/>
                            </a:xfrm>
                            <a:custGeom>
                              <a:avLst/>
                              <a:gdLst/>
                              <a:ahLst/>
                              <a:cxnLst/>
                              <a:pathLst>
                                <a:path w="1375" h="640">
                                  <a:moveTo>
                                    <a:pt x="1375" y="628"/>
                                  </a:moveTo>
                                  <a:lnTo>
                                    <a:pt x="1350" y="628"/>
                                  </a:lnTo>
                                  <a:lnTo>
                                    <a:pt x="1362" y="615"/>
                                  </a:lnTo>
                                  <a:lnTo>
                                    <a:pt x="1375" y="615"/>
                                  </a:lnTo>
                                  <a:lnTo>
                                    <a:pt x="1375" y="628"/>
                                  </a:lnTo>
                                  <a:close/>
                                </a:path>
                              </a:pathLst>
                            </a:custGeom>
                            <a:solidFill>
                              <a:srgbClr val="739CC3"/>
                            </a:solidFill>
                            <a:ln>
                              <a:noFill/>
                            </a:ln>
                          </wps:spPr>
                          <wps:bodyPr upright="1"/>
                        </wps:wsp>
                        <pic:pic xmlns:pic="http://schemas.openxmlformats.org/drawingml/2006/picture">
                          <pic:nvPicPr>
                            <pic:cNvPr id="1008" name="图片 940"/>
                            <pic:cNvPicPr>
                              <a:picLocks noChangeAspect="1"/>
                            </pic:cNvPicPr>
                          </pic:nvPicPr>
                          <pic:blipFill>
                            <a:blip r:embed="rId20"/>
                            <a:stretch>
                              <a:fillRect/>
                            </a:stretch>
                          </pic:blipFill>
                          <pic:spPr>
                            <a:xfrm>
                              <a:off x="6101" y="2594"/>
                              <a:ext cx="168" cy="379"/>
                            </a:xfrm>
                            <a:prstGeom prst="rect">
                              <a:avLst/>
                            </a:prstGeom>
                            <a:noFill/>
                            <a:ln>
                              <a:noFill/>
                            </a:ln>
                          </pic:spPr>
                        </pic:pic>
                        <pic:pic xmlns:pic="http://schemas.openxmlformats.org/drawingml/2006/picture">
                          <pic:nvPicPr>
                            <pic:cNvPr id="1009" name="图片 941"/>
                            <pic:cNvPicPr>
                              <a:picLocks noChangeAspect="1"/>
                            </pic:cNvPicPr>
                          </pic:nvPicPr>
                          <pic:blipFill>
                            <a:blip r:embed="rId21"/>
                            <a:stretch>
                              <a:fillRect/>
                            </a:stretch>
                          </pic:blipFill>
                          <pic:spPr>
                            <a:xfrm>
                              <a:off x="2450" y="3387"/>
                              <a:ext cx="1649" cy="614"/>
                            </a:xfrm>
                            <a:prstGeom prst="rect">
                              <a:avLst/>
                            </a:prstGeom>
                            <a:noFill/>
                            <a:ln>
                              <a:noFill/>
                            </a:ln>
                          </pic:spPr>
                        </pic:pic>
                      </wpg:grpSp>
                      <wpg:grpSp>
                        <wpg:cNvPr id="1021" name="组合 1021"/>
                        <wpg:cNvGrpSpPr/>
                        <wpg:grpSpPr>
                          <a:xfrm>
                            <a:off x="2439" y="3374"/>
                            <a:ext cx="1673" cy="640"/>
                            <a:chOff x="2439" y="3374"/>
                            <a:chExt cx="1673" cy="640"/>
                          </a:xfrm>
                        </wpg:grpSpPr>
                        <wps:wsp>
                          <wps:cNvPr id="1011" name="任意多边形 1011"/>
                          <wps:cNvSpPr/>
                          <wps:spPr>
                            <a:xfrm>
                              <a:off x="2439" y="3374"/>
                              <a:ext cx="1673" cy="640"/>
                            </a:xfrm>
                            <a:custGeom>
                              <a:avLst/>
                              <a:gdLst/>
                              <a:ahLst/>
                              <a:cxnLst/>
                              <a:pathLst>
                                <a:path w="1673" h="640">
                                  <a:moveTo>
                                    <a:pt x="1673" y="640"/>
                                  </a:moveTo>
                                  <a:lnTo>
                                    <a:pt x="0" y="640"/>
                                  </a:lnTo>
                                  <a:lnTo>
                                    <a:pt x="0" y="0"/>
                                  </a:lnTo>
                                  <a:lnTo>
                                    <a:pt x="1673" y="0"/>
                                  </a:lnTo>
                                  <a:lnTo>
                                    <a:pt x="1673" y="13"/>
                                  </a:lnTo>
                                  <a:lnTo>
                                    <a:pt x="25" y="13"/>
                                  </a:lnTo>
                                  <a:lnTo>
                                    <a:pt x="12" y="25"/>
                                  </a:lnTo>
                                  <a:lnTo>
                                    <a:pt x="25" y="25"/>
                                  </a:lnTo>
                                  <a:lnTo>
                                    <a:pt x="25" y="615"/>
                                  </a:lnTo>
                                  <a:lnTo>
                                    <a:pt x="12" y="615"/>
                                  </a:lnTo>
                                  <a:lnTo>
                                    <a:pt x="25" y="628"/>
                                  </a:lnTo>
                                  <a:lnTo>
                                    <a:pt x="1673" y="628"/>
                                  </a:lnTo>
                                  <a:lnTo>
                                    <a:pt x="1673" y="640"/>
                                  </a:lnTo>
                                  <a:close/>
                                </a:path>
                              </a:pathLst>
                            </a:custGeom>
                            <a:solidFill>
                              <a:srgbClr val="739CC3"/>
                            </a:solidFill>
                            <a:ln>
                              <a:noFill/>
                            </a:ln>
                          </wps:spPr>
                          <wps:bodyPr upright="1"/>
                        </wps:wsp>
                        <wps:wsp>
                          <wps:cNvPr id="1012" name="任意多边形 1012"/>
                          <wps:cNvSpPr/>
                          <wps:spPr>
                            <a:xfrm>
                              <a:off x="2439" y="3374"/>
                              <a:ext cx="1673" cy="640"/>
                            </a:xfrm>
                            <a:custGeom>
                              <a:avLst/>
                              <a:gdLst/>
                              <a:ahLst/>
                              <a:cxnLst/>
                              <a:pathLst>
                                <a:path w="1673" h="640">
                                  <a:moveTo>
                                    <a:pt x="25" y="25"/>
                                  </a:moveTo>
                                  <a:lnTo>
                                    <a:pt x="12" y="25"/>
                                  </a:lnTo>
                                  <a:lnTo>
                                    <a:pt x="25" y="13"/>
                                  </a:lnTo>
                                  <a:lnTo>
                                    <a:pt x="25" y="25"/>
                                  </a:lnTo>
                                  <a:close/>
                                </a:path>
                              </a:pathLst>
                            </a:custGeom>
                            <a:solidFill>
                              <a:srgbClr val="739CC3"/>
                            </a:solidFill>
                            <a:ln>
                              <a:noFill/>
                            </a:ln>
                          </wps:spPr>
                          <wps:bodyPr upright="1"/>
                        </wps:wsp>
                        <wps:wsp>
                          <wps:cNvPr id="1013" name="任意多边形 1013"/>
                          <wps:cNvSpPr/>
                          <wps:spPr>
                            <a:xfrm>
                              <a:off x="2439" y="3374"/>
                              <a:ext cx="1673" cy="640"/>
                            </a:xfrm>
                            <a:custGeom>
                              <a:avLst/>
                              <a:gdLst/>
                              <a:ahLst/>
                              <a:cxnLst/>
                              <a:pathLst>
                                <a:path w="1673" h="640">
                                  <a:moveTo>
                                    <a:pt x="1648" y="25"/>
                                  </a:moveTo>
                                  <a:lnTo>
                                    <a:pt x="25" y="25"/>
                                  </a:lnTo>
                                  <a:lnTo>
                                    <a:pt x="25" y="13"/>
                                  </a:lnTo>
                                  <a:lnTo>
                                    <a:pt x="1648" y="13"/>
                                  </a:lnTo>
                                  <a:lnTo>
                                    <a:pt x="1648" y="25"/>
                                  </a:lnTo>
                                  <a:close/>
                                </a:path>
                              </a:pathLst>
                            </a:custGeom>
                            <a:solidFill>
                              <a:srgbClr val="739CC3"/>
                            </a:solidFill>
                            <a:ln>
                              <a:noFill/>
                            </a:ln>
                          </wps:spPr>
                          <wps:bodyPr upright="1"/>
                        </wps:wsp>
                        <wps:wsp>
                          <wps:cNvPr id="1014" name="任意多边形 1014"/>
                          <wps:cNvSpPr/>
                          <wps:spPr>
                            <a:xfrm>
                              <a:off x="2439" y="3374"/>
                              <a:ext cx="1673" cy="640"/>
                            </a:xfrm>
                            <a:custGeom>
                              <a:avLst/>
                              <a:gdLst/>
                              <a:ahLst/>
                              <a:cxnLst/>
                              <a:pathLst>
                                <a:path w="1673" h="640">
                                  <a:moveTo>
                                    <a:pt x="1648" y="628"/>
                                  </a:moveTo>
                                  <a:lnTo>
                                    <a:pt x="1648" y="13"/>
                                  </a:lnTo>
                                  <a:lnTo>
                                    <a:pt x="1660" y="25"/>
                                  </a:lnTo>
                                  <a:lnTo>
                                    <a:pt x="1673" y="25"/>
                                  </a:lnTo>
                                  <a:lnTo>
                                    <a:pt x="1673" y="615"/>
                                  </a:lnTo>
                                  <a:lnTo>
                                    <a:pt x="1660" y="615"/>
                                  </a:lnTo>
                                  <a:lnTo>
                                    <a:pt x="1648" y="628"/>
                                  </a:lnTo>
                                  <a:close/>
                                </a:path>
                              </a:pathLst>
                            </a:custGeom>
                            <a:solidFill>
                              <a:srgbClr val="739CC3"/>
                            </a:solidFill>
                            <a:ln>
                              <a:noFill/>
                            </a:ln>
                          </wps:spPr>
                          <wps:bodyPr upright="1"/>
                        </wps:wsp>
                        <wps:wsp>
                          <wps:cNvPr id="1015" name="任意多边形 1015"/>
                          <wps:cNvSpPr/>
                          <wps:spPr>
                            <a:xfrm>
                              <a:off x="2439" y="3374"/>
                              <a:ext cx="1673" cy="640"/>
                            </a:xfrm>
                            <a:custGeom>
                              <a:avLst/>
                              <a:gdLst/>
                              <a:ahLst/>
                              <a:cxnLst/>
                              <a:pathLst>
                                <a:path w="1673" h="640">
                                  <a:moveTo>
                                    <a:pt x="1673" y="25"/>
                                  </a:moveTo>
                                  <a:lnTo>
                                    <a:pt x="1660" y="25"/>
                                  </a:lnTo>
                                  <a:lnTo>
                                    <a:pt x="1648" y="13"/>
                                  </a:lnTo>
                                  <a:lnTo>
                                    <a:pt x="1673" y="13"/>
                                  </a:lnTo>
                                  <a:lnTo>
                                    <a:pt x="1673" y="25"/>
                                  </a:lnTo>
                                  <a:close/>
                                </a:path>
                              </a:pathLst>
                            </a:custGeom>
                            <a:solidFill>
                              <a:srgbClr val="739CC3"/>
                            </a:solidFill>
                            <a:ln>
                              <a:noFill/>
                            </a:ln>
                          </wps:spPr>
                          <wps:bodyPr upright="1"/>
                        </wps:wsp>
                        <wps:wsp>
                          <wps:cNvPr id="1016" name="任意多边形 1016"/>
                          <wps:cNvSpPr/>
                          <wps:spPr>
                            <a:xfrm>
                              <a:off x="2439" y="3374"/>
                              <a:ext cx="1673" cy="640"/>
                            </a:xfrm>
                            <a:custGeom>
                              <a:avLst/>
                              <a:gdLst/>
                              <a:ahLst/>
                              <a:cxnLst/>
                              <a:pathLst>
                                <a:path w="1673" h="640">
                                  <a:moveTo>
                                    <a:pt x="25" y="628"/>
                                  </a:moveTo>
                                  <a:lnTo>
                                    <a:pt x="12" y="615"/>
                                  </a:lnTo>
                                  <a:lnTo>
                                    <a:pt x="25" y="615"/>
                                  </a:lnTo>
                                  <a:lnTo>
                                    <a:pt x="25" y="628"/>
                                  </a:lnTo>
                                  <a:close/>
                                </a:path>
                              </a:pathLst>
                            </a:custGeom>
                            <a:solidFill>
                              <a:srgbClr val="739CC3"/>
                            </a:solidFill>
                            <a:ln>
                              <a:noFill/>
                            </a:ln>
                          </wps:spPr>
                          <wps:bodyPr upright="1"/>
                        </wps:wsp>
                        <wps:wsp>
                          <wps:cNvPr id="1017" name="任意多边形 1017"/>
                          <wps:cNvSpPr/>
                          <wps:spPr>
                            <a:xfrm>
                              <a:off x="2439" y="3374"/>
                              <a:ext cx="1673" cy="640"/>
                            </a:xfrm>
                            <a:custGeom>
                              <a:avLst/>
                              <a:gdLst/>
                              <a:ahLst/>
                              <a:cxnLst/>
                              <a:pathLst>
                                <a:path w="1673" h="640">
                                  <a:moveTo>
                                    <a:pt x="1648" y="628"/>
                                  </a:moveTo>
                                  <a:lnTo>
                                    <a:pt x="25" y="628"/>
                                  </a:lnTo>
                                  <a:lnTo>
                                    <a:pt x="25" y="615"/>
                                  </a:lnTo>
                                  <a:lnTo>
                                    <a:pt x="1648" y="615"/>
                                  </a:lnTo>
                                  <a:lnTo>
                                    <a:pt x="1648" y="628"/>
                                  </a:lnTo>
                                  <a:close/>
                                </a:path>
                              </a:pathLst>
                            </a:custGeom>
                            <a:solidFill>
                              <a:srgbClr val="739CC3"/>
                            </a:solidFill>
                            <a:ln>
                              <a:noFill/>
                            </a:ln>
                          </wps:spPr>
                          <wps:bodyPr upright="1"/>
                        </wps:wsp>
                        <wps:wsp>
                          <wps:cNvPr id="1018" name="任意多边形 1018"/>
                          <wps:cNvSpPr/>
                          <wps:spPr>
                            <a:xfrm>
                              <a:off x="2439" y="3374"/>
                              <a:ext cx="1673" cy="640"/>
                            </a:xfrm>
                            <a:custGeom>
                              <a:avLst/>
                              <a:gdLst/>
                              <a:ahLst/>
                              <a:cxnLst/>
                              <a:pathLst>
                                <a:path w="1673" h="640">
                                  <a:moveTo>
                                    <a:pt x="1673" y="628"/>
                                  </a:moveTo>
                                  <a:lnTo>
                                    <a:pt x="1648" y="628"/>
                                  </a:lnTo>
                                  <a:lnTo>
                                    <a:pt x="1660" y="615"/>
                                  </a:lnTo>
                                  <a:lnTo>
                                    <a:pt x="1673" y="615"/>
                                  </a:lnTo>
                                  <a:lnTo>
                                    <a:pt x="1673" y="628"/>
                                  </a:lnTo>
                                  <a:close/>
                                </a:path>
                              </a:pathLst>
                            </a:custGeom>
                            <a:solidFill>
                              <a:srgbClr val="739CC3"/>
                            </a:solidFill>
                            <a:ln>
                              <a:noFill/>
                            </a:ln>
                          </wps:spPr>
                          <wps:bodyPr upright="1"/>
                        </wps:wsp>
                        <pic:pic xmlns:pic="http://schemas.openxmlformats.org/drawingml/2006/picture">
                          <pic:nvPicPr>
                            <pic:cNvPr id="1019" name="图片 951"/>
                            <pic:cNvPicPr>
                              <a:picLocks noChangeAspect="1"/>
                            </pic:cNvPicPr>
                          </pic:nvPicPr>
                          <pic:blipFill>
                            <a:blip r:embed="rId22"/>
                            <a:stretch>
                              <a:fillRect/>
                            </a:stretch>
                          </pic:blipFill>
                          <pic:spPr>
                            <a:xfrm>
                              <a:off x="3184" y="3034"/>
                              <a:ext cx="179" cy="270"/>
                            </a:xfrm>
                            <a:prstGeom prst="rect">
                              <a:avLst/>
                            </a:prstGeom>
                            <a:noFill/>
                            <a:ln>
                              <a:noFill/>
                            </a:ln>
                          </pic:spPr>
                        </pic:pic>
                        <pic:pic xmlns:pic="http://schemas.openxmlformats.org/drawingml/2006/picture">
                          <pic:nvPicPr>
                            <pic:cNvPr id="1020" name="图片 952"/>
                            <pic:cNvPicPr>
                              <a:picLocks noChangeAspect="1"/>
                            </pic:cNvPicPr>
                          </pic:nvPicPr>
                          <pic:blipFill>
                            <a:blip r:embed="rId23"/>
                            <a:stretch>
                              <a:fillRect/>
                            </a:stretch>
                          </pic:blipFill>
                          <pic:spPr>
                            <a:xfrm>
                              <a:off x="4550" y="3384"/>
                              <a:ext cx="1546" cy="614"/>
                            </a:xfrm>
                            <a:prstGeom prst="rect">
                              <a:avLst/>
                            </a:prstGeom>
                            <a:noFill/>
                            <a:ln>
                              <a:noFill/>
                            </a:ln>
                          </pic:spPr>
                        </pic:pic>
                      </wpg:grpSp>
                      <wpg:grpSp>
                        <wpg:cNvPr id="1032" name="组合 1032"/>
                        <wpg:cNvGrpSpPr/>
                        <wpg:grpSpPr>
                          <a:xfrm>
                            <a:off x="4538" y="3371"/>
                            <a:ext cx="1570" cy="640"/>
                            <a:chOff x="4538" y="3371"/>
                            <a:chExt cx="1570" cy="640"/>
                          </a:xfrm>
                        </wpg:grpSpPr>
                        <wps:wsp>
                          <wps:cNvPr id="1022" name="任意多边形 1022"/>
                          <wps:cNvSpPr/>
                          <wps:spPr>
                            <a:xfrm>
                              <a:off x="4538" y="3371"/>
                              <a:ext cx="1570" cy="640"/>
                            </a:xfrm>
                            <a:custGeom>
                              <a:avLst/>
                              <a:gdLst/>
                              <a:ahLst/>
                              <a:cxnLst/>
                              <a:pathLst>
                                <a:path w="1570" h="640">
                                  <a:moveTo>
                                    <a:pt x="1570" y="640"/>
                                  </a:moveTo>
                                  <a:lnTo>
                                    <a:pt x="0" y="640"/>
                                  </a:lnTo>
                                  <a:lnTo>
                                    <a:pt x="0" y="0"/>
                                  </a:lnTo>
                                  <a:lnTo>
                                    <a:pt x="1570" y="0"/>
                                  </a:lnTo>
                                  <a:lnTo>
                                    <a:pt x="1570" y="13"/>
                                  </a:lnTo>
                                  <a:lnTo>
                                    <a:pt x="25" y="13"/>
                                  </a:lnTo>
                                  <a:lnTo>
                                    <a:pt x="12" y="25"/>
                                  </a:lnTo>
                                  <a:lnTo>
                                    <a:pt x="25" y="25"/>
                                  </a:lnTo>
                                  <a:lnTo>
                                    <a:pt x="25" y="615"/>
                                  </a:lnTo>
                                  <a:lnTo>
                                    <a:pt x="12" y="615"/>
                                  </a:lnTo>
                                  <a:lnTo>
                                    <a:pt x="25" y="628"/>
                                  </a:lnTo>
                                  <a:lnTo>
                                    <a:pt x="1570" y="628"/>
                                  </a:lnTo>
                                  <a:lnTo>
                                    <a:pt x="1570" y="640"/>
                                  </a:lnTo>
                                  <a:close/>
                                </a:path>
                              </a:pathLst>
                            </a:custGeom>
                            <a:solidFill>
                              <a:srgbClr val="739CC3"/>
                            </a:solidFill>
                            <a:ln>
                              <a:noFill/>
                            </a:ln>
                          </wps:spPr>
                          <wps:bodyPr upright="1"/>
                        </wps:wsp>
                        <wps:wsp>
                          <wps:cNvPr id="1023" name="任意多边形 1023"/>
                          <wps:cNvSpPr/>
                          <wps:spPr>
                            <a:xfrm>
                              <a:off x="4538" y="3371"/>
                              <a:ext cx="1570" cy="640"/>
                            </a:xfrm>
                            <a:custGeom>
                              <a:avLst/>
                              <a:gdLst/>
                              <a:ahLst/>
                              <a:cxnLst/>
                              <a:pathLst>
                                <a:path w="1570" h="640">
                                  <a:moveTo>
                                    <a:pt x="25" y="25"/>
                                  </a:moveTo>
                                  <a:lnTo>
                                    <a:pt x="12" y="25"/>
                                  </a:lnTo>
                                  <a:lnTo>
                                    <a:pt x="25" y="13"/>
                                  </a:lnTo>
                                  <a:lnTo>
                                    <a:pt x="25" y="25"/>
                                  </a:lnTo>
                                  <a:close/>
                                </a:path>
                              </a:pathLst>
                            </a:custGeom>
                            <a:solidFill>
                              <a:srgbClr val="739CC3"/>
                            </a:solidFill>
                            <a:ln>
                              <a:noFill/>
                            </a:ln>
                          </wps:spPr>
                          <wps:bodyPr upright="1"/>
                        </wps:wsp>
                        <wps:wsp>
                          <wps:cNvPr id="1024" name="任意多边形 1024"/>
                          <wps:cNvSpPr/>
                          <wps:spPr>
                            <a:xfrm>
                              <a:off x="4538" y="3371"/>
                              <a:ext cx="1570" cy="640"/>
                            </a:xfrm>
                            <a:custGeom>
                              <a:avLst/>
                              <a:gdLst/>
                              <a:ahLst/>
                              <a:cxnLst/>
                              <a:pathLst>
                                <a:path w="1570" h="640">
                                  <a:moveTo>
                                    <a:pt x="1545" y="25"/>
                                  </a:moveTo>
                                  <a:lnTo>
                                    <a:pt x="25" y="25"/>
                                  </a:lnTo>
                                  <a:lnTo>
                                    <a:pt x="25" y="13"/>
                                  </a:lnTo>
                                  <a:lnTo>
                                    <a:pt x="1545" y="13"/>
                                  </a:lnTo>
                                  <a:lnTo>
                                    <a:pt x="1545" y="25"/>
                                  </a:lnTo>
                                  <a:close/>
                                </a:path>
                              </a:pathLst>
                            </a:custGeom>
                            <a:solidFill>
                              <a:srgbClr val="739CC3"/>
                            </a:solidFill>
                            <a:ln>
                              <a:noFill/>
                            </a:ln>
                          </wps:spPr>
                          <wps:bodyPr upright="1"/>
                        </wps:wsp>
                        <wps:wsp>
                          <wps:cNvPr id="1025" name="任意多边形 1025"/>
                          <wps:cNvSpPr/>
                          <wps:spPr>
                            <a:xfrm>
                              <a:off x="4538" y="3371"/>
                              <a:ext cx="1570" cy="640"/>
                            </a:xfrm>
                            <a:custGeom>
                              <a:avLst/>
                              <a:gdLst/>
                              <a:ahLst/>
                              <a:cxnLst/>
                              <a:pathLst>
                                <a:path w="1570" h="640">
                                  <a:moveTo>
                                    <a:pt x="1545" y="628"/>
                                  </a:moveTo>
                                  <a:lnTo>
                                    <a:pt x="1545" y="13"/>
                                  </a:lnTo>
                                  <a:lnTo>
                                    <a:pt x="1557" y="25"/>
                                  </a:lnTo>
                                  <a:lnTo>
                                    <a:pt x="1570" y="25"/>
                                  </a:lnTo>
                                  <a:lnTo>
                                    <a:pt x="1570" y="615"/>
                                  </a:lnTo>
                                  <a:lnTo>
                                    <a:pt x="1557" y="615"/>
                                  </a:lnTo>
                                  <a:lnTo>
                                    <a:pt x="1545" y="628"/>
                                  </a:lnTo>
                                  <a:close/>
                                </a:path>
                              </a:pathLst>
                            </a:custGeom>
                            <a:solidFill>
                              <a:srgbClr val="739CC3"/>
                            </a:solidFill>
                            <a:ln>
                              <a:noFill/>
                            </a:ln>
                          </wps:spPr>
                          <wps:bodyPr upright="1"/>
                        </wps:wsp>
                        <wps:wsp>
                          <wps:cNvPr id="1026" name="任意多边形 1026"/>
                          <wps:cNvSpPr/>
                          <wps:spPr>
                            <a:xfrm>
                              <a:off x="4538" y="3371"/>
                              <a:ext cx="1570" cy="640"/>
                            </a:xfrm>
                            <a:custGeom>
                              <a:avLst/>
                              <a:gdLst/>
                              <a:ahLst/>
                              <a:cxnLst/>
                              <a:pathLst>
                                <a:path w="1570" h="640">
                                  <a:moveTo>
                                    <a:pt x="1570" y="25"/>
                                  </a:moveTo>
                                  <a:lnTo>
                                    <a:pt x="1557" y="25"/>
                                  </a:lnTo>
                                  <a:lnTo>
                                    <a:pt x="1545" y="13"/>
                                  </a:lnTo>
                                  <a:lnTo>
                                    <a:pt x="1570" y="13"/>
                                  </a:lnTo>
                                  <a:lnTo>
                                    <a:pt x="1570" y="25"/>
                                  </a:lnTo>
                                  <a:close/>
                                </a:path>
                              </a:pathLst>
                            </a:custGeom>
                            <a:solidFill>
                              <a:srgbClr val="739CC3"/>
                            </a:solidFill>
                            <a:ln>
                              <a:noFill/>
                            </a:ln>
                          </wps:spPr>
                          <wps:bodyPr upright="1"/>
                        </wps:wsp>
                        <wps:wsp>
                          <wps:cNvPr id="1027" name="任意多边形 1027"/>
                          <wps:cNvSpPr/>
                          <wps:spPr>
                            <a:xfrm>
                              <a:off x="4538" y="3371"/>
                              <a:ext cx="1570" cy="640"/>
                            </a:xfrm>
                            <a:custGeom>
                              <a:avLst/>
                              <a:gdLst/>
                              <a:ahLst/>
                              <a:cxnLst/>
                              <a:pathLst>
                                <a:path w="1570" h="640">
                                  <a:moveTo>
                                    <a:pt x="25" y="628"/>
                                  </a:moveTo>
                                  <a:lnTo>
                                    <a:pt x="12" y="615"/>
                                  </a:lnTo>
                                  <a:lnTo>
                                    <a:pt x="25" y="615"/>
                                  </a:lnTo>
                                  <a:lnTo>
                                    <a:pt x="25" y="628"/>
                                  </a:lnTo>
                                  <a:close/>
                                </a:path>
                              </a:pathLst>
                            </a:custGeom>
                            <a:solidFill>
                              <a:srgbClr val="739CC3"/>
                            </a:solidFill>
                            <a:ln>
                              <a:noFill/>
                            </a:ln>
                          </wps:spPr>
                          <wps:bodyPr upright="1"/>
                        </wps:wsp>
                        <wps:wsp>
                          <wps:cNvPr id="1028" name="任意多边形 1028"/>
                          <wps:cNvSpPr/>
                          <wps:spPr>
                            <a:xfrm>
                              <a:off x="4538" y="3371"/>
                              <a:ext cx="1570" cy="640"/>
                            </a:xfrm>
                            <a:custGeom>
                              <a:avLst/>
                              <a:gdLst/>
                              <a:ahLst/>
                              <a:cxnLst/>
                              <a:pathLst>
                                <a:path w="1570" h="640">
                                  <a:moveTo>
                                    <a:pt x="1545" y="628"/>
                                  </a:moveTo>
                                  <a:lnTo>
                                    <a:pt x="25" y="628"/>
                                  </a:lnTo>
                                  <a:lnTo>
                                    <a:pt x="25" y="615"/>
                                  </a:lnTo>
                                  <a:lnTo>
                                    <a:pt x="1545" y="615"/>
                                  </a:lnTo>
                                  <a:lnTo>
                                    <a:pt x="1545" y="628"/>
                                  </a:lnTo>
                                  <a:close/>
                                </a:path>
                              </a:pathLst>
                            </a:custGeom>
                            <a:solidFill>
                              <a:srgbClr val="739CC3"/>
                            </a:solidFill>
                            <a:ln>
                              <a:noFill/>
                            </a:ln>
                          </wps:spPr>
                          <wps:bodyPr upright="1"/>
                        </wps:wsp>
                        <wps:wsp>
                          <wps:cNvPr id="1029" name="任意多边形 1029"/>
                          <wps:cNvSpPr/>
                          <wps:spPr>
                            <a:xfrm>
                              <a:off x="4538" y="3371"/>
                              <a:ext cx="1570" cy="640"/>
                            </a:xfrm>
                            <a:custGeom>
                              <a:avLst/>
                              <a:gdLst/>
                              <a:ahLst/>
                              <a:cxnLst/>
                              <a:pathLst>
                                <a:path w="1570" h="640">
                                  <a:moveTo>
                                    <a:pt x="1570" y="628"/>
                                  </a:moveTo>
                                  <a:lnTo>
                                    <a:pt x="1545" y="628"/>
                                  </a:lnTo>
                                  <a:lnTo>
                                    <a:pt x="1557" y="615"/>
                                  </a:lnTo>
                                  <a:lnTo>
                                    <a:pt x="1570" y="615"/>
                                  </a:lnTo>
                                  <a:lnTo>
                                    <a:pt x="1570" y="628"/>
                                  </a:lnTo>
                                  <a:close/>
                                </a:path>
                              </a:pathLst>
                            </a:custGeom>
                            <a:solidFill>
                              <a:srgbClr val="739CC3"/>
                            </a:solidFill>
                            <a:ln>
                              <a:noFill/>
                            </a:ln>
                          </wps:spPr>
                          <wps:bodyPr upright="1"/>
                        </wps:wsp>
                        <pic:pic xmlns:pic="http://schemas.openxmlformats.org/drawingml/2006/picture">
                          <pic:nvPicPr>
                            <pic:cNvPr id="1030" name="图片 962"/>
                            <pic:cNvPicPr>
                              <a:picLocks noChangeAspect="1"/>
                            </pic:cNvPicPr>
                          </pic:nvPicPr>
                          <pic:blipFill>
                            <a:blip r:embed="rId24"/>
                            <a:stretch>
                              <a:fillRect/>
                            </a:stretch>
                          </pic:blipFill>
                          <pic:spPr>
                            <a:xfrm>
                              <a:off x="5194" y="3079"/>
                              <a:ext cx="179" cy="270"/>
                            </a:xfrm>
                            <a:prstGeom prst="rect">
                              <a:avLst/>
                            </a:prstGeom>
                            <a:noFill/>
                            <a:ln>
                              <a:noFill/>
                            </a:ln>
                          </pic:spPr>
                        </pic:pic>
                        <pic:pic xmlns:pic="http://schemas.openxmlformats.org/drawingml/2006/picture">
                          <pic:nvPicPr>
                            <pic:cNvPr id="1031" name="图片 963"/>
                            <pic:cNvPicPr>
                              <a:picLocks noChangeAspect="1"/>
                            </pic:cNvPicPr>
                          </pic:nvPicPr>
                          <pic:blipFill>
                            <a:blip r:embed="rId25"/>
                            <a:stretch>
                              <a:fillRect/>
                            </a:stretch>
                          </pic:blipFill>
                          <pic:spPr>
                            <a:xfrm>
                              <a:off x="7198" y="3377"/>
                              <a:ext cx="1620" cy="617"/>
                            </a:xfrm>
                            <a:prstGeom prst="rect">
                              <a:avLst/>
                            </a:prstGeom>
                            <a:noFill/>
                            <a:ln>
                              <a:noFill/>
                            </a:ln>
                          </pic:spPr>
                        </pic:pic>
                      </wpg:grpSp>
                      <wpg:grpSp>
                        <wpg:cNvPr id="1043" name="组合 1043"/>
                        <wpg:cNvGrpSpPr/>
                        <wpg:grpSpPr>
                          <a:xfrm>
                            <a:off x="7184" y="3365"/>
                            <a:ext cx="1645" cy="640"/>
                            <a:chOff x="7184" y="3365"/>
                            <a:chExt cx="1645" cy="640"/>
                          </a:xfrm>
                        </wpg:grpSpPr>
                        <wps:wsp>
                          <wps:cNvPr id="1033" name="任意多边形 1033"/>
                          <wps:cNvSpPr/>
                          <wps:spPr>
                            <a:xfrm>
                              <a:off x="7184" y="3365"/>
                              <a:ext cx="1645" cy="640"/>
                            </a:xfrm>
                            <a:custGeom>
                              <a:avLst/>
                              <a:gdLst/>
                              <a:ahLst/>
                              <a:cxnLst/>
                              <a:pathLst>
                                <a:path w="1645" h="640">
                                  <a:moveTo>
                                    <a:pt x="1645" y="640"/>
                                  </a:moveTo>
                                  <a:lnTo>
                                    <a:pt x="0" y="640"/>
                                  </a:lnTo>
                                  <a:lnTo>
                                    <a:pt x="0" y="0"/>
                                  </a:lnTo>
                                  <a:lnTo>
                                    <a:pt x="1645" y="0"/>
                                  </a:lnTo>
                                  <a:lnTo>
                                    <a:pt x="1645" y="13"/>
                                  </a:lnTo>
                                  <a:lnTo>
                                    <a:pt x="25" y="13"/>
                                  </a:lnTo>
                                  <a:lnTo>
                                    <a:pt x="13" y="25"/>
                                  </a:lnTo>
                                  <a:lnTo>
                                    <a:pt x="25" y="25"/>
                                  </a:lnTo>
                                  <a:lnTo>
                                    <a:pt x="25" y="615"/>
                                  </a:lnTo>
                                  <a:lnTo>
                                    <a:pt x="13" y="615"/>
                                  </a:lnTo>
                                  <a:lnTo>
                                    <a:pt x="25" y="628"/>
                                  </a:lnTo>
                                  <a:lnTo>
                                    <a:pt x="1645" y="628"/>
                                  </a:lnTo>
                                  <a:lnTo>
                                    <a:pt x="1645" y="640"/>
                                  </a:lnTo>
                                  <a:close/>
                                </a:path>
                              </a:pathLst>
                            </a:custGeom>
                            <a:solidFill>
                              <a:srgbClr val="739CC3"/>
                            </a:solidFill>
                            <a:ln>
                              <a:noFill/>
                            </a:ln>
                          </wps:spPr>
                          <wps:bodyPr upright="1"/>
                        </wps:wsp>
                        <wps:wsp>
                          <wps:cNvPr id="1034" name="任意多边形 1034"/>
                          <wps:cNvSpPr/>
                          <wps:spPr>
                            <a:xfrm>
                              <a:off x="7184" y="3365"/>
                              <a:ext cx="1645" cy="640"/>
                            </a:xfrm>
                            <a:custGeom>
                              <a:avLst/>
                              <a:gdLst/>
                              <a:ahLst/>
                              <a:cxnLst/>
                              <a:pathLst>
                                <a:path w="1645" h="640">
                                  <a:moveTo>
                                    <a:pt x="25" y="25"/>
                                  </a:moveTo>
                                  <a:lnTo>
                                    <a:pt x="13" y="25"/>
                                  </a:lnTo>
                                  <a:lnTo>
                                    <a:pt x="25" y="13"/>
                                  </a:lnTo>
                                  <a:lnTo>
                                    <a:pt x="25" y="25"/>
                                  </a:lnTo>
                                  <a:close/>
                                </a:path>
                              </a:pathLst>
                            </a:custGeom>
                            <a:solidFill>
                              <a:srgbClr val="739CC3"/>
                            </a:solidFill>
                            <a:ln>
                              <a:noFill/>
                            </a:ln>
                          </wps:spPr>
                          <wps:bodyPr upright="1"/>
                        </wps:wsp>
                        <wps:wsp>
                          <wps:cNvPr id="1035" name="任意多边形 1035"/>
                          <wps:cNvSpPr/>
                          <wps:spPr>
                            <a:xfrm>
                              <a:off x="7184" y="3365"/>
                              <a:ext cx="1645" cy="640"/>
                            </a:xfrm>
                            <a:custGeom>
                              <a:avLst/>
                              <a:gdLst/>
                              <a:ahLst/>
                              <a:cxnLst/>
                              <a:pathLst>
                                <a:path w="1645" h="640">
                                  <a:moveTo>
                                    <a:pt x="1620" y="25"/>
                                  </a:moveTo>
                                  <a:lnTo>
                                    <a:pt x="25" y="25"/>
                                  </a:lnTo>
                                  <a:lnTo>
                                    <a:pt x="25" y="13"/>
                                  </a:lnTo>
                                  <a:lnTo>
                                    <a:pt x="1620" y="13"/>
                                  </a:lnTo>
                                  <a:lnTo>
                                    <a:pt x="1620" y="25"/>
                                  </a:lnTo>
                                  <a:close/>
                                </a:path>
                              </a:pathLst>
                            </a:custGeom>
                            <a:solidFill>
                              <a:srgbClr val="739CC3"/>
                            </a:solidFill>
                            <a:ln>
                              <a:noFill/>
                            </a:ln>
                          </wps:spPr>
                          <wps:bodyPr upright="1"/>
                        </wps:wsp>
                        <wps:wsp>
                          <wps:cNvPr id="1036" name="任意多边形 1036"/>
                          <wps:cNvSpPr/>
                          <wps:spPr>
                            <a:xfrm>
                              <a:off x="7184" y="3365"/>
                              <a:ext cx="1645" cy="640"/>
                            </a:xfrm>
                            <a:custGeom>
                              <a:avLst/>
                              <a:gdLst/>
                              <a:ahLst/>
                              <a:cxnLst/>
                              <a:pathLst>
                                <a:path w="1645" h="640">
                                  <a:moveTo>
                                    <a:pt x="1620" y="628"/>
                                  </a:moveTo>
                                  <a:lnTo>
                                    <a:pt x="1620" y="13"/>
                                  </a:lnTo>
                                  <a:lnTo>
                                    <a:pt x="1633" y="25"/>
                                  </a:lnTo>
                                  <a:lnTo>
                                    <a:pt x="1645" y="25"/>
                                  </a:lnTo>
                                  <a:lnTo>
                                    <a:pt x="1645" y="615"/>
                                  </a:lnTo>
                                  <a:lnTo>
                                    <a:pt x="1633" y="615"/>
                                  </a:lnTo>
                                  <a:lnTo>
                                    <a:pt x="1620" y="628"/>
                                  </a:lnTo>
                                  <a:close/>
                                </a:path>
                              </a:pathLst>
                            </a:custGeom>
                            <a:solidFill>
                              <a:srgbClr val="739CC3"/>
                            </a:solidFill>
                            <a:ln>
                              <a:noFill/>
                            </a:ln>
                          </wps:spPr>
                          <wps:bodyPr upright="1"/>
                        </wps:wsp>
                        <wps:wsp>
                          <wps:cNvPr id="1037" name="任意多边形 1037"/>
                          <wps:cNvSpPr/>
                          <wps:spPr>
                            <a:xfrm>
                              <a:off x="7184" y="3365"/>
                              <a:ext cx="1645" cy="640"/>
                            </a:xfrm>
                            <a:custGeom>
                              <a:avLst/>
                              <a:gdLst/>
                              <a:ahLst/>
                              <a:cxnLst/>
                              <a:pathLst>
                                <a:path w="1645" h="640">
                                  <a:moveTo>
                                    <a:pt x="1645" y="25"/>
                                  </a:moveTo>
                                  <a:lnTo>
                                    <a:pt x="1633" y="25"/>
                                  </a:lnTo>
                                  <a:lnTo>
                                    <a:pt x="1620" y="13"/>
                                  </a:lnTo>
                                  <a:lnTo>
                                    <a:pt x="1645" y="13"/>
                                  </a:lnTo>
                                  <a:lnTo>
                                    <a:pt x="1645" y="25"/>
                                  </a:lnTo>
                                  <a:close/>
                                </a:path>
                              </a:pathLst>
                            </a:custGeom>
                            <a:solidFill>
                              <a:srgbClr val="739CC3"/>
                            </a:solidFill>
                            <a:ln>
                              <a:noFill/>
                            </a:ln>
                          </wps:spPr>
                          <wps:bodyPr upright="1"/>
                        </wps:wsp>
                        <wps:wsp>
                          <wps:cNvPr id="1038" name="任意多边形 1038"/>
                          <wps:cNvSpPr/>
                          <wps:spPr>
                            <a:xfrm>
                              <a:off x="7184" y="3365"/>
                              <a:ext cx="1645" cy="640"/>
                            </a:xfrm>
                            <a:custGeom>
                              <a:avLst/>
                              <a:gdLst/>
                              <a:ahLst/>
                              <a:cxnLst/>
                              <a:pathLst>
                                <a:path w="1645" h="640">
                                  <a:moveTo>
                                    <a:pt x="25" y="628"/>
                                  </a:moveTo>
                                  <a:lnTo>
                                    <a:pt x="13" y="615"/>
                                  </a:lnTo>
                                  <a:lnTo>
                                    <a:pt x="25" y="615"/>
                                  </a:lnTo>
                                  <a:lnTo>
                                    <a:pt x="25" y="628"/>
                                  </a:lnTo>
                                  <a:close/>
                                </a:path>
                              </a:pathLst>
                            </a:custGeom>
                            <a:solidFill>
                              <a:srgbClr val="739CC3"/>
                            </a:solidFill>
                            <a:ln>
                              <a:noFill/>
                            </a:ln>
                          </wps:spPr>
                          <wps:bodyPr upright="1"/>
                        </wps:wsp>
                        <wps:wsp>
                          <wps:cNvPr id="1039" name="任意多边形 1039"/>
                          <wps:cNvSpPr/>
                          <wps:spPr>
                            <a:xfrm>
                              <a:off x="7184" y="3365"/>
                              <a:ext cx="1645" cy="640"/>
                            </a:xfrm>
                            <a:custGeom>
                              <a:avLst/>
                              <a:gdLst/>
                              <a:ahLst/>
                              <a:cxnLst/>
                              <a:pathLst>
                                <a:path w="1645" h="640">
                                  <a:moveTo>
                                    <a:pt x="1620" y="628"/>
                                  </a:moveTo>
                                  <a:lnTo>
                                    <a:pt x="25" y="628"/>
                                  </a:lnTo>
                                  <a:lnTo>
                                    <a:pt x="25" y="615"/>
                                  </a:lnTo>
                                  <a:lnTo>
                                    <a:pt x="1620" y="615"/>
                                  </a:lnTo>
                                  <a:lnTo>
                                    <a:pt x="1620" y="628"/>
                                  </a:lnTo>
                                  <a:close/>
                                </a:path>
                              </a:pathLst>
                            </a:custGeom>
                            <a:solidFill>
                              <a:srgbClr val="739CC3"/>
                            </a:solidFill>
                            <a:ln>
                              <a:noFill/>
                            </a:ln>
                          </wps:spPr>
                          <wps:bodyPr upright="1"/>
                        </wps:wsp>
                        <wps:wsp>
                          <wps:cNvPr id="1040" name="任意多边形 1040"/>
                          <wps:cNvSpPr/>
                          <wps:spPr>
                            <a:xfrm>
                              <a:off x="7184" y="3365"/>
                              <a:ext cx="1645" cy="640"/>
                            </a:xfrm>
                            <a:custGeom>
                              <a:avLst/>
                              <a:gdLst/>
                              <a:ahLst/>
                              <a:cxnLst/>
                              <a:pathLst>
                                <a:path w="1645" h="640">
                                  <a:moveTo>
                                    <a:pt x="1645" y="628"/>
                                  </a:moveTo>
                                  <a:lnTo>
                                    <a:pt x="1620" y="628"/>
                                  </a:lnTo>
                                  <a:lnTo>
                                    <a:pt x="1633" y="615"/>
                                  </a:lnTo>
                                  <a:lnTo>
                                    <a:pt x="1645" y="615"/>
                                  </a:lnTo>
                                  <a:lnTo>
                                    <a:pt x="1645" y="628"/>
                                  </a:lnTo>
                                  <a:close/>
                                </a:path>
                              </a:pathLst>
                            </a:custGeom>
                            <a:solidFill>
                              <a:srgbClr val="739CC3"/>
                            </a:solidFill>
                            <a:ln>
                              <a:noFill/>
                            </a:ln>
                          </wps:spPr>
                          <wps:bodyPr upright="1"/>
                        </wps:wsp>
                        <pic:pic xmlns:pic="http://schemas.openxmlformats.org/drawingml/2006/picture">
                          <pic:nvPicPr>
                            <pic:cNvPr id="1041" name="图片 973"/>
                            <pic:cNvPicPr>
                              <a:picLocks noChangeAspect="1"/>
                            </pic:cNvPicPr>
                          </pic:nvPicPr>
                          <pic:blipFill>
                            <a:blip r:embed="rId26"/>
                            <a:stretch>
                              <a:fillRect/>
                            </a:stretch>
                          </pic:blipFill>
                          <pic:spPr>
                            <a:xfrm>
                              <a:off x="7891" y="3038"/>
                              <a:ext cx="171" cy="339"/>
                            </a:xfrm>
                            <a:prstGeom prst="rect">
                              <a:avLst/>
                            </a:prstGeom>
                            <a:noFill/>
                            <a:ln>
                              <a:noFill/>
                            </a:ln>
                          </pic:spPr>
                        </pic:pic>
                        <pic:pic xmlns:pic="http://schemas.openxmlformats.org/drawingml/2006/picture">
                          <pic:nvPicPr>
                            <pic:cNvPr id="1042" name="图片 974"/>
                            <pic:cNvPicPr>
                              <a:picLocks noChangeAspect="1"/>
                            </pic:cNvPicPr>
                          </pic:nvPicPr>
                          <pic:blipFill>
                            <a:blip r:embed="rId27"/>
                            <a:stretch>
                              <a:fillRect/>
                            </a:stretch>
                          </pic:blipFill>
                          <pic:spPr>
                            <a:xfrm>
                              <a:off x="9358" y="3377"/>
                              <a:ext cx="1574" cy="617"/>
                            </a:xfrm>
                            <a:prstGeom prst="rect">
                              <a:avLst/>
                            </a:prstGeom>
                            <a:noFill/>
                            <a:ln>
                              <a:noFill/>
                            </a:ln>
                          </pic:spPr>
                        </pic:pic>
                      </wpg:grpSp>
                      <wpg:grpSp>
                        <wpg:cNvPr id="1053" name="组合 1053"/>
                        <wpg:cNvGrpSpPr/>
                        <wpg:grpSpPr>
                          <a:xfrm>
                            <a:off x="9345" y="3365"/>
                            <a:ext cx="1600" cy="640"/>
                            <a:chOff x="9345" y="3365"/>
                            <a:chExt cx="1600" cy="640"/>
                          </a:xfrm>
                        </wpg:grpSpPr>
                        <wps:wsp>
                          <wps:cNvPr id="1044" name="任意多边形 1044"/>
                          <wps:cNvSpPr/>
                          <wps:spPr>
                            <a:xfrm>
                              <a:off x="9345" y="3365"/>
                              <a:ext cx="1600" cy="640"/>
                            </a:xfrm>
                            <a:custGeom>
                              <a:avLst/>
                              <a:gdLst/>
                              <a:ahLst/>
                              <a:cxnLst/>
                              <a:pathLst>
                                <a:path w="1600" h="640">
                                  <a:moveTo>
                                    <a:pt x="1600" y="640"/>
                                  </a:moveTo>
                                  <a:lnTo>
                                    <a:pt x="0" y="640"/>
                                  </a:lnTo>
                                  <a:lnTo>
                                    <a:pt x="0" y="0"/>
                                  </a:lnTo>
                                  <a:lnTo>
                                    <a:pt x="1600" y="0"/>
                                  </a:lnTo>
                                  <a:lnTo>
                                    <a:pt x="1600" y="13"/>
                                  </a:lnTo>
                                  <a:lnTo>
                                    <a:pt x="25" y="13"/>
                                  </a:lnTo>
                                  <a:lnTo>
                                    <a:pt x="12" y="25"/>
                                  </a:lnTo>
                                  <a:lnTo>
                                    <a:pt x="25" y="25"/>
                                  </a:lnTo>
                                  <a:lnTo>
                                    <a:pt x="25" y="615"/>
                                  </a:lnTo>
                                  <a:lnTo>
                                    <a:pt x="12" y="615"/>
                                  </a:lnTo>
                                  <a:lnTo>
                                    <a:pt x="25" y="628"/>
                                  </a:lnTo>
                                  <a:lnTo>
                                    <a:pt x="1600" y="628"/>
                                  </a:lnTo>
                                  <a:lnTo>
                                    <a:pt x="1600" y="640"/>
                                  </a:lnTo>
                                  <a:close/>
                                </a:path>
                              </a:pathLst>
                            </a:custGeom>
                            <a:solidFill>
                              <a:srgbClr val="739CC3"/>
                            </a:solidFill>
                            <a:ln>
                              <a:noFill/>
                            </a:ln>
                          </wps:spPr>
                          <wps:bodyPr upright="1"/>
                        </wps:wsp>
                        <wps:wsp>
                          <wps:cNvPr id="1045" name="任意多边形 1045"/>
                          <wps:cNvSpPr/>
                          <wps:spPr>
                            <a:xfrm>
                              <a:off x="9345" y="3365"/>
                              <a:ext cx="1600" cy="640"/>
                            </a:xfrm>
                            <a:custGeom>
                              <a:avLst/>
                              <a:gdLst/>
                              <a:ahLst/>
                              <a:cxnLst/>
                              <a:pathLst>
                                <a:path w="1600" h="640">
                                  <a:moveTo>
                                    <a:pt x="25" y="25"/>
                                  </a:moveTo>
                                  <a:lnTo>
                                    <a:pt x="12" y="25"/>
                                  </a:lnTo>
                                  <a:lnTo>
                                    <a:pt x="25" y="13"/>
                                  </a:lnTo>
                                  <a:lnTo>
                                    <a:pt x="25" y="25"/>
                                  </a:lnTo>
                                  <a:close/>
                                </a:path>
                              </a:pathLst>
                            </a:custGeom>
                            <a:solidFill>
                              <a:srgbClr val="739CC3"/>
                            </a:solidFill>
                            <a:ln>
                              <a:noFill/>
                            </a:ln>
                          </wps:spPr>
                          <wps:bodyPr upright="1"/>
                        </wps:wsp>
                        <wps:wsp>
                          <wps:cNvPr id="1046" name="任意多边形 1046"/>
                          <wps:cNvSpPr/>
                          <wps:spPr>
                            <a:xfrm>
                              <a:off x="9345" y="3365"/>
                              <a:ext cx="1600" cy="640"/>
                            </a:xfrm>
                            <a:custGeom>
                              <a:avLst/>
                              <a:gdLst/>
                              <a:ahLst/>
                              <a:cxnLst/>
                              <a:pathLst>
                                <a:path w="1600" h="640">
                                  <a:moveTo>
                                    <a:pt x="1575" y="25"/>
                                  </a:moveTo>
                                  <a:lnTo>
                                    <a:pt x="25" y="25"/>
                                  </a:lnTo>
                                  <a:lnTo>
                                    <a:pt x="25" y="13"/>
                                  </a:lnTo>
                                  <a:lnTo>
                                    <a:pt x="1575" y="13"/>
                                  </a:lnTo>
                                  <a:lnTo>
                                    <a:pt x="1575" y="25"/>
                                  </a:lnTo>
                                  <a:close/>
                                </a:path>
                              </a:pathLst>
                            </a:custGeom>
                            <a:solidFill>
                              <a:srgbClr val="739CC3"/>
                            </a:solidFill>
                            <a:ln>
                              <a:noFill/>
                            </a:ln>
                          </wps:spPr>
                          <wps:bodyPr upright="1"/>
                        </wps:wsp>
                        <wps:wsp>
                          <wps:cNvPr id="1047" name="任意多边形 1047"/>
                          <wps:cNvSpPr/>
                          <wps:spPr>
                            <a:xfrm>
                              <a:off x="9345" y="3365"/>
                              <a:ext cx="1600" cy="640"/>
                            </a:xfrm>
                            <a:custGeom>
                              <a:avLst/>
                              <a:gdLst/>
                              <a:ahLst/>
                              <a:cxnLst/>
                              <a:pathLst>
                                <a:path w="1600" h="640">
                                  <a:moveTo>
                                    <a:pt x="1575" y="628"/>
                                  </a:moveTo>
                                  <a:lnTo>
                                    <a:pt x="1575" y="13"/>
                                  </a:lnTo>
                                  <a:lnTo>
                                    <a:pt x="1587" y="25"/>
                                  </a:lnTo>
                                  <a:lnTo>
                                    <a:pt x="1600" y="25"/>
                                  </a:lnTo>
                                  <a:lnTo>
                                    <a:pt x="1600" y="615"/>
                                  </a:lnTo>
                                  <a:lnTo>
                                    <a:pt x="1587" y="615"/>
                                  </a:lnTo>
                                  <a:lnTo>
                                    <a:pt x="1575" y="628"/>
                                  </a:lnTo>
                                  <a:close/>
                                </a:path>
                              </a:pathLst>
                            </a:custGeom>
                            <a:solidFill>
                              <a:srgbClr val="739CC3"/>
                            </a:solidFill>
                            <a:ln>
                              <a:noFill/>
                            </a:ln>
                          </wps:spPr>
                          <wps:bodyPr upright="1"/>
                        </wps:wsp>
                        <wps:wsp>
                          <wps:cNvPr id="1048" name="任意多边形 1048"/>
                          <wps:cNvSpPr/>
                          <wps:spPr>
                            <a:xfrm>
                              <a:off x="9345" y="3365"/>
                              <a:ext cx="1600" cy="640"/>
                            </a:xfrm>
                            <a:custGeom>
                              <a:avLst/>
                              <a:gdLst/>
                              <a:ahLst/>
                              <a:cxnLst/>
                              <a:pathLst>
                                <a:path w="1600" h="640">
                                  <a:moveTo>
                                    <a:pt x="1600" y="25"/>
                                  </a:moveTo>
                                  <a:lnTo>
                                    <a:pt x="1587" y="25"/>
                                  </a:lnTo>
                                  <a:lnTo>
                                    <a:pt x="1575" y="13"/>
                                  </a:lnTo>
                                  <a:lnTo>
                                    <a:pt x="1600" y="13"/>
                                  </a:lnTo>
                                  <a:lnTo>
                                    <a:pt x="1600" y="25"/>
                                  </a:lnTo>
                                  <a:close/>
                                </a:path>
                              </a:pathLst>
                            </a:custGeom>
                            <a:solidFill>
                              <a:srgbClr val="739CC3"/>
                            </a:solidFill>
                            <a:ln>
                              <a:noFill/>
                            </a:ln>
                          </wps:spPr>
                          <wps:bodyPr upright="1"/>
                        </wps:wsp>
                        <wps:wsp>
                          <wps:cNvPr id="1049" name="任意多边形 1049"/>
                          <wps:cNvSpPr/>
                          <wps:spPr>
                            <a:xfrm>
                              <a:off x="9345" y="3365"/>
                              <a:ext cx="1600" cy="640"/>
                            </a:xfrm>
                            <a:custGeom>
                              <a:avLst/>
                              <a:gdLst/>
                              <a:ahLst/>
                              <a:cxnLst/>
                              <a:pathLst>
                                <a:path w="1600" h="640">
                                  <a:moveTo>
                                    <a:pt x="25" y="628"/>
                                  </a:moveTo>
                                  <a:lnTo>
                                    <a:pt x="12" y="615"/>
                                  </a:lnTo>
                                  <a:lnTo>
                                    <a:pt x="25" y="615"/>
                                  </a:lnTo>
                                  <a:lnTo>
                                    <a:pt x="25" y="628"/>
                                  </a:lnTo>
                                  <a:close/>
                                </a:path>
                              </a:pathLst>
                            </a:custGeom>
                            <a:solidFill>
                              <a:srgbClr val="739CC3"/>
                            </a:solidFill>
                            <a:ln>
                              <a:noFill/>
                            </a:ln>
                          </wps:spPr>
                          <wps:bodyPr upright="1"/>
                        </wps:wsp>
                        <wps:wsp>
                          <wps:cNvPr id="1050" name="任意多边形 1050"/>
                          <wps:cNvSpPr/>
                          <wps:spPr>
                            <a:xfrm>
                              <a:off x="9345" y="3365"/>
                              <a:ext cx="1600" cy="640"/>
                            </a:xfrm>
                            <a:custGeom>
                              <a:avLst/>
                              <a:gdLst/>
                              <a:ahLst/>
                              <a:cxnLst/>
                              <a:pathLst>
                                <a:path w="1600" h="640">
                                  <a:moveTo>
                                    <a:pt x="1575" y="628"/>
                                  </a:moveTo>
                                  <a:lnTo>
                                    <a:pt x="25" y="628"/>
                                  </a:lnTo>
                                  <a:lnTo>
                                    <a:pt x="25" y="615"/>
                                  </a:lnTo>
                                  <a:lnTo>
                                    <a:pt x="1575" y="615"/>
                                  </a:lnTo>
                                  <a:lnTo>
                                    <a:pt x="1575" y="628"/>
                                  </a:lnTo>
                                  <a:close/>
                                </a:path>
                              </a:pathLst>
                            </a:custGeom>
                            <a:solidFill>
                              <a:srgbClr val="739CC3"/>
                            </a:solidFill>
                            <a:ln>
                              <a:noFill/>
                            </a:ln>
                          </wps:spPr>
                          <wps:bodyPr upright="1"/>
                        </wps:wsp>
                        <wps:wsp>
                          <wps:cNvPr id="1051" name="任意多边形 1051"/>
                          <wps:cNvSpPr/>
                          <wps:spPr>
                            <a:xfrm>
                              <a:off x="9345" y="3365"/>
                              <a:ext cx="1600" cy="640"/>
                            </a:xfrm>
                            <a:custGeom>
                              <a:avLst/>
                              <a:gdLst/>
                              <a:ahLst/>
                              <a:cxnLst/>
                              <a:pathLst>
                                <a:path w="1600" h="640">
                                  <a:moveTo>
                                    <a:pt x="1600" y="628"/>
                                  </a:moveTo>
                                  <a:lnTo>
                                    <a:pt x="1575" y="628"/>
                                  </a:lnTo>
                                  <a:lnTo>
                                    <a:pt x="1587" y="615"/>
                                  </a:lnTo>
                                  <a:lnTo>
                                    <a:pt x="1600" y="615"/>
                                  </a:lnTo>
                                  <a:lnTo>
                                    <a:pt x="1600" y="628"/>
                                  </a:lnTo>
                                  <a:close/>
                                </a:path>
                              </a:pathLst>
                            </a:custGeom>
                            <a:solidFill>
                              <a:srgbClr val="739CC3"/>
                            </a:solidFill>
                            <a:ln>
                              <a:noFill/>
                            </a:ln>
                          </wps:spPr>
                          <wps:bodyPr upright="1"/>
                        </wps:wsp>
                        <pic:pic xmlns:pic="http://schemas.openxmlformats.org/drawingml/2006/picture">
                          <pic:nvPicPr>
                            <pic:cNvPr id="1052" name="图片 984"/>
                            <pic:cNvPicPr>
                              <a:picLocks noChangeAspect="1"/>
                            </pic:cNvPicPr>
                          </pic:nvPicPr>
                          <pic:blipFill>
                            <a:blip r:embed="rId26"/>
                            <a:stretch>
                              <a:fillRect/>
                            </a:stretch>
                          </pic:blipFill>
                          <pic:spPr>
                            <a:xfrm>
                              <a:off x="10051" y="3038"/>
                              <a:ext cx="171" cy="339"/>
                            </a:xfrm>
                            <a:prstGeom prst="rect">
                              <a:avLst/>
                            </a:prstGeom>
                            <a:noFill/>
                            <a:ln>
                              <a:noFill/>
                            </a:ln>
                          </pic:spPr>
                        </pic:pic>
                      </wpg:grpSp>
                      <wpg:grpSp>
                        <wpg:cNvPr id="1056" name="组合 1056"/>
                        <wpg:cNvGrpSpPr/>
                        <wpg:grpSpPr>
                          <a:xfrm>
                            <a:off x="3229" y="2944"/>
                            <a:ext cx="6849" cy="147"/>
                            <a:chOff x="3229" y="2944"/>
                            <a:chExt cx="6849" cy="147"/>
                          </a:xfrm>
                        </wpg:grpSpPr>
                        <wps:wsp>
                          <wps:cNvPr id="1054" name="任意多边形 1054"/>
                          <wps:cNvSpPr/>
                          <wps:spPr>
                            <a:xfrm>
                              <a:off x="3229" y="2944"/>
                              <a:ext cx="6849" cy="147"/>
                            </a:xfrm>
                            <a:custGeom>
                              <a:avLst/>
                              <a:gdLst/>
                              <a:ahLst/>
                              <a:cxnLst/>
                              <a:pathLst>
                                <a:path w="6849" h="147">
                                  <a:moveTo>
                                    <a:pt x="6848" y="147"/>
                                  </a:moveTo>
                                  <a:lnTo>
                                    <a:pt x="0" y="80"/>
                                  </a:lnTo>
                                  <a:lnTo>
                                    <a:pt x="0" y="0"/>
                                  </a:lnTo>
                                  <a:lnTo>
                                    <a:pt x="6848" y="67"/>
                                  </a:lnTo>
                                  <a:lnTo>
                                    <a:pt x="6848" y="147"/>
                                  </a:lnTo>
                                  <a:close/>
                                </a:path>
                              </a:pathLst>
                            </a:custGeom>
                            <a:solidFill>
                              <a:srgbClr val="739CC3"/>
                            </a:solidFill>
                            <a:ln>
                              <a:noFill/>
                            </a:ln>
                          </wps:spPr>
                          <wps:bodyPr upright="1"/>
                        </wps:wsp>
                        <pic:pic xmlns:pic="http://schemas.openxmlformats.org/drawingml/2006/picture">
                          <pic:nvPicPr>
                            <pic:cNvPr id="1055" name="图片 987"/>
                            <pic:cNvPicPr>
                              <a:picLocks noChangeAspect="1"/>
                            </pic:cNvPicPr>
                          </pic:nvPicPr>
                          <pic:blipFill>
                            <a:blip r:embed="rId28"/>
                            <a:stretch>
                              <a:fillRect/>
                            </a:stretch>
                          </pic:blipFill>
                          <pic:spPr>
                            <a:xfrm>
                              <a:off x="2438" y="4992"/>
                              <a:ext cx="538" cy="2609"/>
                            </a:xfrm>
                            <a:prstGeom prst="rect">
                              <a:avLst/>
                            </a:prstGeom>
                            <a:noFill/>
                            <a:ln>
                              <a:noFill/>
                            </a:ln>
                          </pic:spPr>
                        </pic:pic>
                      </wpg:grpSp>
                      <wpg:grpSp>
                        <wpg:cNvPr id="1067" name="组合 1067"/>
                        <wpg:cNvGrpSpPr/>
                        <wpg:grpSpPr>
                          <a:xfrm>
                            <a:off x="2426" y="4980"/>
                            <a:ext cx="564" cy="2634"/>
                            <a:chOff x="2426" y="4980"/>
                            <a:chExt cx="564" cy="2634"/>
                          </a:xfrm>
                        </wpg:grpSpPr>
                        <wps:wsp>
                          <wps:cNvPr id="1057" name="任意多边形 1057"/>
                          <wps:cNvSpPr/>
                          <wps:spPr>
                            <a:xfrm>
                              <a:off x="2426" y="4980"/>
                              <a:ext cx="564" cy="2634"/>
                            </a:xfrm>
                            <a:custGeom>
                              <a:avLst/>
                              <a:gdLst/>
                              <a:ahLst/>
                              <a:cxnLst/>
                              <a:pathLst>
                                <a:path w="564" h="2634">
                                  <a:moveTo>
                                    <a:pt x="564" y="2634"/>
                                  </a:moveTo>
                                  <a:lnTo>
                                    <a:pt x="0" y="2634"/>
                                  </a:lnTo>
                                  <a:lnTo>
                                    <a:pt x="0" y="0"/>
                                  </a:lnTo>
                                  <a:lnTo>
                                    <a:pt x="564" y="0"/>
                                  </a:lnTo>
                                  <a:lnTo>
                                    <a:pt x="564" y="13"/>
                                  </a:lnTo>
                                  <a:lnTo>
                                    <a:pt x="25" y="13"/>
                                  </a:lnTo>
                                  <a:lnTo>
                                    <a:pt x="12" y="25"/>
                                  </a:lnTo>
                                  <a:lnTo>
                                    <a:pt x="25" y="25"/>
                                  </a:lnTo>
                                  <a:lnTo>
                                    <a:pt x="25" y="2609"/>
                                  </a:lnTo>
                                  <a:lnTo>
                                    <a:pt x="12" y="2609"/>
                                  </a:lnTo>
                                  <a:lnTo>
                                    <a:pt x="25" y="2622"/>
                                  </a:lnTo>
                                  <a:lnTo>
                                    <a:pt x="564" y="2622"/>
                                  </a:lnTo>
                                  <a:lnTo>
                                    <a:pt x="564" y="2634"/>
                                  </a:lnTo>
                                  <a:close/>
                                </a:path>
                              </a:pathLst>
                            </a:custGeom>
                            <a:solidFill>
                              <a:srgbClr val="739CC3"/>
                            </a:solidFill>
                            <a:ln>
                              <a:noFill/>
                            </a:ln>
                          </wps:spPr>
                          <wps:bodyPr upright="1"/>
                        </wps:wsp>
                        <wps:wsp>
                          <wps:cNvPr id="1058" name="任意多边形 1058"/>
                          <wps:cNvSpPr/>
                          <wps:spPr>
                            <a:xfrm>
                              <a:off x="2426" y="4980"/>
                              <a:ext cx="564" cy="2634"/>
                            </a:xfrm>
                            <a:custGeom>
                              <a:avLst/>
                              <a:gdLst/>
                              <a:ahLst/>
                              <a:cxnLst/>
                              <a:pathLst>
                                <a:path w="564" h="2634">
                                  <a:moveTo>
                                    <a:pt x="25" y="25"/>
                                  </a:moveTo>
                                  <a:lnTo>
                                    <a:pt x="12" y="25"/>
                                  </a:lnTo>
                                  <a:lnTo>
                                    <a:pt x="25" y="13"/>
                                  </a:lnTo>
                                  <a:lnTo>
                                    <a:pt x="25" y="25"/>
                                  </a:lnTo>
                                  <a:close/>
                                </a:path>
                              </a:pathLst>
                            </a:custGeom>
                            <a:solidFill>
                              <a:srgbClr val="739CC3"/>
                            </a:solidFill>
                            <a:ln>
                              <a:noFill/>
                            </a:ln>
                          </wps:spPr>
                          <wps:bodyPr upright="1"/>
                        </wps:wsp>
                        <wps:wsp>
                          <wps:cNvPr id="1059" name="任意多边形 1059"/>
                          <wps:cNvSpPr/>
                          <wps:spPr>
                            <a:xfrm>
                              <a:off x="2426" y="4980"/>
                              <a:ext cx="564" cy="2634"/>
                            </a:xfrm>
                            <a:custGeom>
                              <a:avLst/>
                              <a:gdLst/>
                              <a:ahLst/>
                              <a:cxnLst/>
                              <a:pathLst>
                                <a:path w="564" h="2634">
                                  <a:moveTo>
                                    <a:pt x="539" y="25"/>
                                  </a:moveTo>
                                  <a:lnTo>
                                    <a:pt x="25" y="25"/>
                                  </a:lnTo>
                                  <a:lnTo>
                                    <a:pt x="25" y="13"/>
                                  </a:lnTo>
                                  <a:lnTo>
                                    <a:pt x="539" y="13"/>
                                  </a:lnTo>
                                  <a:lnTo>
                                    <a:pt x="539" y="25"/>
                                  </a:lnTo>
                                  <a:close/>
                                </a:path>
                              </a:pathLst>
                            </a:custGeom>
                            <a:solidFill>
                              <a:srgbClr val="739CC3"/>
                            </a:solidFill>
                            <a:ln>
                              <a:noFill/>
                            </a:ln>
                          </wps:spPr>
                          <wps:bodyPr upright="1"/>
                        </wps:wsp>
                        <wps:wsp>
                          <wps:cNvPr id="1060" name="任意多边形 1060"/>
                          <wps:cNvSpPr/>
                          <wps:spPr>
                            <a:xfrm>
                              <a:off x="2426" y="4980"/>
                              <a:ext cx="564" cy="2634"/>
                            </a:xfrm>
                            <a:custGeom>
                              <a:avLst/>
                              <a:gdLst/>
                              <a:ahLst/>
                              <a:cxnLst/>
                              <a:pathLst>
                                <a:path w="564" h="2634">
                                  <a:moveTo>
                                    <a:pt x="539" y="2622"/>
                                  </a:moveTo>
                                  <a:lnTo>
                                    <a:pt x="539" y="13"/>
                                  </a:lnTo>
                                  <a:lnTo>
                                    <a:pt x="551" y="25"/>
                                  </a:lnTo>
                                  <a:lnTo>
                                    <a:pt x="564" y="25"/>
                                  </a:lnTo>
                                  <a:lnTo>
                                    <a:pt x="564" y="2609"/>
                                  </a:lnTo>
                                  <a:lnTo>
                                    <a:pt x="551" y="2609"/>
                                  </a:lnTo>
                                  <a:lnTo>
                                    <a:pt x="539" y="2622"/>
                                  </a:lnTo>
                                  <a:close/>
                                </a:path>
                              </a:pathLst>
                            </a:custGeom>
                            <a:solidFill>
                              <a:srgbClr val="739CC3"/>
                            </a:solidFill>
                            <a:ln>
                              <a:noFill/>
                            </a:ln>
                          </wps:spPr>
                          <wps:bodyPr upright="1"/>
                        </wps:wsp>
                        <wps:wsp>
                          <wps:cNvPr id="1061" name="任意多边形 1061"/>
                          <wps:cNvSpPr/>
                          <wps:spPr>
                            <a:xfrm>
                              <a:off x="2426" y="4980"/>
                              <a:ext cx="564" cy="2634"/>
                            </a:xfrm>
                            <a:custGeom>
                              <a:avLst/>
                              <a:gdLst/>
                              <a:ahLst/>
                              <a:cxnLst/>
                              <a:pathLst>
                                <a:path w="564" h="2634">
                                  <a:moveTo>
                                    <a:pt x="564" y="25"/>
                                  </a:moveTo>
                                  <a:lnTo>
                                    <a:pt x="551" y="25"/>
                                  </a:lnTo>
                                  <a:lnTo>
                                    <a:pt x="539" y="13"/>
                                  </a:lnTo>
                                  <a:lnTo>
                                    <a:pt x="564" y="13"/>
                                  </a:lnTo>
                                  <a:lnTo>
                                    <a:pt x="564" y="25"/>
                                  </a:lnTo>
                                  <a:close/>
                                </a:path>
                              </a:pathLst>
                            </a:custGeom>
                            <a:solidFill>
                              <a:srgbClr val="739CC3"/>
                            </a:solidFill>
                            <a:ln>
                              <a:noFill/>
                            </a:ln>
                          </wps:spPr>
                          <wps:bodyPr upright="1"/>
                        </wps:wsp>
                        <wps:wsp>
                          <wps:cNvPr id="1062" name="任意多边形 1062"/>
                          <wps:cNvSpPr/>
                          <wps:spPr>
                            <a:xfrm>
                              <a:off x="2426" y="4980"/>
                              <a:ext cx="564" cy="2634"/>
                            </a:xfrm>
                            <a:custGeom>
                              <a:avLst/>
                              <a:gdLst/>
                              <a:ahLst/>
                              <a:cxnLst/>
                              <a:pathLst>
                                <a:path w="564" h="2634">
                                  <a:moveTo>
                                    <a:pt x="25" y="2622"/>
                                  </a:moveTo>
                                  <a:lnTo>
                                    <a:pt x="12" y="2609"/>
                                  </a:lnTo>
                                  <a:lnTo>
                                    <a:pt x="25" y="2609"/>
                                  </a:lnTo>
                                  <a:lnTo>
                                    <a:pt x="25" y="2622"/>
                                  </a:lnTo>
                                  <a:close/>
                                </a:path>
                              </a:pathLst>
                            </a:custGeom>
                            <a:solidFill>
                              <a:srgbClr val="739CC3"/>
                            </a:solidFill>
                            <a:ln>
                              <a:noFill/>
                            </a:ln>
                          </wps:spPr>
                          <wps:bodyPr upright="1"/>
                        </wps:wsp>
                        <wps:wsp>
                          <wps:cNvPr id="1063" name="任意多边形 1063"/>
                          <wps:cNvSpPr/>
                          <wps:spPr>
                            <a:xfrm>
                              <a:off x="2426" y="4980"/>
                              <a:ext cx="564" cy="2634"/>
                            </a:xfrm>
                            <a:custGeom>
                              <a:avLst/>
                              <a:gdLst/>
                              <a:ahLst/>
                              <a:cxnLst/>
                              <a:pathLst>
                                <a:path w="564" h="2634">
                                  <a:moveTo>
                                    <a:pt x="539" y="2622"/>
                                  </a:moveTo>
                                  <a:lnTo>
                                    <a:pt x="25" y="2622"/>
                                  </a:lnTo>
                                  <a:lnTo>
                                    <a:pt x="25" y="2609"/>
                                  </a:lnTo>
                                  <a:lnTo>
                                    <a:pt x="539" y="2609"/>
                                  </a:lnTo>
                                  <a:lnTo>
                                    <a:pt x="539" y="2622"/>
                                  </a:lnTo>
                                  <a:close/>
                                </a:path>
                              </a:pathLst>
                            </a:custGeom>
                            <a:solidFill>
                              <a:srgbClr val="739CC3"/>
                            </a:solidFill>
                            <a:ln>
                              <a:noFill/>
                            </a:ln>
                          </wps:spPr>
                          <wps:bodyPr upright="1"/>
                        </wps:wsp>
                        <wps:wsp>
                          <wps:cNvPr id="1064" name="任意多边形 1064"/>
                          <wps:cNvSpPr/>
                          <wps:spPr>
                            <a:xfrm>
                              <a:off x="2426" y="4980"/>
                              <a:ext cx="564" cy="2634"/>
                            </a:xfrm>
                            <a:custGeom>
                              <a:avLst/>
                              <a:gdLst/>
                              <a:ahLst/>
                              <a:cxnLst/>
                              <a:pathLst>
                                <a:path w="564" h="2634">
                                  <a:moveTo>
                                    <a:pt x="564" y="2622"/>
                                  </a:moveTo>
                                  <a:lnTo>
                                    <a:pt x="539" y="2622"/>
                                  </a:lnTo>
                                  <a:lnTo>
                                    <a:pt x="551" y="2609"/>
                                  </a:lnTo>
                                  <a:lnTo>
                                    <a:pt x="564" y="2609"/>
                                  </a:lnTo>
                                  <a:lnTo>
                                    <a:pt x="564" y="2622"/>
                                  </a:lnTo>
                                  <a:close/>
                                </a:path>
                              </a:pathLst>
                            </a:custGeom>
                            <a:solidFill>
                              <a:srgbClr val="739CC3"/>
                            </a:solidFill>
                            <a:ln>
                              <a:noFill/>
                            </a:ln>
                          </wps:spPr>
                          <wps:bodyPr upright="1"/>
                        </wps:wsp>
                        <pic:pic xmlns:pic="http://schemas.openxmlformats.org/drawingml/2006/picture">
                          <pic:nvPicPr>
                            <pic:cNvPr id="1065" name="图片 997"/>
                            <pic:cNvPicPr>
                              <a:picLocks noChangeAspect="1"/>
                            </pic:cNvPicPr>
                          </pic:nvPicPr>
                          <pic:blipFill>
                            <a:blip r:embed="rId29"/>
                            <a:stretch>
                              <a:fillRect/>
                            </a:stretch>
                          </pic:blipFill>
                          <pic:spPr>
                            <a:xfrm>
                              <a:off x="2569" y="4666"/>
                              <a:ext cx="179" cy="270"/>
                            </a:xfrm>
                            <a:prstGeom prst="rect">
                              <a:avLst/>
                            </a:prstGeom>
                            <a:noFill/>
                            <a:ln>
                              <a:noFill/>
                            </a:ln>
                          </pic:spPr>
                        </pic:pic>
                        <pic:pic xmlns:pic="http://schemas.openxmlformats.org/drawingml/2006/picture">
                          <pic:nvPicPr>
                            <pic:cNvPr id="1066" name="图片 998"/>
                            <pic:cNvPicPr>
                              <a:picLocks noChangeAspect="1"/>
                            </pic:cNvPicPr>
                          </pic:nvPicPr>
                          <pic:blipFill>
                            <a:blip r:embed="rId30"/>
                            <a:stretch>
                              <a:fillRect/>
                            </a:stretch>
                          </pic:blipFill>
                          <pic:spPr>
                            <a:xfrm>
                              <a:off x="4102" y="4992"/>
                              <a:ext cx="540" cy="1798"/>
                            </a:xfrm>
                            <a:prstGeom prst="rect">
                              <a:avLst/>
                            </a:prstGeom>
                            <a:noFill/>
                            <a:ln>
                              <a:noFill/>
                            </a:ln>
                          </pic:spPr>
                        </pic:pic>
                      </wpg:grpSp>
                      <wpg:grpSp>
                        <wpg:cNvPr id="1079" name="组合 1079"/>
                        <wpg:cNvGrpSpPr/>
                        <wpg:grpSpPr>
                          <a:xfrm>
                            <a:off x="4089" y="4979"/>
                            <a:ext cx="564" cy="1822"/>
                            <a:chOff x="4089" y="4979"/>
                            <a:chExt cx="564" cy="1822"/>
                          </a:xfrm>
                        </wpg:grpSpPr>
                        <wps:wsp>
                          <wps:cNvPr id="1068" name="任意多边形 1068"/>
                          <wps:cNvSpPr/>
                          <wps:spPr>
                            <a:xfrm>
                              <a:off x="4089" y="4979"/>
                              <a:ext cx="564" cy="1822"/>
                            </a:xfrm>
                            <a:custGeom>
                              <a:avLst/>
                              <a:gdLst/>
                              <a:ahLst/>
                              <a:cxnLst/>
                              <a:pathLst>
                                <a:path w="564" h="1822">
                                  <a:moveTo>
                                    <a:pt x="564" y="1822"/>
                                  </a:moveTo>
                                  <a:lnTo>
                                    <a:pt x="0" y="1822"/>
                                  </a:lnTo>
                                  <a:lnTo>
                                    <a:pt x="0" y="0"/>
                                  </a:lnTo>
                                  <a:lnTo>
                                    <a:pt x="564" y="0"/>
                                  </a:lnTo>
                                  <a:lnTo>
                                    <a:pt x="564" y="13"/>
                                  </a:lnTo>
                                  <a:lnTo>
                                    <a:pt x="25" y="13"/>
                                  </a:lnTo>
                                  <a:lnTo>
                                    <a:pt x="13" y="25"/>
                                  </a:lnTo>
                                  <a:lnTo>
                                    <a:pt x="25" y="25"/>
                                  </a:lnTo>
                                  <a:lnTo>
                                    <a:pt x="25" y="1797"/>
                                  </a:lnTo>
                                  <a:lnTo>
                                    <a:pt x="13" y="1797"/>
                                  </a:lnTo>
                                  <a:lnTo>
                                    <a:pt x="25" y="1810"/>
                                  </a:lnTo>
                                  <a:lnTo>
                                    <a:pt x="564" y="1810"/>
                                  </a:lnTo>
                                  <a:lnTo>
                                    <a:pt x="564" y="1822"/>
                                  </a:lnTo>
                                  <a:close/>
                                </a:path>
                              </a:pathLst>
                            </a:custGeom>
                            <a:solidFill>
                              <a:srgbClr val="739CC3"/>
                            </a:solidFill>
                            <a:ln>
                              <a:noFill/>
                            </a:ln>
                          </wps:spPr>
                          <wps:bodyPr upright="1"/>
                        </wps:wsp>
                        <wps:wsp>
                          <wps:cNvPr id="1069" name="任意多边形 1069"/>
                          <wps:cNvSpPr/>
                          <wps:spPr>
                            <a:xfrm>
                              <a:off x="4089" y="4979"/>
                              <a:ext cx="564" cy="1822"/>
                            </a:xfrm>
                            <a:custGeom>
                              <a:avLst/>
                              <a:gdLst/>
                              <a:ahLst/>
                              <a:cxnLst/>
                              <a:pathLst>
                                <a:path w="564" h="1822">
                                  <a:moveTo>
                                    <a:pt x="25" y="25"/>
                                  </a:moveTo>
                                  <a:lnTo>
                                    <a:pt x="13" y="25"/>
                                  </a:lnTo>
                                  <a:lnTo>
                                    <a:pt x="25" y="13"/>
                                  </a:lnTo>
                                  <a:lnTo>
                                    <a:pt x="25" y="25"/>
                                  </a:lnTo>
                                  <a:close/>
                                </a:path>
                              </a:pathLst>
                            </a:custGeom>
                            <a:solidFill>
                              <a:srgbClr val="739CC3"/>
                            </a:solidFill>
                            <a:ln>
                              <a:noFill/>
                            </a:ln>
                          </wps:spPr>
                          <wps:bodyPr upright="1"/>
                        </wps:wsp>
                        <wps:wsp>
                          <wps:cNvPr id="1070" name="任意多边形 1070"/>
                          <wps:cNvSpPr/>
                          <wps:spPr>
                            <a:xfrm>
                              <a:off x="4089" y="4979"/>
                              <a:ext cx="564" cy="1822"/>
                            </a:xfrm>
                            <a:custGeom>
                              <a:avLst/>
                              <a:gdLst/>
                              <a:ahLst/>
                              <a:cxnLst/>
                              <a:pathLst>
                                <a:path w="564" h="1822">
                                  <a:moveTo>
                                    <a:pt x="539" y="25"/>
                                  </a:moveTo>
                                  <a:lnTo>
                                    <a:pt x="25" y="25"/>
                                  </a:lnTo>
                                  <a:lnTo>
                                    <a:pt x="25" y="13"/>
                                  </a:lnTo>
                                  <a:lnTo>
                                    <a:pt x="539" y="13"/>
                                  </a:lnTo>
                                  <a:lnTo>
                                    <a:pt x="539" y="25"/>
                                  </a:lnTo>
                                  <a:close/>
                                </a:path>
                              </a:pathLst>
                            </a:custGeom>
                            <a:solidFill>
                              <a:srgbClr val="739CC3"/>
                            </a:solidFill>
                            <a:ln>
                              <a:noFill/>
                            </a:ln>
                          </wps:spPr>
                          <wps:bodyPr upright="1"/>
                        </wps:wsp>
                        <wps:wsp>
                          <wps:cNvPr id="1071" name="任意多边形 1071"/>
                          <wps:cNvSpPr/>
                          <wps:spPr>
                            <a:xfrm>
                              <a:off x="4089" y="4979"/>
                              <a:ext cx="564" cy="1822"/>
                            </a:xfrm>
                            <a:custGeom>
                              <a:avLst/>
                              <a:gdLst/>
                              <a:ahLst/>
                              <a:cxnLst/>
                              <a:pathLst>
                                <a:path w="564" h="1822">
                                  <a:moveTo>
                                    <a:pt x="539" y="1810"/>
                                  </a:moveTo>
                                  <a:lnTo>
                                    <a:pt x="539" y="13"/>
                                  </a:lnTo>
                                  <a:lnTo>
                                    <a:pt x="552" y="25"/>
                                  </a:lnTo>
                                  <a:lnTo>
                                    <a:pt x="564" y="25"/>
                                  </a:lnTo>
                                  <a:lnTo>
                                    <a:pt x="564" y="1797"/>
                                  </a:lnTo>
                                  <a:lnTo>
                                    <a:pt x="552" y="1797"/>
                                  </a:lnTo>
                                  <a:lnTo>
                                    <a:pt x="539" y="1810"/>
                                  </a:lnTo>
                                  <a:close/>
                                </a:path>
                              </a:pathLst>
                            </a:custGeom>
                            <a:solidFill>
                              <a:srgbClr val="739CC3"/>
                            </a:solidFill>
                            <a:ln>
                              <a:noFill/>
                            </a:ln>
                          </wps:spPr>
                          <wps:bodyPr upright="1"/>
                        </wps:wsp>
                        <wps:wsp>
                          <wps:cNvPr id="1072" name="任意多边形 1072"/>
                          <wps:cNvSpPr/>
                          <wps:spPr>
                            <a:xfrm>
                              <a:off x="4089" y="4979"/>
                              <a:ext cx="564" cy="1822"/>
                            </a:xfrm>
                            <a:custGeom>
                              <a:avLst/>
                              <a:gdLst/>
                              <a:ahLst/>
                              <a:cxnLst/>
                              <a:pathLst>
                                <a:path w="564" h="1822">
                                  <a:moveTo>
                                    <a:pt x="564" y="25"/>
                                  </a:moveTo>
                                  <a:lnTo>
                                    <a:pt x="552" y="25"/>
                                  </a:lnTo>
                                  <a:lnTo>
                                    <a:pt x="539" y="13"/>
                                  </a:lnTo>
                                  <a:lnTo>
                                    <a:pt x="564" y="13"/>
                                  </a:lnTo>
                                  <a:lnTo>
                                    <a:pt x="564" y="25"/>
                                  </a:lnTo>
                                  <a:close/>
                                </a:path>
                              </a:pathLst>
                            </a:custGeom>
                            <a:solidFill>
                              <a:srgbClr val="739CC3"/>
                            </a:solidFill>
                            <a:ln>
                              <a:noFill/>
                            </a:ln>
                          </wps:spPr>
                          <wps:bodyPr upright="1"/>
                        </wps:wsp>
                        <wps:wsp>
                          <wps:cNvPr id="1073" name="任意多边形 1073"/>
                          <wps:cNvSpPr/>
                          <wps:spPr>
                            <a:xfrm>
                              <a:off x="4089" y="4979"/>
                              <a:ext cx="564" cy="1822"/>
                            </a:xfrm>
                            <a:custGeom>
                              <a:avLst/>
                              <a:gdLst/>
                              <a:ahLst/>
                              <a:cxnLst/>
                              <a:pathLst>
                                <a:path w="564" h="1822">
                                  <a:moveTo>
                                    <a:pt x="25" y="1810"/>
                                  </a:moveTo>
                                  <a:lnTo>
                                    <a:pt x="13" y="1797"/>
                                  </a:lnTo>
                                  <a:lnTo>
                                    <a:pt x="25" y="1797"/>
                                  </a:lnTo>
                                  <a:lnTo>
                                    <a:pt x="25" y="1810"/>
                                  </a:lnTo>
                                  <a:close/>
                                </a:path>
                              </a:pathLst>
                            </a:custGeom>
                            <a:solidFill>
                              <a:srgbClr val="739CC3"/>
                            </a:solidFill>
                            <a:ln>
                              <a:noFill/>
                            </a:ln>
                          </wps:spPr>
                          <wps:bodyPr upright="1"/>
                        </wps:wsp>
                        <wps:wsp>
                          <wps:cNvPr id="1074" name="任意多边形 1074"/>
                          <wps:cNvSpPr/>
                          <wps:spPr>
                            <a:xfrm>
                              <a:off x="4089" y="4979"/>
                              <a:ext cx="564" cy="1822"/>
                            </a:xfrm>
                            <a:custGeom>
                              <a:avLst/>
                              <a:gdLst/>
                              <a:ahLst/>
                              <a:cxnLst/>
                              <a:pathLst>
                                <a:path w="564" h="1822">
                                  <a:moveTo>
                                    <a:pt x="539" y="1810"/>
                                  </a:moveTo>
                                  <a:lnTo>
                                    <a:pt x="25" y="1810"/>
                                  </a:lnTo>
                                  <a:lnTo>
                                    <a:pt x="25" y="1797"/>
                                  </a:lnTo>
                                  <a:lnTo>
                                    <a:pt x="539" y="1797"/>
                                  </a:lnTo>
                                  <a:lnTo>
                                    <a:pt x="539" y="1810"/>
                                  </a:lnTo>
                                  <a:close/>
                                </a:path>
                              </a:pathLst>
                            </a:custGeom>
                            <a:solidFill>
                              <a:srgbClr val="739CC3"/>
                            </a:solidFill>
                            <a:ln>
                              <a:noFill/>
                            </a:ln>
                          </wps:spPr>
                          <wps:bodyPr upright="1"/>
                        </wps:wsp>
                        <wps:wsp>
                          <wps:cNvPr id="1075" name="任意多边形 1075"/>
                          <wps:cNvSpPr/>
                          <wps:spPr>
                            <a:xfrm>
                              <a:off x="4089" y="4979"/>
                              <a:ext cx="564" cy="1822"/>
                            </a:xfrm>
                            <a:custGeom>
                              <a:avLst/>
                              <a:gdLst/>
                              <a:ahLst/>
                              <a:cxnLst/>
                              <a:pathLst>
                                <a:path w="564" h="1822">
                                  <a:moveTo>
                                    <a:pt x="564" y="1810"/>
                                  </a:moveTo>
                                  <a:lnTo>
                                    <a:pt x="539" y="1810"/>
                                  </a:lnTo>
                                  <a:lnTo>
                                    <a:pt x="552" y="1797"/>
                                  </a:lnTo>
                                  <a:lnTo>
                                    <a:pt x="564" y="1797"/>
                                  </a:lnTo>
                                  <a:lnTo>
                                    <a:pt x="564" y="1810"/>
                                  </a:lnTo>
                                  <a:close/>
                                </a:path>
                              </a:pathLst>
                            </a:custGeom>
                            <a:solidFill>
                              <a:srgbClr val="739CC3"/>
                            </a:solidFill>
                            <a:ln>
                              <a:noFill/>
                            </a:ln>
                          </wps:spPr>
                          <wps:bodyPr upright="1"/>
                        </wps:wsp>
                        <pic:pic xmlns:pic="http://schemas.openxmlformats.org/drawingml/2006/picture">
                          <pic:nvPicPr>
                            <pic:cNvPr id="1076" name="图片 1008"/>
                            <pic:cNvPicPr>
                              <a:picLocks noChangeAspect="1"/>
                            </pic:cNvPicPr>
                          </pic:nvPicPr>
                          <pic:blipFill>
                            <a:blip r:embed="rId31"/>
                            <a:stretch>
                              <a:fillRect/>
                            </a:stretch>
                          </pic:blipFill>
                          <pic:spPr>
                            <a:xfrm>
                              <a:off x="4174" y="4681"/>
                              <a:ext cx="179" cy="270"/>
                            </a:xfrm>
                            <a:prstGeom prst="rect">
                              <a:avLst/>
                            </a:prstGeom>
                            <a:noFill/>
                            <a:ln>
                              <a:noFill/>
                            </a:ln>
                          </pic:spPr>
                        </pic:pic>
                        <pic:pic xmlns:pic="http://schemas.openxmlformats.org/drawingml/2006/picture">
                          <pic:nvPicPr>
                            <pic:cNvPr id="1077" name="图片 1009"/>
                            <pic:cNvPicPr>
                              <a:picLocks noChangeAspect="1"/>
                            </pic:cNvPicPr>
                          </pic:nvPicPr>
                          <pic:blipFill>
                            <a:blip r:embed="rId32"/>
                            <a:stretch>
                              <a:fillRect/>
                            </a:stretch>
                          </pic:blipFill>
                          <pic:spPr>
                            <a:xfrm>
                              <a:off x="4399" y="4696"/>
                              <a:ext cx="179" cy="270"/>
                            </a:xfrm>
                            <a:prstGeom prst="rect">
                              <a:avLst/>
                            </a:prstGeom>
                            <a:noFill/>
                            <a:ln>
                              <a:noFill/>
                            </a:ln>
                          </pic:spPr>
                        </pic:pic>
                        <pic:pic xmlns:pic="http://schemas.openxmlformats.org/drawingml/2006/picture">
                          <pic:nvPicPr>
                            <pic:cNvPr id="1078" name="图片 1010"/>
                            <pic:cNvPicPr>
                              <a:picLocks noChangeAspect="1"/>
                            </pic:cNvPicPr>
                          </pic:nvPicPr>
                          <pic:blipFill>
                            <a:blip r:embed="rId33"/>
                            <a:stretch>
                              <a:fillRect/>
                            </a:stretch>
                          </pic:blipFill>
                          <pic:spPr>
                            <a:xfrm>
                              <a:off x="3276" y="4978"/>
                              <a:ext cx="540" cy="1795"/>
                            </a:xfrm>
                            <a:prstGeom prst="rect">
                              <a:avLst/>
                            </a:prstGeom>
                            <a:noFill/>
                            <a:ln>
                              <a:noFill/>
                            </a:ln>
                          </pic:spPr>
                        </pic:pic>
                      </wpg:grpSp>
                      <wpg:grpSp>
                        <wpg:cNvPr id="1089" name="组合 1089"/>
                        <wpg:cNvGrpSpPr/>
                        <wpg:grpSpPr>
                          <a:xfrm>
                            <a:off x="3265" y="4964"/>
                            <a:ext cx="564" cy="1822"/>
                            <a:chOff x="3265" y="4964"/>
                            <a:chExt cx="564" cy="1822"/>
                          </a:xfrm>
                        </wpg:grpSpPr>
                        <wps:wsp>
                          <wps:cNvPr id="1080" name="任意多边形 1080"/>
                          <wps:cNvSpPr/>
                          <wps:spPr>
                            <a:xfrm>
                              <a:off x="3265" y="4964"/>
                              <a:ext cx="564" cy="1822"/>
                            </a:xfrm>
                            <a:custGeom>
                              <a:avLst/>
                              <a:gdLst/>
                              <a:ahLst/>
                              <a:cxnLst/>
                              <a:pathLst>
                                <a:path w="564" h="1822">
                                  <a:moveTo>
                                    <a:pt x="564" y="1822"/>
                                  </a:moveTo>
                                  <a:lnTo>
                                    <a:pt x="0" y="1822"/>
                                  </a:lnTo>
                                  <a:lnTo>
                                    <a:pt x="0" y="0"/>
                                  </a:lnTo>
                                  <a:lnTo>
                                    <a:pt x="564" y="0"/>
                                  </a:lnTo>
                                  <a:lnTo>
                                    <a:pt x="564" y="13"/>
                                  </a:lnTo>
                                  <a:lnTo>
                                    <a:pt x="25" y="13"/>
                                  </a:lnTo>
                                  <a:lnTo>
                                    <a:pt x="12" y="25"/>
                                  </a:lnTo>
                                  <a:lnTo>
                                    <a:pt x="25" y="25"/>
                                  </a:lnTo>
                                  <a:lnTo>
                                    <a:pt x="25" y="1797"/>
                                  </a:lnTo>
                                  <a:lnTo>
                                    <a:pt x="12" y="1797"/>
                                  </a:lnTo>
                                  <a:lnTo>
                                    <a:pt x="25" y="1810"/>
                                  </a:lnTo>
                                  <a:lnTo>
                                    <a:pt x="564" y="1810"/>
                                  </a:lnTo>
                                  <a:lnTo>
                                    <a:pt x="564" y="1822"/>
                                  </a:lnTo>
                                  <a:close/>
                                </a:path>
                              </a:pathLst>
                            </a:custGeom>
                            <a:solidFill>
                              <a:srgbClr val="739CC3"/>
                            </a:solidFill>
                            <a:ln>
                              <a:noFill/>
                            </a:ln>
                          </wps:spPr>
                          <wps:bodyPr upright="1"/>
                        </wps:wsp>
                        <wps:wsp>
                          <wps:cNvPr id="1081" name="任意多边形 1081"/>
                          <wps:cNvSpPr/>
                          <wps:spPr>
                            <a:xfrm>
                              <a:off x="3265" y="4964"/>
                              <a:ext cx="564" cy="1822"/>
                            </a:xfrm>
                            <a:custGeom>
                              <a:avLst/>
                              <a:gdLst/>
                              <a:ahLst/>
                              <a:cxnLst/>
                              <a:pathLst>
                                <a:path w="564" h="1822">
                                  <a:moveTo>
                                    <a:pt x="25" y="25"/>
                                  </a:moveTo>
                                  <a:lnTo>
                                    <a:pt x="12" y="25"/>
                                  </a:lnTo>
                                  <a:lnTo>
                                    <a:pt x="25" y="13"/>
                                  </a:lnTo>
                                  <a:lnTo>
                                    <a:pt x="25" y="25"/>
                                  </a:lnTo>
                                  <a:close/>
                                </a:path>
                              </a:pathLst>
                            </a:custGeom>
                            <a:solidFill>
                              <a:srgbClr val="739CC3"/>
                            </a:solidFill>
                            <a:ln>
                              <a:noFill/>
                            </a:ln>
                          </wps:spPr>
                          <wps:bodyPr upright="1"/>
                        </wps:wsp>
                        <wps:wsp>
                          <wps:cNvPr id="1082" name="任意多边形 1082"/>
                          <wps:cNvSpPr/>
                          <wps:spPr>
                            <a:xfrm>
                              <a:off x="3265" y="4964"/>
                              <a:ext cx="564" cy="1822"/>
                            </a:xfrm>
                            <a:custGeom>
                              <a:avLst/>
                              <a:gdLst/>
                              <a:ahLst/>
                              <a:cxnLst/>
                              <a:pathLst>
                                <a:path w="564" h="1822">
                                  <a:moveTo>
                                    <a:pt x="539" y="25"/>
                                  </a:moveTo>
                                  <a:lnTo>
                                    <a:pt x="25" y="25"/>
                                  </a:lnTo>
                                  <a:lnTo>
                                    <a:pt x="25" y="13"/>
                                  </a:lnTo>
                                  <a:lnTo>
                                    <a:pt x="539" y="13"/>
                                  </a:lnTo>
                                  <a:lnTo>
                                    <a:pt x="539" y="25"/>
                                  </a:lnTo>
                                  <a:close/>
                                </a:path>
                              </a:pathLst>
                            </a:custGeom>
                            <a:solidFill>
                              <a:srgbClr val="739CC3"/>
                            </a:solidFill>
                            <a:ln>
                              <a:noFill/>
                            </a:ln>
                          </wps:spPr>
                          <wps:bodyPr upright="1"/>
                        </wps:wsp>
                        <wps:wsp>
                          <wps:cNvPr id="1083" name="任意多边形 1083"/>
                          <wps:cNvSpPr/>
                          <wps:spPr>
                            <a:xfrm>
                              <a:off x="3265" y="4964"/>
                              <a:ext cx="564" cy="1822"/>
                            </a:xfrm>
                            <a:custGeom>
                              <a:avLst/>
                              <a:gdLst/>
                              <a:ahLst/>
                              <a:cxnLst/>
                              <a:pathLst>
                                <a:path w="564" h="1822">
                                  <a:moveTo>
                                    <a:pt x="539" y="1810"/>
                                  </a:moveTo>
                                  <a:lnTo>
                                    <a:pt x="539" y="13"/>
                                  </a:lnTo>
                                  <a:lnTo>
                                    <a:pt x="551" y="25"/>
                                  </a:lnTo>
                                  <a:lnTo>
                                    <a:pt x="564" y="25"/>
                                  </a:lnTo>
                                  <a:lnTo>
                                    <a:pt x="564" y="1797"/>
                                  </a:lnTo>
                                  <a:lnTo>
                                    <a:pt x="551" y="1797"/>
                                  </a:lnTo>
                                  <a:lnTo>
                                    <a:pt x="539" y="1810"/>
                                  </a:lnTo>
                                  <a:close/>
                                </a:path>
                              </a:pathLst>
                            </a:custGeom>
                            <a:solidFill>
                              <a:srgbClr val="739CC3"/>
                            </a:solidFill>
                            <a:ln>
                              <a:noFill/>
                            </a:ln>
                          </wps:spPr>
                          <wps:bodyPr upright="1"/>
                        </wps:wsp>
                        <wps:wsp>
                          <wps:cNvPr id="1084" name="任意多边形 1084"/>
                          <wps:cNvSpPr/>
                          <wps:spPr>
                            <a:xfrm>
                              <a:off x="3265" y="4964"/>
                              <a:ext cx="564" cy="1822"/>
                            </a:xfrm>
                            <a:custGeom>
                              <a:avLst/>
                              <a:gdLst/>
                              <a:ahLst/>
                              <a:cxnLst/>
                              <a:pathLst>
                                <a:path w="564" h="1822">
                                  <a:moveTo>
                                    <a:pt x="564" y="25"/>
                                  </a:moveTo>
                                  <a:lnTo>
                                    <a:pt x="551" y="25"/>
                                  </a:lnTo>
                                  <a:lnTo>
                                    <a:pt x="539" y="13"/>
                                  </a:lnTo>
                                  <a:lnTo>
                                    <a:pt x="564" y="13"/>
                                  </a:lnTo>
                                  <a:lnTo>
                                    <a:pt x="564" y="25"/>
                                  </a:lnTo>
                                  <a:close/>
                                </a:path>
                              </a:pathLst>
                            </a:custGeom>
                            <a:solidFill>
                              <a:srgbClr val="739CC3"/>
                            </a:solidFill>
                            <a:ln>
                              <a:noFill/>
                            </a:ln>
                          </wps:spPr>
                          <wps:bodyPr upright="1"/>
                        </wps:wsp>
                        <wps:wsp>
                          <wps:cNvPr id="1085" name="任意多边形 1085"/>
                          <wps:cNvSpPr/>
                          <wps:spPr>
                            <a:xfrm>
                              <a:off x="3265" y="4964"/>
                              <a:ext cx="564" cy="1822"/>
                            </a:xfrm>
                            <a:custGeom>
                              <a:avLst/>
                              <a:gdLst/>
                              <a:ahLst/>
                              <a:cxnLst/>
                              <a:pathLst>
                                <a:path w="564" h="1822">
                                  <a:moveTo>
                                    <a:pt x="25" y="1810"/>
                                  </a:moveTo>
                                  <a:lnTo>
                                    <a:pt x="12" y="1797"/>
                                  </a:lnTo>
                                  <a:lnTo>
                                    <a:pt x="25" y="1797"/>
                                  </a:lnTo>
                                  <a:lnTo>
                                    <a:pt x="25" y="1810"/>
                                  </a:lnTo>
                                  <a:close/>
                                </a:path>
                              </a:pathLst>
                            </a:custGeom>
                            <a:solidFill>
                              <a:srgbClr val="739CC3"/>
                            </a:solidFill>
                            <a:ln>
                              <a:noFill/>
                            </a:ln>
                          </wps:spPr>
                          <wps:bodyPr upright="1"/>
                        </wps:wsp>
                        <wps:wsp>
                          <wps:cNvPr id="1086" name="任意多边形 1086"/>
                          <wps:cNvSpPr/>
                          <wps:spPr>
                            <a:xfrm>
                              <a:off x="3265" y="4964"/>
                              <a:ext cx="564" cy="1822"/>
                            </a:xfrm>
                            <a:custGeom>
                              <a:avLst/>
                              <a:gdLst/>
                              <a:ahLst/>
                              <a:cxnLst/>
                              <a:pathLst>
                                <a:path w="564" h="1822">
                                  <a:moveTo>
                                    <a:pt x="539" y="1810"/>
                                  </a:moveTo>
                                  <a:lnTo>
                                    <a:pt x="25" y="1810"/>
                                  </a:lnTo>
                                  <a:lnTo>
                                    <a:pt x="25" y="1797"/>
                                  </a:lnTo>
                                  <a:lnTo>
                                    <a:pt x="539" y="1797"/>
                                  </a:lnTo>
                                  <a:lnTo>
                                    <a:pt x="539" y="1810"/>
                                  </a:lnTo>
                                  <a:close/>
                                </a:path>
                              </a:pathLst>
                            </a:custGeom>
                            <a:solidFill>
                              <a:srgbClr val="739CC3"/>
                            </a:solidFill>
                            <a:ln>
                              <a:noFill/>
                            </a:ln>
                          </wps:spPr>
                          <wps:bodyPr upright="1"/>
                        </wps:wsp>
                        <wps:wsp>
                          <wps:cNvPr id="1087" name="任意多边形 1087"/>
                          <wps:cNvSpPr/>
                          <wps:spPr>
                            <a:xfrm>
                              <a:off x="3265" y="4964"/>
                              <a:ext cx="564" cy="1822"/>
                            </a:xfrm>
                            <a:custGeom>
                              <a:avLst/>
                              <a:gdLst/>
                              <a:ahLst/>
                              <a:cxnLst/>
                              <a:pathLst>
                                <a:path w="564" h="1822">
                                  <a:moveTo>
                                    <a:pt x="564" y="1810"/>
                                  </a:moveTo>
                                  <a:lnTo>
                                    <a:pt x="539" y="1810"/>
                                  </a:lnTo>
                                  <a:lnTo>
                                    <a:pt x="551" y="1797"/>
                                  </a:lnTo>
                                  <a:lnTo>
                                    <a:pt x="564" y="1797"/>
                                  </a:lnTo>
                                  <a:lnTo>
                                    <a:pt x="564" y="1810"/>
                                  </a:lnTo>
                                  <a:close/>
                                </a:path>
                              </a:pathLst>
                            </a:custGeom>
                            <a:solidFill>
                              <a:srgbClr val="739CC3"/>
                            </a:solidFill>
                            <a:ln>
                              <a:noFill/>
                            </a:ln>
                          </wps:spPr>
                          <wps:bodyPr upright="1"/>
                        </wps:wsp>
                        <pic:pic xmlns:pic="http://schemas.openxmlformats.org/drawingml/2006/picture">
                          <pic:nvPicPr>
                            <pic:cNvPr id="1088" name="图片 1020"/>
                            <pic:cNvPicPr>
                              <a:picLocks noChangeAspect="1"/>
                            </pic:cNvPicPr>
                          </pic:nvPicPr>
                          <pic:blipFill>
                            <a:blip r:embed="rId32"/>
                            <a:stretch>
                              <a:fillRect/>
                            </a:stretch>
                          </pic:blipFill>
                          <pic:spPr>
                            <a:xfrm>
                              <a:off x="3439" y="4696"/>
                              <a:ext cx="179" cy="270"/>
                            </a:xfrm>
                            <a:prstGeom prst="rect">
                              <a:avLst/>
                            </a:prstGeom>
                            <a:noFill/>
                            <a:ln>
                              <a:noFill/>
                            </a:ln>
                          </pic:spPr>
                        </pic:pic>
                      </wpg:grpSp>
                      <wpg:grpSp>
                        <wpg:cNvPr id="1092" name="组合 1092"/>
                        <wpg:cNvGrpSpPr/>
                        <wpg:grpSpPr>
                          <a:xfrm>
                            <a:off x="2599" y="4579"/>
                            <a:ext cx="1711" cy="92"/>
                            <a:chOff x="2599" y="4579"/>
                            <a:chExt cx="1711" cy="92"/>
                          </a:xfrm>
                        </wpg:grpSpPr>
                        <wps:wsp>
                          <wps:cNvPr id="1090" name="任意多边形 1090"/>
                          <wps:cNvSpPr/>
                          <wps:spPr>
                            <a:xfrm>
                              <a:off x="2599" y="4579"/>
                              <a:ext cx="1711" cy="92"/>
                            </a:xfrm>
                            <a:custGeom>
                              <a:avLst/>
                              <a:gdLst/>
                              <a:ahLst/>
                              <a:cxnLst/>
                              <a:pathLst>
                                <a:path w="1711" h="92">
                                  <a:moveTo>
                                    <a:pt x="1710" y="92"/>
                                  </a:moveTo>
                                  <a:lnTo>
                                    <a:pt x="0" y="80"/>
                                  </a:lnTo>
                                  <a:lnTo>
                                    <a:pt x="0" y="0"/>
                                  </a:lnTo>
                                  <a:lnTo>
                                    <a:pt x="1710" y="12"/>
                                  </a:lnTo>
                                  <a:lnTo>
                                    <a:pt x="1710" y="92"/>
                                  </a:lnTo>
                                  <a:close/>
                                </a:path>
                              </a:pathLst>
                            </a:custGeom>
                            <a:solidFill>
                              <a:srgbClr val="739CC3"/>
                            </a:solidFill>
                            <a:ln>
                              <a:noFill/>
                            </a:ln>
                          </wps:spPr>
                          <wps:bodyPr upright="1"/>
                        </wps:wsp>
                        <pic:pic xmlns:pic="http://schemas.openxmlformats.org/drawingml/2006/picture">
                          <pic:nvPicPr>
                            <pic:cNvPr id="1091" name="图片 1023"/>
                            <pic:cNvPicPr>
                              <a:picLocks noChangeAspect="1"/>
                            </pic:cNvPicPr>
                          </pic:nvPicPr>
                          <pic:blipFill>
                            <a:blip r:embed="rId34"/>
                            <a:stretch>
                              <a:fillRect/>
                            </a:stretch>
                          </pic:blipFill>
                          <pic:spPr>
                            <a:xfrm>
                              <a:off x="3276" y="4035"/>
                              <a:ext cx="120" cy="598"/>
                            </a:xfrm>
                            <a:prstGeom prst="rect">
                              <a:avLst/>
                            </a:prstGeom>
                            <a:noFill/>
                            <a:ln>
                              <a:noFill/>
                            </a:ln>
                          </pic:spPr>
                        </pic:pic>
                      </wpg:grpSp>
                      <wpg:grpSp>
                        <wpg:cNvPr id="1108" name="组合 1108"/>
                        <wpg:cNvGrpSpPr/>
                        <wpg:grpSpPr>
                          <a:xfrm>
                            <a:off x="3257" y="4022"/>
                            <a:ext cx="157" cy="644"/>
                            <a:chOff x="3257" y="4022"/>
                            <a:chExt cx="157" cy="644"/>
                          </a:xfrm>
                        </wpg:grpSpPr>
                        <wps:wsp>
                          <wps:cNvPr id="1093" name="任意多边形 1093"/>
                          <wps:cNvSpPr/>
                          <wps:spPr>
                            <a:xfrm>
                              <a:off x="3257" y="4022"/>
                              <a:ext cx="157" cy="644"/>
                            </a:xfrm>
                            <a:custGeom>
                              <a:avLst/>
                              <a:gdLst/>
                              <a:ahLst/>
                              <a:cxnLst/>
                              <a:pathLst>
                                <a:path w="157" h="644">
                                  <a:moveTo>
                                    <a:pt x="36" y="460"/>
                                  </a:moveTo>
                                  <a:lnTo>
                                    <a:pt x="36" y="0"/>
                                  </a:lnTo>
                                  <a:lnTo>
                                    <a:pt x="121" y="0"/>
                                  </a:lnTo>
                                  <a:lnTo>
                                    <a:pt x="121" y="13"/>
                                  </a:lnTo>
                                  <a:lnTo>
                                    <a:pt x="61" y="13"/>
                                  </a:lnTo>
                                  <a:lnTo>
                                    <a:pt x="48" y="25"/>
                                  </a:lnTo>
                                  <a:lnTo>
                                    <a:pt x="61" y="25"/>
                                  </a:lnTo>
                                  <a:lnTo>
                                    <a:pt x="61" y="448"/>
                                  </a:lnTo>
                                  <a:lnTo>
                                    <a:pt x="48" y="448"/>
                                  </a:lnTo>
                                  <a:lnTo>
                                    <a:pt x="36" y="460"/>
                                  </a:lnTo>
                                  <a:close/>
                                </a:path>
                              </a:pathLst>
                            </a:custGeom>
                            <a:solidFill>
                              <a:srgbClr val="739CC3"/>
                            </a:solidFill>
                            <a:ln>
                              <a:noFill/>
                            </a:ln>
                          </wps:spPr>
                          <wps:bodyPr upright="1"/>
                        </wps:wsp>
                        <wps:wsp>
                          <wps:cNvPr id="1094" name="任意多边形 1094"/>
                          <wps:cNvSpPr/>
                          <wps:spPr>
                            <a:xfrm>
                              <a:off x="3257" y="4022"/>
                              <a:ext cx="157" cy="644"/>
                            </a:xfrm>
                            <a:custGeom>
                              <a:avLst/>
                              <a:gdLst/>
                              <a:ahLst/>
                              <a:cxnLst/>
                              <a:pathLst>
                                <a:path w="157" h="644">
                                  <a:moveTo>
                                    <a:pt x="61" y="25"/>
                                  </a:moveTo>
                                  <a:lnTo>
                                    <a:pt x="48" y="25"/>
                                  </a:lnTo>
                                  <a:lnTo>
                                    <a:pt x="61" y="13"/>
                                  </a:lnTo>
                                  <a:lnTo>
                                    <a:pt x="61" y="25"/>
                                  </a:lnTo>
                                  <a:close/>
                                </a:path>
                              </a:pathLst>
                            </a:custGeom>
                            <a:solidFill>
                              <a:srgbClr val="739CC3"/>
                            </a:solidFill>
                            <a:ln>
                              <a:noFill/>
                            </a:ln>
                          </wps:spPr>
                          <wps:bodyPr upright="1"/>
                        </wps:wsp>
                        <wps:wsp>
                          <wps:cNvPr id="1095" name="任意多边形 1095"/>
                          <wps:cNvSpPr/>
                          <wps:spPr>
                            <a:xfrm>
                              <a:off x="3257" y="4022"/>
                              <a:ext cx="157" cy="644"/>
                            </a:xfrm>
                            <a:custGeom>
                              <a:avLst/>
                              <a:gdLst/>
                              <a:ahLst/>
                              <a:cxnLst/>
                              <a:pathLst>
                                <a:path w="157" h="644">
                                  <a:moveTo>
                                    <a:pt x="96" y="25"/>
                                  </a:moveTo>
                                  <a:lnTo>
                                    <a:pt x="61" y="25"/>
                                  </a:lnTo>
                                  <a:lnTo>
                                    <a:pt x="61" y="13"/>
                                  </a:lnTo>
                                  <a:lnTo>
                                    <a:pt x="96" y="13"/>
                                  </a:lnTo>
                                  <a:lnTo>
                                    <a:pt x="96" y="25"/>
                                  </a:lnTo>
                                  <a:close/>
                                </a:path>
                              </a:pathLst>
                            </a:custGeom>
                            <a:solidFill>
                              <a:srgbClr val="739CC3"/>
                            </a:solidFill>
                            <a:ln>
                              <a:noFill/>
                            </a:ln>
                          </wps:spPr>
                          <wps:bodyPr upright="1"/>
                        </wps:wsp>
                        <wps:wsp>
                          <wps:cNvPr id="1096" name="任意多边形 1096"/>
                          <wps:cNvSpPr/>
                          <wps:spPr>
                            <a:xfrm>
                              <a:off x="3257" y="4022"/>
                              <a:ext cx="157" cy="644"/>
                            </a:xfrm>
                            <a:custGeom>
                              <a:avLst/>
                              <a:gdLst/>
                              <a:ahLst/>
                              <a:cxnLst/>
                              <a:pathLst>
                                <a:path w="157" h="644">
                                  <a:moveTo>
                                    <a:pt x="119" y="473"/>
                                  </a:moveTo>
                                  <a:lnTo>
                                    <a:pt x="96" y="473"/>
                                  </a:lnTo>
                                  <a:lnTo>
                                    <a:pt x="96" y="13"/>
                                  </a:lnTo>
                                  <a:lnTo>
                                    <a:pt x="108" y="25"/>
                                  </a:lnTo>
                                  <a:lnTo>
                                    <a:pt x="121" y="25"/>
                                  </a:lnTo>
                                  <a:lnTo>
                                    <a:pt x="121" y="448"/>
                                  </a:lnTo>
                                  <a:lnTo>
                                    <a:pt x="108" y="448"/>
                                  </a:lnTo>
                                  <a:lnTo>
                                    <a:pt x="121" y="460"/>
                                  </a:lnTo>
                                  <a:lnTo>
                                    <a:pt x="125" y="460"/>
                                  </a:lnTo>
                                  <a:lnTo>
                                    <a:pt x="119" y="473"/>
                                  </a:lnTo>
                                  <a:close/>
                                </a:path>
                              </a:pathLst>
                            </a:custGeom>
                            <a:solidFill>
                              <a:srgbClr val="739CC3"/>
                            </a:solidFill>
                            <a:ln>
                              <a:noFill/>
                            </a:ln>
                          </wps:spPr>
                          <wps:bodyPr upright="1"/>
                        </wps:wsp>
                        <wps:wsp>
                          <wps:cNvPr id="1097" name="任意多边形 1097"/>
                          <wps:cNvSpPr/>
                          <wps:spPr>
                            <a:xfrm>
                              <a:off x="3257" y="4022"/>
                              <a:ext cx="157" cy="644"/>
                            </a:xfrm>
                            <a:custGeom>
                              <a:avLst/>
                              <a:gdLst/>
                              <a:ahLst/>
                              <a:cxnLst/>
                              <a:pathLst>
                                <a:path w="157" h="644">
                                  <a:moveTo>
                                    <a:pt x="121" y="25"/>
                                  </a:moveTo>
                                  <a:lnTo>
                                    <a:pt x="108" y="25"/>
                                  </a:lnTo>
                                  <a:lnTo>
                                    <a:pt x="96" y="13"/>
                                  </a:lnTo>
                                  <a:lnTo>
                                    <a:pt x="121" y="13"/>
                                  </a:lnTo>
                                  <a:lnTo>
                                    <a:pt x="121" y="25"/>
                                  </a:lnTo>
                                  <a:close/>
                                </a:path>
                              </a:pathLst>
                            </a:custGeom>
                            <a:solidFill>
                              <a:srgbClr val="739CC3"/>
                            </a:solidFill>
                            <a:ln>
                              <a:noFill/>
                            </a:ln>
                          </wps:spPr>
                          <wps:bodyPr upright="1"/>
                        </wps:wsp>
                        <wps:wsp>
                          <wps:cNvPr id="1098" name="任意多边形 1098"/>
                          <wps:cNvSpPr/>
                          <wps:spPr>
                            <a:xfrm>
                              <a:off x="3257" y="4022"/>
                              <a:ext cx="157" cy="644"/>
                            </a:xfrm>
                            <a:custGeom>
                              <a:avLst/>
                              <a:gdLst/>
                              <a:ahLst/>
                              <a:cxnLst/>
                              <a:pathLst>
                                <a:path w="157" h="644">
                                  <a:moveTo>
                                    <a:pt x="78" y="643"/>
                                  </a:moveTo>
                                  <a:lnTo>
                                    <a:pt x="0" y="448"/>
                                  </a:lnTo>
                                  <a:lnTo>
                                    <a:pt x="36" y="448"/>
                                  </a:lnTo>
                                  <a:lnTo>
                                    <a:pt x="36" y="456"/>
                                  </a:lnTo>
                                  <a:lnTo>
                                    <a:pt x="30" y="456"/>
                                  </a:lnTo>
                                  <a:lnTo>
                                    <a:pt x="18" y="473"/>
                                  </a:lnTo>
                                  <a:lnTo>
                                    <a:pt x="37" y="473"/>
                                  </a:lnTo>
                                  <a:lnTo>
                                    <a:pt x="78" y="576"/>
                                  </a:lnTo>
                                  <a:lnTo>
                                    <a:pt x="66" y="605"/>
                                  </a:lnTo>
                                  <a:lnTo>
                                    <a:pt x="93" y="605"/>
                                  </a:lnTo>
                                  <a:lnTo>
                                    <a:pt x="78" y="643"/>
                                  </a:lnTo>
                                  <a:close/>
                                </a:path>
                              </a:pathLst>
                            </a:custGeom>
                            <a:solidFill>
                              <a:srgbClr val="739CC3"/>
                            </a:solidFill>
                            <a:ln>
                              <a:noFill/>
                            </a:ln>
                          </wps:spPr>
                          <wps:bodyPr upright="1"/>
                        </wps:wsp>
                        <wps:wsp>
                          <wps:cNvPr id="1099" name="任意多边形 1099"/>
                          <wps:cNvSpPr/>
                          <wps:spPr>
                            <a:xfrm>
                              <a:off x="3257" y="4022"/>
                              <a:ext cx="157" cy="644"/>
                            </a:xfrm>
                            <a:custGeom>
                              <a:avLst/>
                              <a:gdLst/>
                              <a:ahLst/>
                              <a:cxnLst/>
                              <a:pathLst>
                                <a:path w="157" h="644">
                                  <a:moveTo>
                                    <a:pt x="61" y="460"/>
                                  </a:moveTo>
                                  <a:lnTo>
                                    <a:pt x="36" y="460"/>
                                  </a:lnTo>
                                  <a:lnTo>
                                    <a:pt x="48" y="448"/>
                                  </a:lnTo>
                                  <a:lnTo>
                                    <a:pt x="61" y="448"/>
                                  </a:lnTo>
                                  <a:lnTo>
                                    <a:pt x="61" y="460"/>
                                  </a:lnTo>
                                  <a:close/>
                                </a:path>
                              </a:pathLst>
                            </a:custGeom>
                            <a:solidFill>
                              <a:srgbClr val="739CC3"/>
                            </a:solidFill>
                            <a:ln>
                              <a:noFill/>
                            </a:ln>
                          </wps:spPr>
                          <wps:bodyPr upright="1"/>
                        </wps:wsp>
                        <wps:wsp>
                          <wps:cNvPr id="1100" name="任意多边形 1100"/>
                          <wps:cNvSpPr/>
                          <wps:spPr>
                            <a:xfrm>
                              <a:off x="3257" y="4022"/>
                              <a:ext cx="157" cy="644"/>
                            </a:xfrm>
                            <a:custGeom>
                              <a:avLst/>
                              <a:gdLst/>
                              <a:ahLst/>
                              <a:cxnLst/>
                              <a:pathLst>
                                <a:path w="157" h="644">
                                  <a:moveTo>
                                    <a:pt x="121" y="460"/>
                                  </a:moveTo>
                                  <a:lnTo>
                                    <a:pt x="108" y="448"/>
                                  </a:lnTo>
                                  <a:lnTo>
                                    <a:pt x="121" y="448"/>
                                  </a:lnTo>
                                  <a:lnTo>
                                    <a:pt x="121" y="460"/>
                                  </a:lnTo>
                                  <a:close/>
                                </a:path>
                              </a:pathLst>
                            </a:custGeom>
                            <a:solidFill>
                              <a:srgbClr val="739CC3"/>
                            </a:solidFill>
                            <a:ln>
                              <a:noFill/>
                            </a:ln>
                          </wps:spPr>
                          <wps:bodyPr upright="1"/>
                        </wps:wsp>
                        <wps:wsp>
                          <wps:cNvPr id="1101" name="任意多边形 1101"/>
                          <wps:cNvSpPr/>
                          <wps:spPr>
                            <a:xfrm>
                              <a:off x="3257" y="4022"/>
                              <a:ext cx="157" cy="644"/>
                            </a:xfrm>
                            <a:custGeom>
                              <a:avLst/>
                              <a:gdLst/>
                              <a:ahLst/>
                              <a:cxnLst/>
                              <a:pathLst>
                                <a:path w="157" h="644">
                                  <a:moveTo>
                                    <a:pt x="125" y="460"/>
                                  </a:moveTo>
                                  <a:lnTo>
                                    <a:pt x="121" y="460"/>
                                  </a:lnTo>
                                  <a:lnTo>
                                    <a:pt x="121" y="448"/>
                                  </a:lnTo>
                                  <a:lnTo>
                                    <a:pt x="157" y="448"/>
                                  </a:lnTo>
                                  <a:lnTo>
                                    <a:pt x="153" y="456"/>
                                  </a:lnTo>
                                  <a:lnTo>
                                    <a:pt x="126" y="456"/>
                                  </a:lnTo>
                                  <a:lnTo>
                                    <a:pt x="125" y="460"/>
                                  </a:lnTo>
                                  <a:close/>
                                </a:path>
                              </a:pathLst>
                            </a:custGeom>
                            <a:solidFill>
                              <a:srgbClr val="739CC3"/>
                            </a:solidFill>
                            <a:ln>
                              <a:noFill/>
                            </a:ln>
                          </wps:spPr>
                          <wps:bodyPr upright="1"/>
                        </wps:wsp>
                        <wps:wsp>
                          <wps:cNvPr id="1102" name="任意多边形 1102"/>
                          <wps:cNvSpPr/>
                          <wps:spPr>
                            <a:xfrm>
                              <a:off x="3257" y="4022"/>
                              <a:ext cx="157" cy="644"/>
                            </a:xfrm>
                            <a:custGeom>
                              <a:avLst/>
                              <a:gdLst/>
                              <a:ahLst/>
                              <a:cxnLst/>
                              <a:pathLst>
                                <a:path w="157" h="644">
                                  <a:moveTo>
                                    <a:pt x="37" y="473"/>
                                  </a:moveTo>
                                  <a:lnTo>
                                    <a:pt x="18" y="473"/>
                                  </a:lnTo>
                                  <a:lnTo>
                                    <a:pt x="30" y="456"/>
                                  </a:lnTo>
                                  <a:lnTo>
                                    <a:pt x="37" y="473"/>
                                  </a:lnTo>
                                  <a:close/>
                                </a:path>
                              </a:pathLst>
                            </a:custGeom>
                            <a:solidFill>
                              <a:srgbClr val="739CC3"/>
                            </a:solidFill>
                            <a:ln>
                              <a:noFill/>
                            </a:ln>
                          </wps:spPr>
                          <wps:bodyPr upright="1"/>
                        </wps:wsp>
                        <wps:wsp>
                          <wps:cNvPr id="1103" name="任意多边形 1103"/>
                          <wps:cNvSpPr/>
                          <wps:spPr>
                            <a:xfrm>
                              <a:off x="3257" y="4022"/>
                              <a:ext cx="157" cy="644"/>
                            </a:xfrm>
                            <a:custGeom>
                              <a:avLst/>
                              <a:gdLst/>
                              <a:ahLst/>
                              <a:cxnLst/>
                              <a:pathLst>
                                <a:path w="157" h="644">
                                  <a:moveTo>
                                    <a:pt x="61" y="473"/>
                                  </a:moveTo>
                                  <a:lnTo>
                                    <a:pt x="37" y="473"/>
                                  </a:lnTo>
                                  <a:lnTo>
                                    <a:pt x="30" y="456"/>
                                  </a:lnTo>
                                  <a:lnTo>
                                    <a:pt x="36" y="456"/>
                                  </a:lnTo>
                                  <a:lnTo>
                                    <a:pt x="36" y="460"/>
                                  </a:lnTo>
                                  <a:lnTo>
                                    <a:pt x="61" y="460"/>
                                  </a:lnTo>
                                  <a:lnTo>
                                    <a:pt x="61" y="473"/>
                                  </a:lnTo>
                                  <a:close/>
                                </a:path>
                              </a:pathLst>
                            </a:custGeom>
                            <a:solidFill>
                              <a:srgbClr val="739CC3"/>
                            </a:solidFill>
                            <a:ln>
                              <a:noFill/>
                            </a:ln>
                          </wps:spPr>
                          <wps:bodyPr upright="1"/>
                        </wps:wsp>
                        <wps:wsp>
                          <wps:cNvPr id="1104" name="任意多边形 1104"/>
                          <wps:cNvSpPr/>
                          <wps:spPr>
                            <a:xfrm>
                              <a:off x="3257" y="4022"/>
                              <a:ext cx="157" cy="644"/>
                            </a:xfrm>
                            <a:custGeom>
                              <a:avLst/>
                              <a:gdLst/>
                              <a:ahLst/>
                              <a:cxnLst/>
                              <a:pathLst>
                                <a:path w="157" h="644">
                                  <a:moveTo>
                                    <a:pt x="93" y="605"/>
                                  </a:moveTo>
                                  <a:lnTo>
                                    <a:pt x="90" y="605"/>
                                  </a:lnTo>
                                  <a:lnTo>
                                    <a:pt x="78" y="576"/>
                                  </a:lnTo>
                                  <a:lnTo>
                                    <a:pt x="126" y="456"/>
                                  </a:lnTo>
                                  <a:lnTo>
                                    <a:pt x="138" y="473"/>
                                  </a:lnTo>
                                  <a:lnTo>
                                    <a:pt x="146" y="473"/>
                                  </a:lnTo>
                                  <a:lnTo>
                                    <a:pt x="93" y="605"/>
                                  </a:lnTo>
                                  <a:close/>
                                </a:path>
                              </a:pathLst>
                            </a:custGeom>
                            <a:solidFill>
                              <a:srgbClr val="739CC3"/>
                            </a:solidFill>
                            <a:ln>
                              <a:noFill/>
                            </a:ln>
                          </wps:spPr>
                          <wps:bodyPr upright="1"/>
                        </wps:wsp>
                        <wps:wsp>
                          <wps:cNvPr id="1105" name="任意多边形 1105"/>
                          <wps:cNvSpPr/>
                          <wps:spPr>
                            <a:xfrm>
                              <a:off x="3257" y="4022"/>
                              <a:ext cx="157" cy="644"/>
                            </a:xfrm>
                            <a:custGeom>
                              <a:avLst/>
                              <a:gdLst/>
                              <a:ahLst/>
                              <a:cxnLst/>
                              <a:pathLst>
                                <a:path w="157" h="644">
                                  <a:moveTo>
                                    <a:pt x="146" y="473"/>
                                  </a:moveTo>
                                  <a:lnTo>
                                    <a:pt x="138" y="473"/>
                                  </a:lnTo>
                                  <a:lnTo>
                                    <a:pt x="126" y="456"/>
                                  </a:lnTo>
                                  <a:lnTo>
                                    <a:pt x="153" y="456"/>
                                  </a:lnTo>
                                  <a:lnTo>
                                    <a:pt x="146" y="473"/>
                                  </a:lnTo>
                                  <a:close/>
                                </a:path>
                              </a:pathLst>
                            </a:custGeom>
                            <a:solidFill>
                              <a:srgbClr val="739CC3"/>
                            </a:solidFill>
                            <a:ln>
                              <a:noFill/>
                            </a:ln>
                          </wps:spPr>
                          <wps:bodyPr upright="1"/>
                        </wps:wsp>
                        <wps:wsp>
                          <wps:cNvPr id="1106" name="任意多边形 1106"/>
                          <wps:cNvSpPr/>
                          <wps:spPr>
                            <a:xfrm>
                              <a:off x="3257" y="4022"/>
                              <a:ext cx="157" cy="644"/>
                            </a:xfrm>
                            <a:custGeom>
                              <a:avLst/>
                              <a:gdLst/>
                              <a:ahLst/>
                              <a:cxnLst/>
                              <a:pathLst>
                                <a:path w="157" h="644">
                                  <a:moveTo>
                                    <a:pt x="90" y="605"/>
                                  </a:moveTo>
                                  <a:lnTo>
                                    <a:pt x="66" y="605"/>
                                  </a:lnTo>
                                  <a:lnTo>
                                    <a:pt x="78" y="576"/>
                                  </a:lnTo>
                                  <a:lnTo>
                                    <a:pt x="90" y="605"/>
                                  </a:lnTo>
                                  <a:close/>
                                </a:path>
                              </a:pathLst>
                            </a:custGeom>
                            <a:solidFill>
                              <a:srgbClr val="739CC3"/>
                            </a:solidFill>
                            <a:ln>
                              <a:noFill/>
                            </a:ln>
                          </wps:spPr>
                          <wps:bodyPr upright="1"/>
                        </wps:wsp>
                        <pic:pic xmlns:pic="http://schemas.openxmlformats.org/drawingml/2006/picture">
                          <pic:nvPicPr>
                            <pic:cNvPr id="1107" name="图片 1039"/>
                            <pic:cNvPicPr>
                              <a:picLocks noChangeAspect="1"/>
                            </pic:cNvPicPr>
                          </pic:nvPicPr>
                          <pic:blipFill>
                            <a:blip r:embed="rId30"/>
                            <a:stretch>
                              <a:fillRect/>
                            </a:stretch>
                          </pic:blipFill>
                          <pic:spPr>
                            <a:xfrm>
                              <a:off x="5602" y="4992"/>
                              <a:ext cx="540" cy="1798"/>
                            </a:xfrm>
                            <a:prstGeom prst="rect">
                              <a:avLst/>
                            </a:prstGeom>
                            <a:noFill/>
                            <a:ln>
                              <a:noFill/>
                            </a:ln>
                          </pic:spPr>
                        </pic:pic>
                      </wpg:grpSp>
                      <wpg:grpSp>
                        <wpg:cNvPr id="1119" name="组合 1119"/>
                        <wpg:cNvGrpSpPr/>
                        <wpg:grpSpPr>
                          <a:xfrm>
                            <a:off x="5589" y="4979"/>
                            <a:ext cx="564" cy="1822"/>
                            <a:chOff x="5589" y="4979"/>
                            <a:chExt cx="564" cy="1822"/>
                          </a:xfrm>
                        </wpg:grpSpPr>
                        <wps:wsp>
                          <wps:cNvPr id="1109" name="任意多边形 1109"/>
                          <wps:cNvSpPr/>
                          <wps:spPr>
                            <a:xfrm>
                              <a:off x="5589" y="4979"/>
                              <a:ext cx="564" cy="1822"/>
                            </a:xfrm>
                            <a:custGeom>
                              <a:avLst/>
                              <a:gdLst/>
                              <a:ahLst/>
                              <a:cxnLst/>
                              <a:pathLst>
                                <a:path w="564" h="1822">
                                  <a:moveTo>
                                    <a:pt x="564" y="1822"/>
                                  </a:moveTo>
                                  <a:lnTo>
                                    <a:pt x="0" y="1822"/>
                                  </a:lnTo>
                                  <a:lnTo>
                                    <a:pt x="0" y="0"/>
                                  </a:lnTo>
                                  <a:lnTo>
                                    <a:pt x="564" y="0"/>
                                  </a:lnTo>
                                  <a:lnTo>
                                    <a:pt x="564" y="13"/>
                                  </a:lnTo>
                                  <a:lnTo>
                                    <a:pt x="25" y="13"/>
                                  </a:lnTo>
                                  <a:lnTo>
                                    <a:pt x="13" y="25"/>
                                  </a:lnTo>
                                  <a:lnTo>
                                    <a:pt x="25" y="25"/>
                                  </a:lnTo>
                                  <a:lnTo>
                                    <a:pt x="25" y="1797"/>
                                  </a:lnTo>
                                  <a:lnTo>
                                    <a:pt x="13" y="1797"/>
                                  </a:lnTo>
                                  <a:lnTo>
                                    <a:pt x="25" y="1810"/>
                                  </a:lnTo>
                                  <a:lnTo>
                                    <a:pt x="564" y="1810"/>
                                  </a:lnTo>
                                  <a:lnTo>
                                    <a:pt x="564" y="1822"/>
                                  </a:lnTo>
                                  <a:close/>
                                </a:path>
                              </a:pathLst>
                            </a:custGeom>
                            <a:solidFill>
                              <a:srgbClr val="739CC3"/>
                            </a:solidFill>
                            <a:ln>
                              <a:noFill/>
                            </a:ln>
                          </wps:spPr>
                          <wps:bodyPr upright="1"/>
                        </wps:wsp>
                        <wps:wsp>
                          <wps:cNvPr id="1110" name="任意多边形 1110"/>
                          <wps:cNvSpPr/>
                          <wps:spPr>
                            <a:xfrm>
                              <a:off x="5589" y="4979"/>
                              <a:ext cx="564" cy="1822"/>
                            </a:xfrm>
                            <a:custGeom>
                              <a:avLst/>
                              <a:gdLst/>
                              <a:ahLst/>
                              <a:cxnLst/>
                              <a:pathLst>
                                <a:path w="564" h="1822">
                                  <a:moveTo>
                                    <a:pt x="25" y="25"/>
                                  </a:moveTo>
                                  <a:lnTo>
                                    <a:pt x="13" y="25"/>
                                  </a:lnTo>
                                  <a:lnTo>
                                    <a:pt x="25" y="13"/>
                                  </a:lnTo>
                                  <a:lnTo>
                                    <a:pt x="25" y="25"/>
                                  </a:lnTo>
                                  <a:close/>
                                </a:path>
                              </a:pathLst>
                            </a:custGeom>
                            <a:solidFill>
                              <a:srgbClr val="739CC3"/>
                            </a:solidFill>
                            <a:ln>
                              <a:noFill/>
                            </a:ln>
                          </wps:spPr>
                          <wps:bodyPr upright="1"/>
                        </wps:wsp>
                        <wps:wsp>
                          <wps:cNvPr id="1111" name="任意多边形 1111"/>
                          <wps:cNvSpPr/>
                          <wps:spPr>
                            <a:xfrm>
                              <a:off x="5589" y="4979"/>
                              <a:ext cx="564" cy="1822"/>
                            </a:xfrm>
                            <a:custGeom>
                              <a:avLst/>
                              <a:gdLst/>
                              <a:ahLst/>
                              <a:cxnLst/>
                              <a:pathLst>
                                <a:path w="564" h="1822">
                                  <a:moveTo>
                                    <a:pt x="539" y="25"/>
                                  </a:moveTo>
                                  <a:lnTo>
                                    <a:pt x="25" y="25"/>
                                  </a:lnTo>
                                  <a:lnTo>
                                    <a:pt x="25" y="13"/>
                                  </a:lnTo>
                                  <a:lnTo>
                                    <a:pt x="539" y="13"/>
                                  </a:lnTo>
                                  <a:lnTo>
                                    <a:pt x="539" y="25"/>
                                  </a:lnTo>
                                  <a:close/>
                                </a:path>
                              </a:pathLst>
                            </a:custGeom>
                            <a:solidFill>
                              <a:srgbClr val="739CC3"/>
                            </a:solidFill>
                            <a:ln>
                              <a:noFill/>
                            </a:ln>
                          </wps:spPr>
                          <wps:bodyPr upright="1"/>
                        </wps:wsp>
                        <wps:wsp>
                          <wps:cNvPr id="1112" name="任意多边形 1112"/>
                          <wps:cNvSpPr/>
                          <wps:spPr>
                            <a:xfrm>
                              <a:off x="5589" y="4979"/>
                              <a:ext cx="564" cy="1822"/>
                            </a:xfrm>
                            <a:custGeom>
                              <a:avLst/>
                              <a:gdLst/>
                              <a:ahLst/>
                              <a:cxnLst/>
                              <a:pathLst>
                                <a:path w="564" h="1822">
                                  <a:moveTo>
                                    <a:pt x="539" y="1810"/>
                                  </a:moveTo>
                                  <a:lnTo>
                                    <a:pt x="539" y="13"/>
                                  </a:lnTo>
                                  <a:lnTo>
                                    <a:pt x="552" y="25"/>
                                  </a:lnTo>
                                  <a:lnTo>
                                    <a:pt x="564" y="25"/>
                                  </a:lnTo>
                                  <a:lnTo>
                                    <a:pt x="564" y="1797"/>
                                  </a:lnTo>
                                  <a:lnTo>
                                    <a:pt x="552" y="1797"/>
                                  </a:lnTo>
                                  <a:lnTo>
                                    <a:pt x="539" y="1810"/>
                                  </a:lnTo>
                                  <a:close/>
                                </a:path>
                              </a:pathLst>
                            </a:custGeom>
                            <a:solidFill>
                              <a:srgbClr val="739CC3"/>
                            </a:solidFill>
                            <a:ln>
                              <a:noFill/>
                            </a:ln>
                          </wps:spPr>
                          <wps:bodyPr upright="1"/>
                        </wps:wsp>
                        <wps:wsp>
                          <wps:cNvPr id="1113" name="任意多边形 1113"/>
                          <wps:cNvSpPr/>
                          <wps:spPr>
                            <a:xfrm>
                              <a:off x="5589" y="4979"/>
                              <a:ext cx="564" cy="1822"/>
                            </a:xfrm>
                            <a:custGeom>
                              <a:avLst/>
                              <a:gdLst/>
                              <a:ahLst/>
                              <a:cxnLst/>
                              <a:pathLst>
                                <a:path w="564" h="1822">
                                  <a:moveTo>
                                    <a:pt x="564" y="25"/>
                                  </a:moveTo>
                                  <a:lnTo>
                                    <a:pt x="552" y="25"/>
                                  </a:lnTo>
                                  <a:lnTo>
                                    <a:pt x="539" y="13"/>
                                  </a:lnTo>
                                  <a:lnTo>
                                    <a:pt x="564" y="13"/>
                                  </a:lnTo>
                                  <a:lnTo>
                                    <a:pt x="564" y="25"/>
                                  </a:lnTo>
                                  <a:close/>
                                </a:path>
                              </a:pathLst>
                            </a:custGeom>
                            <a:solidFill>
                              <a:srgbClr val="739CC3"/>
                            </a:solidFill>
                            <a:ln>
                              <a:noFill/>
                            </a:ln>
                          </wps:spPr>
                          <wps:bodyPr upright="1"/>
                        </wps:wsp>
                        <wps:wsp>
                          <wps:cNvPr id="1114" name="任意多边形 1114"/>
                          <wps:cNvSpPr/>
                          <wps:spPr>
                            <a:xfrm>
                              <a:off x="5589" y="4979"/>
                              <a:ext cx="564" cy="1822"/>
                            </a:xfrm>
                            <a:custGeom>
                              <a:avLst/>
                              <a:gdLst/>
                              <a:ahLst/>
                              <a:cxnLst/>
                              <a:pathLst>
                                <a:path w="564" h="1822">
                                  <a:moveTo>
                                    <a:pt x="25" y="1810"/>
                                  </a:moveTo>
                                  <a:lnTo>
                                    <a:pt x="13" y="1797"/>
                                  </a:lnTo>
                                  <a:lnTo>
                                    <a:pt x="25" y="1797"/>
                                  </a:lnTo>
                                  <a:lnTo>
                                    <a:pt x="25" y="1810"/>
                                  </a:lnTo>
                                  <a:close/>
                                </a:path>
                              </a:pathLst>
                            </a:custGeom>
                            <a:solidFill>
                              <a:srgbClr val="739CC3"/>
                            </a:solidFill>
                            <a:ln>
                              <a:noFill/>
                            </a:ln>
                          </wps:spPr>
                          <wps:bodyPr upright="1"/>
                        </wps:wsp>
                        <wps:wsp>
                          <wps:cNvPr id="1115" name="任意多边形 1115"/>
                          <wps:cNvSpPr/>
                          <wps:spPr>
                            <a:xfrm>
                              <a:off x="5589" y="4979"/>
                              <a:ext cx="564" cy="1822"/>
                            </a:xfrm>
                            <a:custGeom>
                              <a:avLst/>
                              <a:gdLst/>
                              <a:ahLst/>
                              <a:cxnLst/>
                              <a:pathLst>
                                <a:path w="564" h="1822">
                                  <a:moveTo>
                                    <a:pt x="539" y="1810"/>
                                  </a:moveTo>
                                  <a:lnTo>
                                    <a:pt x="25" y="1810"/>
                                  </a:lnTo>
                                  <a:lnTo>
                                    <a:pt x="25" y="1797"/>
                                  </a:lnTo>
                                  <a:lnTo>
                                    <a:pt x="539" y="1797"/>
                                  </a:lnTo>
                                  <a:lnTo>
                                    <a:pt x="539" y="1810"/>
                                  </a:lnTo>
                                  <a:close/>
                                </a:path>
                              </a:pathLst>
                            </a:custGeom>
                            <a:solidFill>
                              <a:srgbClr val="739CC3"/>
                            </a:solidFill>
                            <a:ln>
                              <a:noFill/>
                            </a:ln>
                          </wps:spPr>
                          <wps:bodyPr upright="1"/>
                        </wps:wsp>
                        <wps:wsp>
                          <wps:cNvPr id="1116" name="任意多边形 1116"/>
                          <wps:cNvSpPr/>
                          <wps:spPr>
                            <a:xfrm>
                              <a:off x="5589" y="4979"/>
                              <a:ext cx="564" cy="1822"/>
                            </a:xfrm>
                            <a:custGeom>
                              <a:avLst/>
                              <a:gdLst/>
                              <a:ahLst/>
                              <a:cxnLst/>
                              <a:pathLst>
                                <a:path w="564" h="1822">
                                  <a:moveTo>
                                    <a:pt x="564" y="1810"/>
                                  </a:moveTo>
                                  <a:lnTo>
                                    <a:pt x="539" y="1810"/>
                                  </a:lnTo>
                                  <a:lnTo>
                                    <a:pt x="552" y="1797"/>
                                  </a:lnTo>
                                  <a:lnTo>
                                    <a:pt x="564" y="1797"/>
                                  </a:lnTo>
                                  <a:lnTo>
                                    <a:pt x="564" y="1810"/>
                                  </a:lnTo>
                                  <a:close/>
                                </a:path>
                              </a:pathLst>
                            </a:custGeom>
                            <a:solidFill>
                              <a:srgbClr val="739CC3"/>
                            </a:solidFill>
                            <a:ln>
                              <a:noFill/>
                            </a:ln>
                          </wps:spPr>
                          <wps:bodyPr upright="1"/>
                        </wps:wsp>
                        <pic:pic xmlns:pic="http://schemas.openxmlformats.org/drawingml/2006/picture">
                          <pic:nvPicPr>
                            <pic:cNvPr id="1117" name="图片 1049"/>
                            <pic:cNvPicPr>
                              <a:picLocks noChangeAspect="1"/>
                            </pic:cNvPicPr>
                          </pic:nvPicPr>
                          <pic:blipFill>
                            <a:blip r:embed="rId35"/>
                            <a:stretch>
                              <a:fillRect/>
                            </a:stretch>
                          </pic:blipFill>
                          <pic:spPr>
                            <a:xfrm>
                              <a:off x="5814" y="4693"/>
                              <a:ext cx="173" cy="326"/>
                            </a:xfrm>
                            <a:prstGeom prst="rect">
                              <a:avLst/>
                            </a:prstGeom>
                            <a:noFill/>
                            <a:ln>
                              <a:noFill/>
                            </a:ln>
                          </pic:spPr>
                        </pic:pic>
                        <pic:pic xmlns:pic="http://schemas.openxmlformats.org/drawingml/2006/picture">
                          <pic:nvPicPr>
                            <pic:cNvPr id="1118" name="图片 1050"/>
                            <pic:cNvPicPr>
                              <a:picLocks noChangeAspect="1"/>
                            </pic:cNvPicPr>
                          </pic:nvPicPr>
                          <pic:blipFill>
                            <a:blip r:embed="rId36"/>
                            <a:stretch>
                              <a:fillRect/>
                            </a:stretch>
                          </pic:blipFill>
                          <pic:spPr>
                            <a:xfrm>
                              <a:off x="4826" y="4995"/>
                              <a:ext cx="538" cy="2695"/>
                            </a:xfrm>
                            <a:prstGeom prst="rect">
                              <a:avLst/>
                            </a:prstGeom>
                            <a:noFill/>
                            <a:ln>
                              <a:noFill/>
                            </a:ln>
                          </pic:spPr>
                        </pic:pic>
                      </wpg:grpSp>
                      <wpg:grpSp>
                        <wpg:cNvPr id="1129" name="组合 1129"/>
                        <wpg:cNvGrpSpPr/>
                        <wpg:grpSpPr>
                          <a:xfrm>
                            <a:off x="4814" y="4981"/>
                            <a:ext cx="564" cy="2720"/>
                            <a:chOff x="4814" y="4981"/>
                            <a:chExt cx="564" cy="2720"/>
                          </a:xfrm>
                        </wpg:grpSpPr>
                        <wps:wsp>
                          <wps:cNvPr id="1120" name="任意多边形 1120"/>
                          <wps:cNvSpPr/>
                          <wps:spPr>
                            <a:xfrm>
                              <a:off x="4814" y="4981"/>
                              <a:ext cx="564" cy="2720"/>
                            </a:xfrm>
                            <a:custGeom>
                              <a:avLst/>
                              <a:gdLst/>
                              <a:ahLst/>
                              <a:cxnLst/>
                              <a:pathLst>
                                <a:path w="564" h="2720">
                                  <a:moveTo>
                                    <a:pt x="564" y="2720"/>
                                  </a:moveTo>
                                  <a:lnTo>
                                    <a:pt x="0" y="2720"/>
                                  </a:lnTo>
                                  <a:lnTo>
                                    <a:pt x="0" y="0"/>
                                  </a:lnTo>
                                  <a:lnTo>
                                    <a:pt x="564" y="0"/>
                                  </a:lnTo>
                                  <a:lnTo>
                                    <a:pt x="564" y="13"/>
                                  </a:lnTo>
                                  <a:lnTo>
                                    <a:pt x="25" y="13"/>
                                  </a:lnTo>
                                  <a:lnTo>
                                    <a:pt x="12" y="25"/>
                                  </a:lnTo>
                                  <a:lnTo>
                                    <a:pt x="25" y="25"/>
                                  </a:lnTo>
                                  <a:lnTo>
                                    <a:pt x="25" y="2695"/>
                                  </a:lnTo>
                                  <a:lnTo>
                                    <a:pt x="12" y="2695"/>
                                  </a:lnTo>
                                  <a:lnTo>
                                    <a:pt x="25" y="2708"/>
                                  </a:lnTo>
                                  <a:lnTo>
                                    <a:pt x="564" y="2708"/>
                                  </a:lnTo>
                                  <a:lnTo>
                                    <a:pt x="564" y="2720"/>
                                  </a:lnTo>
                                  <a:close/>
                                </a:path>
                              </a:pathLst>
                            </a:custGeom>
                            <a:solidFill>
                              <a:srgbClr val="739CC3"/>
                            </a:solidFill>
                            <a:ln>
                              <a:noFill/>
                            </a:ln>
                          </wps:spPr>
                          <wps:bodyPr upright="1"/>
                        </wps:wsp>
                        <wps:wsp>
                          <wps:cNvPr id="1121" name="任意多边形 1121"/>
                          <wps:cNvSpPr/>
                          <wps:spPr>
                            <a:xfrm>
                              <a:off x="4814" y="4981"/>
                              <a:ext cx="564" cy="2720"/>
                            </a:xfrm>
                            <a:custGeom>
                              <a:avLst/>
                              <a:gdLst/>
                              <a:ahLst/>
                              <a:cxnLst/>
                              <a:pathLst>
                                <a:path w="564" h="2720">
                                  <a:moveTo>
                                    <a:pt x="25" y="25"/>
                                  </a:moveTo>
                                  <a:lnTo>
                                    <a:pt x="12" y="25"/>
                                  </a:lnTo>
                                  <a:lnTo>
                                    <a:pt x="25" y="13"/>
                                  </a:lnTo>
                                  <a:lnTo>
                                    <a:pt x="25" y="25"/>
                                  </a:lnTo>
                                  <a:close/>
                                </a:path>
                              </a:pathLst>
                            </a:custGeom>
                            <a:solidFill>
                              <a:srgbClr val="739CC3"/>
                            </a:solidFill>
                            <a:ln>
                              <a:noFill/>
                            </a:ln>
                          </wps:spPr>
                          <wps:bodyPr upright="1"/>
                        </wps:wsp>
                        <wps:wsp>
                          <wps:cNvPr id="1122" name="任意多边形 1122"/>
                          <wps:cNvSpPr/>
                          <wps:spPr>
                            <a:xfrm>
                              <a:off x="4814" y="4981"/>
                              <a:ext cx="564" cy="2720"/>
                            </a:xfrm>
                            <a:custGeom>
                              <a:avLst/>
                              <a:gdLst/>
                              <a:ahLst/>
                              <a:cxnLst/>
                              <a:pathLst>
                                <a:path w="564" h="2720">
                                  <a:moveTo>
                                    <a:pt x="539" y="25"/>
                                  </a:moveTo>
                                  <a:lnTo>
                                    <a:pt x="25" y="25"/>
                                  </a:lnTo>
                                  <a:lnTo>
                                    <a:pt x="25" y="13"/>
                                  </a:lnTo>
                                  <a:lnTo>
                                    <a:pt x="539" y="13"/>
                                  </a:lnTo>
                                  <a:lnTo>
                                    <a:pt x="539" y="25"/>
                                  </a:lnTo>
                                  <a:close/>
                                </a:path>
                              </a:pathLst>
                            </a:custGeom>
                            <a:solidFill>
                              <a:srgbClr val="739CC3"/>
                            </a:solidFill>
                            <a:ln>
                              <a:noFill/>
                            </a:ln>
                          </wps:spPr>
                          <wps:bodyPr upright="1"/>
                        </wps:wsp>
                        <wps:wsp>
                          <wps:cNvPr id="1123" name="任意多边形 1123"/>
                          <wps:cNvSpPr/>
                          <wps:spPr>
                            <a:xfrm>
                              <a:off x="4814" y="4981"/>
                              <a:ext cx="564" cy="2720"/>
                            </a:xfrm>
                            <a:custGeom>
                              <a:avLst/>
                              <a:gdLst/>
                              <a:ahLst/>
                              <a:cxnLst/>
                              <a:pathLst>
                                <a:path w="564" h="2720">
                                  <a:moveTo>
                                    <a:pt x="539" y="2708"/>
                                  </a:moveTo>
                                  <a:lnTo>
                                    <a:pt x="539" y="13"/>
                                  </a:lnTo>
                                  <a:lnTo>
                                    <a:pt x="551" y="25"/>
                                  </a:lnTo>
                                  <a:lnTo>
                                    <a:pt x="564" y="25"/>
                                  </a:lnTo>
                                  <a:lnTo>
                                    <a:pt x="564" y="2695"/>
                                  </a:lnTo>
                                  <a:lnTo>
                                    <a:pt x="551" y="2695"/>
                                  </a:lnTo>
                                  <a:lnTo>
                                    <a:pt x="539" y="2708"/>
                                  </a:lnTo>
                                  <a:close/>
                                </a:path>
                              </a:pathLst>
                            </a:custGeom>
                            <a:solidFill>
                              <a:srgbClr val="739CC3"/>
                            </a:solidFill>
                            <a:ln>
                              <a:noFill/>
                            </a:ln>
                          </wps:spPr>
                          <wps:bodyPr upright="1"/>
                        </wps:wsp>
                        <wps:wsp>
                          <wps:cNvPr id="1124" name="任意多边形 1124"/>
                          <wps:cNvSpPr/>
                          <wps:spPr>
                            <a:xfrm>
                              <a:off x="4814" y="4981"/>
                              <a:ext cx="564" cy="2720"/>
                            </a:xfrm>
                            <a:custGeom>
                              <a:avLst/>
                              <a:gdLst/>
                              <a:ahLst/>
                              <a:cxnLst/>
                              <a:pathLst>
                                <a:path w="564" h="2720">
                                  <a:moveTo>
                                    <a:pt x="564" y="25"/>
                                  </a:moveTo>
                                  <a:lnTo>
                                    <a:pt x="551" y="25"/>
                                  </a:lnTo>
                                  <a:lnTo>
                                    <a:pt x="539" y="13"/>
                                  </a:lnTo>
                                  <a:lnTo>
                                    <a:pt x="564" y="13"/>
                                  </a:lnTo>
                                  <a:lnTo>
                                    <a:pt x="564" y="25"/>
                                  </a:lnTo>
                                  <a:close/>
                                </a:path>
                              </a:pathLst>
                            </a:custGeom>
                            <a:solidFill>
                              <a:srgbClr val="739CC3"/>
                            </a:solidFill>
                            <a:ln>
                              <a:noFill/>
                            </a:ln>
                          </wps:spPr>
                          <wps:bodyPr upright="1"/>
                        </wps:wsp>
                        <wps:wsp>
                          <wps:cNvPr id="1125" name="任意多边形 1125"/>
                          <wps:cNvSpPr/>
                          <wps:spPr>
                            <a:xfrm>
                              <a:off x="4814" y="4981"/>
                              <a:ext cx="564" cy="2720"/>
                            </a:xfrm>
                            <a:custGeom>
                              <a:avLst/>
                              <a:gdLst/>
                              <a:ahLst/>
                              <a:cxnLst/>
                              <a:pathLst>
                                <a:path w="564" h="2720">
                                  <a:moveTo>
                                    <a:pt x="25" y="2708"/>
                                  </a:moveTo>
                                  <a:lnTo>
                                    <a:pt x="12" y="2695"/>
                                  </a:lnTo>
                                  <a:lnTo>
                                    <a:pt x="25" y="2695"/>
                                  </a:lnTo>
                                  <a:lnTo>
                                    <a:pt x="25" y="2708"/>
                                  </a:lnTo>
                                  <a:close/>
                                </a:path>
                              </a:pathLst>
                            </a:custGeom>
                            <a:solidFill>
                              <a:srgbClr val="739CC3"/>
                            </a:solidFill>
                            <a:ln>
                              <a:noFill/>
                            </a:ln>
                          </wps:spPr>
                          <wps:bodyPr upright="1"/>
                        </wps:wsp>
                        <wps:wsp>
                          <wps:cNvPr id="1126" name="任意多边形 1126"/>
                          <wps:cNvSpPr/>
                          <wps:spPr>
                            <a:xfrm>
                              <a:off x="4814" y="4981"/>
                              <a:ext cx="564" cy="2720"/>
                            </a:xfrm>
                            <a:custGeom>
                              <a:avLst/>
                              <a:gdLst/>
                              <a:ahLst/>
                              <a:cxnLst/>
                              <a:pathLst>
                                <a:path w="564" h="2720">
                                  <a:moveTo>
                                    <a:pt x="539" y="2708"/>
                                  </a:moveTo>
                                  <a:lnTo>
                                    <a:pt x="25" y="2708"/>
                                  </a:lnTo>
                                  <a:lnTo>
                                    <a:pt x="25" y="2695"/>
                                  </a:lnTo>
                                  <a:lnTo>
                                    <a:pt x="539" y="2695"/>
                                  </a:lnTo>
                                  <a:lnTo>
                                    <a:pt x="539" y="2708"/>
                                  </a:lnTo>
                                  <a:close/>
                                </a:path>
                              </a:pathLst>
                            </a:custGeom>
                            <a:solidFill>
                              <a:srgbClr val="739CC3"/>
                            </a:solidFill>
                            <a:ln>
                              <a:noFill/>
                            </a:ln>
                          </wps:spPr>
                          <wps:bodyPr upright="1"/>
                        </wps:wsp>
                        <wps:wsp>
                          <wps:cNvPr id="1127" name="任意多边形 1127"/>
                          <wps:cNvSpPr/>
                          <wps:spPr>
                            <a:xfrm>
                              <a:off x="4814" y="4981"/>
                              <a:ext cx="564" cy="2720"/>
                            </a:xfrm>
                            <a:custGeom>
                              <a:avLst/>
                              <a:gdLst/>
                              <a:ahLst/>
                              <a:cxnLst/>
                              <a:pathLst>
                                <a:path w="564" h="2720">
                                  <a:moveTo>
                                    <a:pt x="564" y="2708"/>
                                  </a:moveTo>
                                  <a:lnTo>
                                    <a:pt x="539" y="2708"/>
                                  </a:lnTo>
                                  <a:lnTo>
                                    <a:pt x="551" y="2695"/>
                                  </a:lnTo>
                                  <a:lnTo>
                                    <a:pt x="564" y="2695"/>
                                  </a:lnTo>
                                  <a:lnTo>
                                    <a:pt x="564" y="2708"/>
                                  </a:lnTo>
                                  <a:close/>
                                </a:path>
                              </a:pathLst>
                            </a:custGeom>
                            <a:solidFill>
                              <a:srgbClr val="739CC3"/>
                            </a:solidFill>
                            <a:ln>
                              <a:noFill/>
                            </a:ln>
                          </wps:spPr>
                          <wps:bodyPr upright="1"/>
                        </wps:wsp>
                        <pic:pic xmlns:pic="http://schemas.openxmlformats.org/drawingml/2006/picture">
                          <pic:nvPicPr>
                            <pic:cNvPr id="1128" name="图片 1060"/>
                            <pic:cNvPicPr>
                              <a:picLocks noChangeAspect="1"/>
                            </pic:cNvPicPr>
                          </pic:nvPicPr>
                          <pic:blipFill>
                            <a:blip r:embed="rId32"/>
                            <a:stretch>
                              <a:fillRect/>
                            </a:stretch>
                          </pic:blipFill>
                          <pic:spPr>
                            <a:xfrm>
                              <a:off x="4984" y="4711"/>
                              <a:ext cx="179" cy="270"/>
                            </a:xfrm>
                            <a:prstGeom prst="rect">
                              <a:avLst/>
                            </a:prstGeom>
                            <a:noFill/>
                            <a:ln>
                              <a:noFill/>
                            </a:ln>
                          </pic:spPr>
                        </pic:pic>
                      </wpg:grpSp>
                      <wpg:grpSp>
                        <wpg:cNvPr id="1132" name="组合 1132"/>
                        <wpg:cNvGrpSpPr/>
                        <wpg:grpSpPr>
                          <a:xfrm>
                            <a:off x="4452" y="4671"/>
                            <a:ext cx="2026" cy="2"/>
                            <a:chOff x="4452" y="4671"/>
                            <a:chExt cx="2026" cy="2"/>
                          </a:xfrm>
                        </wpg:grpSpPr>
                        <wps:wsp>
                          <wps:cNvPr id="1130" name="任意多边形 1130"/>
                          <wps:cNvSpPr/>
                          <wps:spPr>
                            <a:xfrm>
                              <a:off x="4452" y="4671"/>
                              <a:ext cx="2026" cy="2"/>
                            </a:xfrm>
                            <a:custGeom>
                              <a:avLst/>
                              <a:gdLst/>
                              <a:ahLst/>
                              <a:cxnLst/>
                              <a:pathLst>
                                <a:path w="2026">
                                  <a:moveTo>
                                    <a:pt x="0" y="0"/>
                                  </a:moveTo>
                                  <a:lnTo>
                                    <a:pt x="2025" y="0"/>
                                  </a:lnTo>
                                </a:path>
                              </a:pathLst>
                            </a:custGeom>
                            <a:noFill/>
                            <a:ln w="51435" cap="flat" cmpd="sng">
                              <a:solidFill>
                                <a:srgbClr val="739CC3"/>
                              </a:solidFill>
                              <a:prstDash val="solid"/>
                              <a:headEnd type="none" w="med" len="med"/>
                              <a:tailEnd type="none" w="med" len="med"/>
                            </a:ln>
                          </wps:spPr>
                          <wps:bodyPr upright="1"/>
                        </wps:wsp>
                        <pic:pic xmlns:pic="http://schemas.openxmlformats.org/drawingml/2006/picture">
                          <pic:nvPicPr>
                            <pic:cNvPr id="1131" name="图片 1063"/>
                            <pic:cNvPicPr>
                              <a:picLocks noChangeAspect="1"/>
                            </pic:cNvPicPr>
                          </pic:nvPicPr>
                          <pic:blipFill>
                            <a:blip r:embed="rId37"/>
                            <a:stretch>
                              <a:fillRect/>
                            </a:stretch>
                          </pic:blipFill>
                          <pic:spPr>
                            <a:xfrm>
                              <a:off x="5196" y="3989"/>
                              <a:ext cx="120" cy="598"/>
                            </a:xfrm>
                            <a:prstGeom prst="rect">
                              <a:avLst/>
                            </a:prstGeom>
                            <a:noFill/>
                            <a:ln>
                              <a:noFill/>
                            </a:ln>
                          </pic:spPr>
                        </pic:pic>
                      </wpg:grpSp>
                      <wpg:grpSp>
                        <wpg:cNvPr id="1148" name="组合 1148"/>
                        <wpg:cNvGrpSpPr/>
                        <wpg:grpSpPr>
                          <a:xfrm>
                            <a:off x="5177" y="3977"/>
                            <a:ext cx="157" cy="644"/>
                            <a:chOff x="5177" y="3977"/>
                            <a:chExt cx="157" cy="644"/>
                          </a:xfrm>
                        </wpg:grpSpPr>
                        <wps:wsp>
                          <wps:cNvPr id="1133" name="任意多边形 1133"/>
                          <wps:cNvSpPr/>
                          <wps:spPr>
                            <a:xfrm>
                              <a:off x="5177" y="3977"/>
                              <a:ext cx="157" cy="644"/>
                            </a:xfrm>
                            <a:custGeom>
                              <a:avLst/>
                              <a:gdLst/>
                              <a:ahLst/>
                              <a:cxnLst/>
                              <a:pathLst>
                                <a:path w="157" h="644">
                                  <a:moveTo>
                                    <a:pt x="36" y="460"/>
                                  </a:moveTo>
                                  <a:lnTo>
                                    <a:pt x="36" y="0"/>
                                  </a:lnTo>
                                  <a:lnTo>
                                    <a:pt x="121" y="0"/>
                                  </a:lnTo>
                                  <a:lnTo>
                                    <a:pt x="121" y="13"/>
                                  </a:lnTo>
                                  <a:lnTo>
                                    <a:pt x="61" y="13"/>
                                  </a:lnTo>
                                  <a:lnTo>
                                    <a:pt x="48" y="25"/>
                                  </a:lnTo>
                                  <a:lnTo>
                                    <a:pt x="61" y="25"/>
                                  </a:lnTo>
                                  <a:lnTo>
                                    <a:pt x="61" y="448"/>
                                  </a:lnTo>
                                  <a:lnTo>
                                    <a:pt x="48" y="448"/>
                                  </a:lnTo>
                                  <a:lnTo>
                                    <a:pt x="36" y="460"/>
                                  </a:lnTo>
                                  <a:close/>
                                </a:path>
                              </a:pathLst>
                            </a:custGeom>
                            <a:solidFill>
                              <a:srgbClr val="739CC3"/>
                            </a:solidFill>
                            <a:ln>
                              <a:noFill/>
                            </a:ln>
                          </wps:spPr>
                          <wps:bodyPr upright="1"/>
                        </wps:wsp>
                        <wps:wsp>
                          <wps:cNvPr id="1134" name="任意多边形 1134"/>
                          <wps:cNvSpPr/>
                          <wps:spPr>
                            <a:xfrm>
                              <a:off x="5177" y="3977"/>
                              <a:ext cx="157" cy="644"/>
                            </a:xfrm>
                            <a:custGeom>
                              <a:avLst/>
                              <a:gdLst/>
                              <a:ahLst/>
                              <a:cxnLst/>
                              <a:pathLst>
                                <a:path w="157" h="644">
                                  <a:moveTo>
                                    <a:pt x="61" y="25"/>
                                  </a:moveTo>
                                  <a:lnTo>
                                    <a:pt x="48" y="25"/>
                                  </a:lnTo>
                                  <a:lnTo>
                                    <a:pt x="61" y="13"/>
                                  </a:lnTo>
                                  <a:lnTo>
                                    <a:pt x="61" y="25"/>
                                  </a:lnTo>
                                  <a:close/>
                                </a:path>
                              </a:pathLst>
                            </a:custGeom>
                            <a:solidFill>
                              <a:srgbClr val="739CC3"/>
                            </a:solidFill>
                            <a:ln>
                              <a:noFill/>
                            </a:ln>
                          </wps:spPr>
                          <wps:bodyPr upright="1"/>
                        </wps:wsp>
                        <wps:wsp>
                          <wps:cNvPr id="1135" name="任意多边形 1135"/>
                          <wps:cNvSpPr/>
                          <wps:spPr>
                            <a:xfrm>
                              <a:off x="5177" y="3977"/>
                              <a:ext cx="157" cy="644"/>
                            </a:xfrm>
                            <a:custGeom>
                              <a:avLst/>
                              <a:gdLst/>
                              <a:ahLst/>
                              <a:cxnLst/>
                              <a:pathLst>
                                <a:path w="157" h="644">
                                  <a:moveTo>
                                    <a:pt x="96" y="25"/>
                                  </a:moveTo>
                                  <a:lnTo>
                                    <a:pt x="61" y="25"/>
                                  </a:lnTo>
                                  <a:lnTo>
                                    <a:pt x="61" y="13"/>
                                  </a:lnTo>
                                  <a:lnTo>
                                    <a:pt x="96" y="13"/>
                                  </a:lnTo>
                                  <a:lnTo>
                                    <a:pt x="96" y="25"/>
                                  </a:lnTo>
                                  <a:close/>
                                </a:path>
                              </a:pathLst>
                            </a:custGeom>
                            <a:solidFill>
                              <a:srgbClr val="739CC3"/>
                            </a:solidFill>
                            <a:ln>
                              <a:noFill/>
                            </a:ln>
                          </wps:spPr>
                          <wps:bodyPr upright="1"/>
                        </wps:wsp>
                        <wps:wsp>
                          <wps:cNvPr id="1136" name="任意多边形 1136"/>
                          <wps:cNvSpPr/>
                          <wps:spPr>
                            <a:xfrm>
                              <a:off x="5177" y="3977"/>
                              <a:ext cx="157" cy="644"/>
                            </a:xfrm>
                            <a:custGeom>
                              <a:avLst/>
                              <a:gdLst/>
                              <a:ahLst/>
                              <a:cxnLst/>
                              <a:pathLst>
                                <a:path w="157" h="644">
                                  <a:moveTo>
                                    <a:pt x="119" y="473"/>
                                  </a:moveTo>
                                  <a:lnTo>
                                    <a:pt x="96" y="473"/>
                                  </a:lnTo>
                                  <a:lnTo>
                                    <a:pt x="96" y="13"/>
                                  </a:lnTo>
                                  <a:lnTo>
                                    <a:pt x="108" y="25"/>
                                  </a:lnTo>
                                  <a:lnTo>
                                    <a:pt x="121" y="25"/>
                                  </a:lnTo>
                                  <a:lnTo>
                                    <a:pt x="121" y="448"/>
                                  </a:lnTo>
                                  <a:lnTo>
                                    <a:pt x="108" y="448"/>
                                  </a:lnTo>
                                  <a:lnTo>
                                    <a:pt x="121" y="460"/>
                                  </a:lnTo>
                                  <a:lnTo>
                                    <a:pt x="125" y="460"/>
                                  </a:lnTo>
                                  <a:lnTo>
                                    <a:pt x="119" y="473"/>
                                  </a:lnTo>
                                  <a:close/>
                                </a:path>
                              </a:pathLst>
                            </a:custGeom>
                            <a:solidFill>
                              <a:srgbClr val="739CC3"/>
                            </a:solidFill>
                            <a:ln>
                              <a:noFill/>
                            </a:ln>
                          </wps:spPr>
                          <wps:bodyPr upright="1"/>
                        </wps:wsp>
                        <wps:wsp>
                          <wps:cNvPr id="1137" name="任意多边形 1137"/>
                          <wps:cNvSpPr/>
                          <wps:spPr>
                            <a:xfrm>
                              <a:off x="5177" y="3977"/>
                              <a:ext cx="157" cy="644"/>
                            </a:xfrm>
                            <a:custGeom>
                              <a:avLst/>
                              <a:gdLst/>
                              <a:ahLst/>
                              <a:cxnLst/>
                              <a:pathLst>
                                <a:path w="157" h="644">
                                  <a:moveTo>
                                    <a:pt x="121" y="25"/>
                                  </a:moveTo>
                                  <a:lnTo>
                                    <a:pt x="108" y="25"/>
                                  </a:lnTo>
                                  <a:lnTo>
                                    <a:pt x="96" y="13"/>
                                  </a:lnTo>
                                  <a:lnTo>
                                    <a:pt x="121" y="13"/>
                                  </a:lnTo>
                                  <a:lnTo>
                                    <a:pt x="121" y="25"/>
                                  </a:lnTo>
                                  <a:close/>
                                </a:path>
                              </a:pathLst>
                            </a:custGeom>
                            <a:solidFill>
                              <a:srgbClr val="739CC3"/>
                            </a:solidFill>
                            <a:ln>
                              <a:noFill/>
                            </a:ln>
                          </wps:spPr>
                          <wps:bodyPr upright="1"/>
                        </wps:wsp>
                        <wps:wsp>
                          <wps:cNvPr id="1138" name="任意多边形 1138"/>
                          <wps:cNvSpPr/>
                          <wps:spPr>
                            <a:xfrm>
                              <a:off x="5177" y="3977"/>
                              <a:ext cx="157" cy="644"/>
                            </a:xfrm>
                            <a:custGeom>
                              <a:avLst/>
                              <a:gdLst/>
                              <a:ahLst/>
                              <a:cxnLst/>
                              <a:pathLst>
                                <a:path w="157" h="644">
                                  <a:moveTo>
                                    <a:pt x="78" y="643"/>
                                  </a:moveTo>
                                  <a:lnTo>
                                    <a:pt x="0" y="448"/>
                                  </a:lnTo>
                                  <a:lnTo>
                                    <a:pt x="36" y="448"/>
                                  </a:lnTo>
                                  <a:lnTo>
                                    <a:pt x="36" y="456"/>
                                  </a:lnTo>
                                  <a:lnTo>
                                    <a:pt x="30" y="456"/>
                                  </a:lnTo>
                                  <a:lnTo>
                                    <a:pt x="18" y="473"/>
                                  </a:lnTo>
                                  <a:lnTo>
                                    <a:pt x="37" y="473"/>
                                  </a:lnTo>
                                  <a:lnTo>
                                    <a:pt x="78" y="576"/>
                                  </a:lnTo>
                                  <a:lnTo>
                                    <a:pt x="66" y="605"/>
                                  </a:lnTo>
                                  <a:lnTo>
                                    <a:pt x="93" y="605"/>
                                  </a:lnTo>
                                  <a:lnTo>
                                    <a:pt x="78" y="643"/>
                                  </a:lnTo>
                                  <a:close/>
                                </a:path>
                              </a:pathLst>
                            </a:custGeom>
                            <a:solidFill>
                              <a:srgbClr val="739CC3"/>
                            </a:solidFill>
                            <a:ln>
                              <a:noFill/>
                            </a:ln>
                          </wps:spPr>
                          <wps:bodyPr upright="1"/>
                        </wps:wsp>
                        <wps:wsp>
                          <wps:cNvPr id="1139" name="任意多边形 1139"/>
                          <wps:cNvSpPr/>
                          <wps:spPr>
                            <a:xfrm>
                              <a:off x="5177" y="3977"/>
                              <a:ext cx="157" cy="644"/>
                            </a:xfrm>
                            <a:custGeom>
                              <a:avLst/>
                              <a:gdLst/>
                              <a:ahLst/>
                              <a:cxnLst/>
                              <a:pathLst>
                                <a:path w="157" h="644">
                                  <a:moveTo>
                                    <a:pt x="61" y="460"/>
                                  </a:moveTo>
                                  <a:lnTo>
                                    <a:pt x="36" y="460"/>
                                  </a:lnTo>
                                  <a:lnTo>
                                    <a:pt x="48" y="448"/>
                                  </a:lnTo>
                                  <a:lnTo>
                                    <a:pt x="61" y="448"/>
                                  </a:lnTo>
                                  <a:lnTo>
                                    <a:pt x="61" y="460"/>
                                  </a:lnTo>
                                  <a:close/>
                                </a:path>
                              </a:pathLst>
                            </a:custGeom>
                            <a:solidFill>
                              <a:srgbClr val="739CC3"/>
                            </a:solidFill>
                            <a:ln>
                              <a:noFill/>
                            </a:ln>
                          </wps:spPr>
                          <wps:bodyPr upright="1"/>
                        </wps:wsp>
                        <wps:wsp>
                          <wps:cNvPr id="1140" name="任意多边形 1140"/>
                          <wps:cNvSpPr/>
                          <wps:spPr>
                            <a:xfrm>
                              <a:off x="5177" y="3977"/>
                              <a:ext cx="157" cy="644"/>
                            </a:xfrm>
                            <a:custGeom>
                              <a:avLst/>
                              <a:gdLst/>
                              <a:ahLst/>
                              <a:cxnLst/>
                              <a:pathLst>
                                <a:path w="157" h="644">
                                  <a:moveTo>
                                    <a:pt x="121" y="460"/>
                                  </a:moveTo>
                                  <a:lnTo>
                                    <a:pt x="108" y="448"/>
                                  </a:lnTo>
                                  <a:lnTo>
                                    <a:pt x="121" y="448"/>
                                  </a:lnTo>
                                  <a:lnTo>
                                    <a:pt x="121" y="460"/>
                                  </a:lnTo>
                                  <a:close/>
                                </a:path>
                              </a:pathLst>
                            </a:custGeom>
                            <a:solidFill>
                              <a:srgbClr val="739CC3"/>
                            </a:solidFill>
                            <a:ln>
                              <a:noFill/>
                            </a:ln>
                          </wps:spPr>
                          <wps:bodyPr upright="1"/>
                        </wps:wsp>
                        <wps:wsp>
                          <wps:cNvPr id="1141" name="任意多边形 1141"/>
                          <wps:cNvSpPr/>
                          <wps:spPr>
                            <a:xfrm>
                              <a:off x="5177" y="3977"/>
                              <a:ext cx="157" cy="644"/>
                            </a:xfrm>
                            <a:custGeom>
                              <a:avLst/>
                              <a:gdLst/>
                              <a:ahLst/>
                              <a:cxnLst/>
                              <a:pathLst>
                                <a:path w="157" h="644">
                                  <a:moveTo>
                                    <a:pt x="125" y="460"/>
                                  </a:moveTo>
                                  <a:lnTo>
                                    <a:pt x="121" y="460"/>
                                  </a:lnTo>
                                  <a:lnTo>
                                    <a:pt x="121" y="448"/>
                                  </a:lnTo>
                                  <a:lnTo>
                                    <a:pt x="157" y="448"/>
                                  </a:lnTo>
                                  <a:lnTo>
                                    <a:pt x="153" y="456"/>
                                  </a:lnTo>
                                  <a:lnTo>
                                    <a:pt x="126" y="456"/>
                                  </a:lnTo>
                                  <a:lnTo>
                                    <a:pt x="125" y="460"/>
                                  </a:lnTo>
                                  <a:close/>
                                </a:path>
                              </a:pathLst>
                            </a:custGeom>
                            <a:solidFill>
                              <a:srgbClr val="739CC3"/>
                            </a:solidFill>
                            <a:ln>
                              <a:noFill/>
                            </a:ln>
                          </wps:spPr>
                          <wps:bodyPr upright="1"/>
                        </wps:wsp>
                        <wps:wsp>
                          <wps:cNvPr id="1142" name="任意多边形 1142"/>
                          <wps:cNvSpPr/>
                          <wps:spPr>
                            <a:xfrm>
                              <a:off x="5177" y="3977"/>
                              <a:ext cx="157" cy="644"/>
                            </a:xfrm>
                            <a:custGeom>
                              <a:avLst/>
                              <a:gdLst/>
                              <a:ahLst/>
                              <a:cxnLst/>
                              <a:pathLst>
                                <a:path w="157" h="644">
                                  <a:moveTo>
                                    <a:pt x="37" y="473"/>
                                  </a:moveTo>
                                  <a:lnTo>
                                    <a:pt x="18" y="473"/>
                                  </a:lnTo>
                                  <a:lnTo>
                                    <a:pt x="30" y="456"/>
                                  </a:lnTo>
                                  <a:lnTo>
                                    <a:pt x="37" y="473"/>
                                  </a:lnTo>
                                  <a:close/>
                                </a:path>
                              </a:pathLst>
                            </a:custGeom>
                            <a:solidFill>
                              <a:srgbClr val="739CC3"/>
                            </a:solidFill>
                            <a:ln>
                              <a:noFill/>
                            </a:ln>
                          </wps:spPr>
                          <wps:bodyPr upright="1"/>
                        </wps:wsp>
                        <wps:wsp>
                          <wps:cNvPr id="1143" name="任意多边形 1143"/>
                          <wps:cNvSpPr/>
                          <wps:spPr>
                            <a:xfrm>
                              <a:off x="5177" y="3977"/>
                              <a:ext cx="157" cy="644"/>
                            </a:xfrm>
                            <a:custGeom>
                              <a:avLst/>
                              <a:gdLst/>
                              <a:ahLst/>
                              <a:cxnLst/>
                              <a:pathLst>
                                <a:path w="157" h="644">
                                  <a:moveTo>
                                    <a:pt x="61" y="473"/>
                                  </a:moveTo>
                                  <a:lnTo>
                                    <a:pt x="37" y="473"/>
                                  </a:lnTo>
                                  <a:lnTo>
                                    <a:pt x="30" y="456"/>
                                  </a:lnTo>
                                  <a:lnTo>
                                    <a:pt x="36" y="456"/>
                                  </a:lnTo>
                                  <a:lnTo>
                                    <a:pt x="36" y="460"/>
                                  </a:lnTo>
                                  <a:lnTo>
                                    <a:pt x="61" y="460"/>
                                  </a:lnTo>
                                  <a:lnTo>
                                    <a:pt x="61" y="473"/>
                                  </a:lnTo>
                                  <a:close/>
                                </a:path>
                              </a:pathLst>
                            </a:custGeom>
                            <a:solidFill>
                              <a:srgbClr val="739CC3"/>
                            </a:solidFill>
                            <a:ln>
                              <a:noFill/>
                            </a:ln>
                          </wps:spPr>
                          <wps:bodyPr upright="1"/>
                        </wps:wsp>
                        <wps:wsp>
                          <wps:cNvPr id="1144" name="任意多边形 1144"/>
                          <wps:cNvSpPr/>
                          <wps:spPr>
                            <a:xfrm>
                              <a:off x="5177" y="3977"/>
                              <a:ext cx="157" cy="644"/>
                            </a:xfrm>
                            <a:custGeom>
                              <a:avLst/>
                              <a:gdLst/>
                              <a:ahLst/>
                              <a:cxnLst/>
                              <a:pathLst>
                                <a:path w="157" h="644">
                                  <a:moveTo>
                                    <a:pt x="93" y="605"/>
                                  </a:moveTo>
                                  <a:lnTo>
                                    <a:pt x="90" y="605"/>
                                  </a:lnTo>
                                  <a:lnTo>
                                    <a:pt x="78" y="576"/>
                                  </a:lnTo>
                                  <a:lnTo>
                                    <a:pt x="126" y="456"/>
                                  </a:lnTo>
                                  <a:lnTo>
                                    <a:pt x="138" y="473"/>
                                  </a:lnTo>
                                  <a:lnTo>
                                    <a:pt x="146" y="473"/>
                                  </a:lnTo>
                                  <a:lnTo>
                                    <a:pt x="93" y="605"/>
                                  </a:lnTo>
                                  <a:close/>
                                </a:path>
                              </a:pathLst>
                            </a:custGeom>
                            <a:solidFill>
                              <a:srgbClr val="739CC3"/>
                            </a:solidFill>
                            <a:ln>
                              <a:noFill/>
                            </a:ln>
                          </wps:spPr>
                          <wps:bodyPr upright="1"/>
                        </wps:wsp>
                        <wps:wsp>
                          <wps:cNvPr id="1145" name="任意多边形 1145"/>
                          <wps:cNvSpPr/>
                          <wps:spPr>
                            <a:xfrm>
                              <a:off x="5177" y="3977"/>
                              <a:ext cx="157" cy="644"/>
                            </a:xfrm>
                            <a:custGeom>
                              <a:avLst/>
                              <a:gdLst/>
                              <a:ahLst/>
                              <a:cxnLst/>
                              <a:pathLst>
                                <a:path w="157" h="644">
                                  <a:moveTo>
                                    <a:pt x="146" y="473"/>
                                  </a:moveTo>
                                  <a:lnTo>
                                    <a:pt x="138" y="473"/>
                                  </a:lnTo>
                                  <a:lnTo>
                                    <a:pt x="126" y="456"/>
                                  </a:lnTo>
                                  <a:lnTo>
                                    <a:pt x="153" y="456"/>
                                  </a:lnTo>
                                  <a:lnTo>
                                    <a:pt x="146" y="473"/>
                                  </a:lnTo>
                                  <a:close/>
                                </a:path>
                              </a:pathLst>
                            </a:custGeom>
                            <a:solidFill>
                              <a:srgbClr val="739CC3"/>
                            </a:solidFill>
                            <a:ln>
                              <a:noFill/>
                            </a:ln>
                          </wps:spPr>
                          <wps:bodyPr upright="1"/>
                        </wps:wsp>
                        <wps:wsp>
                          <wps:cNvPr id="1146" name="任意多边形 1146"/>
                          <wps:cNvSpPr/>
                          <wps:spPr>
                            <a:xfrm>
                              <a:off x="5177" y="3977"/>
                              <a:ext cx="157" cy="644"/>
                            </a:xfrm>
                            <a:custGeom>
                              <a:avLst/>
                              <a:gdLst/>
                              <a:ahLst/>
                              <a:cxnLst/>
                              <a:pathLst>
                                <a:path w="157" h="644">
                                  <a:moveTo>
                                    <a:pt x="90" y="605"/>
                                  </a:moveTo>
                                  <a:lnTo>
                                    <a:pt x="66" y="605"/>
                                  </a:lnTo>
                                  <a:lnTo>
                                    <a:pt x="78" y="576"/>
                                  </a:lnTo>
                                  <a:lnTo>
                                    <a:pt x="90" y="605"/>
                                  </a:lnTo>
                                  <a:close/>
                                </a:path>
                              </a:pathLst>
                            </a:custGeom>
                            <a:solidFill>
                              <a:srgbClr val="739CC3"/>
                            </a:solidFill>
                            <a:ln>
                              <a:noFill/>
                            </a:ln>
                          </wps:spPr>
                          <wps:bodyPr upright="1"/>
                        </wps:wsp>
                        <pic:pic xmlns:pic="http://schemas.openxmlformats.org/drawingml/2006/picture">
                          <pic:nvPicPr>
                            <pic:cNvPr id="1147" name="图片 1079"/>
                            <pic:cNvPicPr>
                              <a:picLocks noChangeAspect="1"/>
                            </pic:cNvPicPr>
                          </pic:nvPicPr>
                          <pic:blipFill>
                            <a:blip r:embed="rId38"/>
                            <a:stretch>
                              <a:fillRect/>
                            </a:stretch>
                          </pic:blipFill>
                          <pic:spPr>
                            <a:xfrm>
                              <a:off x="7018" y="4983"/>
                              <a:ext cx="538" cy="1786"/>
                            </a:xfrm>
                            <a:prstGeom prst="rect">
                              <a:avLst/>
                            </a:prstGeom>
                            <a:noFill/>
                            <a:ln>
                              <a:noFill/>
                            </a:ln>
                          </pic:spPr>
                        </pic:pic>
                      </wpg:grpSp>
                      <wpg:grpSp>
                        <wpg:cNvPr id="1159" name="组合 1159"/>
                        <wpg:cNvGrpSpPr/>
                        <wpg:grpSpPr>
                          <a:xfrm>
                            <a:off x="7004" y="4970"/>
                            <a:ext cx="564" cy="1811"/>
                            <a:chOff x="7004" y="4970"/>
                            <a:chExt cx="564" cy="1811"/>
                          </a:xfrm>
                        </wpg:grpSpPr>
                        <wps:wsp>
                          <wps:cNvPr id="1149" name="任意多边形 1149"/>
                          <wps:cNvSpPr/>
                          <wps:spPr>
                            <a:xfrm>
                              <a:off x="7004" y="4970"/>
                              <a:ext cx="564" cy="1811"/>
                            </a:xfrm>
                            <a:custGeom>
                              <a:avLst/>
                              <a:gdLst/>
                              <a:ahLst/>
                              <a:cxnLst/>
                              <a:pathLst>
                                <a:path w="564" h="1811">
                                  <a:moveTo>
                                    <a:pt x="564" y="1811"/>
                                  </a:moveTo>
                                  <a:lnTo>
                                    <a:pt x="0" y="1811"/>
                                  </a:lnTo>
                                  <a:lnTo>
                                    <a:pt x="0" y="0"/>
                                  </a:lnTo>
                                  <a:lnTo>
                                    <a:pt x="564" y="0"/>
                                  </a:lnTo>
                                  <a:lnTo>
                                    <a:pt x="564" y="13"/>
                                  </a:lnTo>
                                  <a:lnTo>
                                    <a:pt x="25" y="13"/>
                                  </a:lnTo>
                                  <a:lnTo>
                                    <a:pt x="13" y="25"/>
                                  </a:lnTo>
                                  <a:lnTo>
                                    <a:pt x="25" y="25"/>
                                  </a:lnTo>
                                  <a:lnTo>
                                    <a:pt x="25" y="1786"/>
                                  </a:lnTo>
                                  <a:lnTo>
                                    <a:pt x="13" y="1786"/>
                                  </a:lnTo>
                                  <a:lnTo>
                                    <a:pt x="25" y="1799"/>
                                  </a:lnTo>
                                  <a:lnTo>
                                    <a:pt x="564" y="1799"/>
                                  </a:lnTo>
                                  <a:lnTo>
                                    <a:pt x="564" y="1811"/>
                                  </a:lnTo>
                                  <a:close/>
                                </a:path>
                              </a:pathLst>
                            </a:custGeom>
                            <a:solidFill>
                              <a:srgbClr val="739CC3"/>
                            </a:solidFill>
                            <a:ln>
                              <a:noFill/>
                            </a:ln>
                          </wps:spPr>
                          <wps:bodyPr upright="1"/>
                        </wps:wsp>
                        <wps:wsp>
                          <wps:cNvPr id="1150" name="任意多边形 1150"/>
                          <wps:cNvSpPr/>
                          <wps:spPr>
                            <a:xfrm>
                              <a:off x="7004" y="4970"/>
                              <a:ext cx="564" cy="1811"/>
                            </a:xfrm>
                            <a:custGeom>
                              <a:avLst/>
                              <a:gdLst/>
                              <a:ahLst/>
                              <a:cxnLst/>
                              <a:pathLst>
                                <a:path w="564" h="1811">
                                  <a:moveTo>
                                    <a:pt x="25" y="25"/>
                                  </a:moveTo>
                                  <a:lnTo>
                                    <a:pt x="13" y="25"/>
                                  </a:lnTo>
                                  <a:lnTo>
                                    <a:pt x="25" y="13"/>
                                  </a:lnTo>
                                  <a:lnTo>
                                    <a:pt x="25" y="25"/>
                                  </a:lnTo>
                                  <a:close/>
                                </a:path>
                              </a:pathLst>
                            </a:custGeom>
                            <a:solidFill>
                              <a:srgbClr val="739CC3"/>
                            </a:solidFill>
                            <a:ln>
                              <a:noFill/>
                            </a:ln>
                          </wps:spPr>
                          <wps:bodyPr upright="1"/>
                        </wps:wsp>
                        <wps:wsp>
                          <wps:cNvPr id="1151" name="任意多边形 1151"/>
                          <wps:cNvSpPr/>
                          <wps:spPr>
                            <a:xfrm>
                              <a:off x="7004" y="4970"/>
                              <a:ext cx="564" cy="1811"/>
                            </a:xfrm>
                            <a:custGeom>
                              <a:avLst/>
                              <a:gdLst/>
                              <a:ahLst/>
                              <a:cxnLst/>
                              <a:pathLst>
                                <a:path w="564" h="1811">
                                  <a:moveTo>
                                    <a:pt x="539" y="25"/>
                                  </a:moveTo>
                                  <a:lnTo>
                                    <a:pt x="25" y="25"/>
                                  </a:lnTo>
                                  <a:lnTo>
                                    <a:pt x="25" y="13"/>
                                  </a:lnTo>
                                  <a:lnTo>
                                    <a:pt x="539" y="13"/>
                                  </a:lnTo>
                                  <a:lnTo>
                                    <a:pt x="539" y="25"/>
                                  </a:lnTo>
                                  <a:close/>
                                </a:path>
                              </a:pathLst>
                            </a:custGeom>
                            <a:solidFill>
                              <a:srgbClr val="739CC3"/>
                            </a:solidFill>
                            <a:ln>
                              <a:noFill/>
                            </a:ln>
                          </wps:spPr>
                          <wps:bodyPr upright="1"/>
                        </wps:wsp>
                        <wps:wsp>
                          <wps:cNvPr id="1152" name="任意多边形 1152"/>
                          <wps:cNvSpPr/>
                          <wps:spPr>
                            <a:xfrm>
                              <a:off x="7004" y="4970"/>
                              <a:ext cx="564" cy="1811"/>
                            </a:xfrm>
                            <a:custGeom>
                              <a:avLst/>
                              <a:gdLst/>
                              <a:ahLst/>
                              <a:cxnLst/>
                              <a:pathLst>
                                <a:path w="564" h="1811">
                                  <a:moveTo>
                                    <a:pt x="539" y="1799"/>
                                  </a:moveTo>
                                  <a:lnTo>
                                    <a:pt x="539" y="13"/>
                                  </a:lnTo>
                                  <a:lnTo>
                                    <a:pt x="552" y="25"/>
                                  </a:lnTo>
                                  <a:lnTo>
                                    <a:pt x="564" y="25"/>
                                  </a:lnTo>
                                  <a:lnTo>
                                    <a:pt x="564" y="1786"/>
                                  </a:lnTo>
                                  <a:lnTo>
                                    <a:pt x="552" y="1786"/>
                                  </a:lnTo>
                                  <a:lnTo>
                                    <a:pt x="539" y="1799"/>
                                  </a:lnTo>
                                  <a:close/>
                                </a:path>
                              </a:pathLst>
                            </a:custGeom>
                            <a:solidFill>
                              <a:srgbClr val="739CC3"/>
                            </a:solidFill>
                            <a:ln>
                              <a:noFill/>
                            </a:ln>
                          </wps:spPr>
                          <wps:bodyPr upright="1"/>
                        </wps:wsp>
                        <wps:wsp>
                          <wps:cNvPr id="1153" name="任意多边形 1153"/>
                          <wps:cNvSpPr/>
                          <wps:spPr>
                            <a:xfrm>
                              <a:off x="7004" y="4970"/>
                              <a:ext cx="564" cy="1811"/>
                            </a:xfrm>
                            <a:custGeom>
                              <a:avLst/>
                              <a:gdLst/>
                              <a:ahLst/>
                              <a:cxnLst/>
                              <a:pathLst>
                                <a:path w="564" h="1811">
                                  <a:moveTo>
                                    <a:pt x="564" y="25"/>
                                  </a:moveTo>
                                  <a:lnTo>
                                    <a:pt x="552" y="25"/>
                                  </a:lnTo>
                                  <a:lnTo>
                                    <a:pt x="539" y="13"/>
                                  </a:lnTo>
                                  <a:lnTo>
                                    <a:pt x="564" y="13"/>
                                  </a:lnTo>
                                  <a:lnTo>
                                    <a:pt x="564" y="25"/>
                                  </a:lnTo>
                                  <a:close/>
                                </a:path>
                              </a:pathLst>
                            </a:custGeom>
                            <a:solidFill>
                              <a:srgbClr val="739CC3"/>
                            </a:solidFill>
                            <a:ln>
                              <a:noFill/>
                            </a:ln>
                          </wps:spPr>
                          <wps:bodyPr upright="1"/>
                        </wps:wsp>
                        <wps:wsp>
                          <wps:cNvPr id="1154" name="任意多边形 1154"/>
                          <wps:cNvSpPr/>
                          <wps:spPr>
                            <a:xfrm>
                              <a:off x="7004" y="4970"/>
                              <a:ext cx="564" cy="1811"/>
                            </a:xfrm>
                            <a:custGeom>
                              <a:avLst/>
                              <a:gdLst/>
                              <a:ahLst/>
                              <a:cxnLst/>
                              <a:pathLst>
                                <a:path w="564" h="1811">
                                  <a:moveTo>
                                    <a:pt x="25" y="1799"/>
                                  </a:moveTo>
                                  <a:lnTo>
                                    <a:pt x="13" y="1786"/>
                                  </a:lnTo>
                                  <a:lnTo>
                                    <a:pt x="25" y="1786"/>
                                  </a:lnTo>
                                  <a:lnTo>
                                    <a:pt x="25" y="1799"/>
                                  </a:lnTo>
                                  <a:close/>
                                </a:path>
                              </a:pathLst>
                            </a:custGeom>
                            <a:solidFill>
                              <a:srgbClr val="739CC3"/>
                            </a:solidFill>
                            <a:ln>
                              <a:noFill/>
                            </a:ln>
                          </wps:spPr>
                          <wps:bodyPr upright="1"/>
                        </wps:wsp>
                        <wps:wsp>
                          <wps:cNvPr id="1155" name="任意多边形 1155"/>
                          <wps:cNvSpPr/>
                          <wps:spPr>
                            <a:xfrm>
                              <a:off x="7004" y="4970"/>
                              <a:ext cx="564" cy="1811"/>
                            </a:xfrm>
                            <a:custGeom>
                              <a:avLst/>
                              <a:gdLst/>
                              <a:ahLst/>
                              <a:cxnLst/>
                              <a:pathLst>
                                <a:path w="564" h="1811">
                                  <a:moveTo>
                                    <a:pt x="539" y="1799"/>
                                  </a:moveTo>
                                  <a:lnTo>
                                    <a:pt x="25" y="1799"/>
                                  </a:lnTo>
                                  <a:lnTo>
                                    <a:pt x="25" y="1786"/>
                                  </a:lnTo>
                                  <a:lnTo>
                                    <a:pt x="539" y="1786"/>
                                  </a:lnTo>
                                  <a:lnTo>
                                    <a:pt x="539" y="1799"/>
                                  </a:lnTo>
                                  <a:close/>
                                </a:path>
                              </a:pathLst>
                            </a:custGeom>
                            <a:solidFill>
                              <a:srgbClr val="739CC3"/>
                            </a:solidFill>
                            <a:ln>
                              <a:noFill/>
                            </a:ln>
                          </wps:spPr>
                          <wps:bodyPr upright="1"/>
                        </wps:wsp>
                        <wps:wsp>
                          <wps:cNvPr id="1156" name="任意多边形 1156"/>
                          <wps:cNvSpPr/>
                          <wps:spPr>
                            <a:xfrm>
                              <a:off x="7004" y="4970"/>
                              <a:ext cx="564" cy="1811"/>
                            </a:xfrm>
                            <a:custGeom>
                              <a:avLst/>
                              <a:gdLst/>
                              <a:ahLst/>
                              <a:cxnLst/>
                              <a:pathLst>
                                <a:path w="564" h="1811">
                                  <a:moveTo>
                                    <a:pt x="564" y="1799"/>
                                  </a:moveTo>
                                  <a:lnTo>
                                    <a:pt x="539" y="1799"/>
                                  </a:lnTo>
                                  <a:lnTo>
                                    <a:pt x="552" y="1786"/>
                                  </a:lnTo>
                                  <a:lnTo>
                                    <a:pt x="564" y="1786"/>
                                  </a:lnTo>
                                  <a:lnTo>
                                    <a:pt x="564" y="1799"/>
                                  </a:lnTo>
                                  <a:close/>
                                </a:path>
                              </a:pathLst>
                            </a:custGeom>
                            <a:solidFill>
                              <a:srgbClr val="739CC3"/>
                            </a:solidFill>
                            <a:ln>
                              <a:noFill/>
                            </a:ln>
                          </wps:spPr>
                          <wps:bodyPr upright="1"/>
                        </wps:wsp>
                        <pic:pic xmlns:pic="http://schemas.openxmlformats.org/drawingml/2006/picture">
                          <pic:nvPicPr>
                            <pic:cNvPr id="1157" name="图片 1089"/>
                            <pic:cNvPicPr>
                              <a:picLocks noChangeAspect="1"/>
                            </pic:cNvPicPr>
                          </pic:nvPicPr>
                          <pic:blipFill>
                            <a:blip r:embed="rId39"/>
                            <a:stretch>
                              <a:fillRect/>
                            </a:stretch>
                          </pic:blipFill>
                          <pic:spPr>
                            <a:xfrm>
                              <a:off x="7167" y="4658"/>
                              <a:ext cx="179" cy="270"/>
                            </a:xfrm>
                            <a:prstGeom prst="rect">
                              <a:avLst/>
                            </a:prstGeom>
                            <a:noFill/>
                            <a:ln>
                              <a:noFill/>
                            </a:ln>
                          </pic:spPr>
                        </pic:pic>
                        <pic:pic xmlns:pic="http://schemas.openxmlformats.org/drawingml/2006/picture">
                          <pic:nvPicPr>
                            <pic:cNvPr id="1158" name="图片 1090"/>
                            <pic:cNvPicPr>
                              <a:picLocks noChangeAspect="1"/>
                            </pic:cNvPicPr>
                          </pic:nvPicPr>
                          <pic:blipFill>
                            <a:blip r:embed="rId40"/>
                            <a:stretch>
                              <a:fillRect/>
                            </a:stretch>
                          </pic:blipFill>
                          <pic:spPr>
                            <a:xfrm>
                              <a:off x="7738" y="4983"/>
                              <a:ext cx="557" cy="936"/>
                            </a:xfrm>
                            <a:prstGeom prst="rect">
                              <a:avLst/>
                            </a:prstGeom>
                            <a:noFill/>
                            <a:ln>
                              <a:noFill/>
                            </a:ln>
                          </pic:spPr>
                        </pic:pic>
                      </wpg:grpSp>
                      <wpg:grpSp>
                        <wpg:cNvPr id="1170" name="组合 1170"/>
                        <wpg:cNvGrpSpPr/>
                        <wpg:grpSpPr>
                          <a:xfrm>
                            <a:off x="7725" y="4970"/>
                            <a:ext cx="583" cy="961"/>
                            <a:chOff x="7725" y="4970"/>
                            <a:chExt cx="583" cy="961"/>
                          </a:xfrm>
                        </wpg:grpSpPr>
                        <wps:wsp>
                          <wps:cNvPr id="1160" name="任意多边形 1160"/>
                          <wps:cNvSpPr/>
                          <wps:spPr>
                            <a:xfrm>
                              <a:off x="7725" y="4970"/>
                              <a:ext cx="583" cy="961"/>
                            </a:xfrm>
                            <a:custGeom>
                              <a:avLst/>
                              <a:gdLst/>
                              <a:ahLst/>
                              <a:cxnLst/>
                              <a:pathLst>
                                <a:path w="583" h="961">
                                  <a:moveTo>
                                    <a:pt x="583" y="961"/>
                                  </a:moveTo>
                                  <a:lnTo>
                                    <a:pt x="0" y="961"/>
                                  </a:lnTo>
                                  <a:lnTo>
                                    <a:pt x="0" y="0"/>
                                  </a:lnTo>
                                  <a:lnTo>
                                    <a:pt x="583" y="0"/>
                                  </a:lnTo>
                                  <a:lnTo>
                                    <a:pt x="583" y="13"/>
                                  </a:lnTo>
                                  <a:lnTo>
                                    <a:pt x="25" y="13"/>
                                  </a:lnTo>
                                  <a:lnTo>
                                    <a:pt x="12" y="25"/>
                                  </a:lnTo>
                                  <a:lnTo>
                                    <a:pt x="25" y="25"/>
                                  </a:lnTo>
                                  <a:lnTo>
                                    <a:pt x="25" y="936"/>
                                  </a:lnTo>
                                  <a:lnTo>
                                    <a:pt x="12" y="936"/>
                                  </a:lnTo>
                                  <a:lnTo>
                                    <a:pt x="25" y="949"/>
                                  </a:lnTo>
                                  <a:lnTo>
                                    <a:pt x="583" y="949"/>
                                  </a:lnTo>
                                  <a:lnTo>
                                    <a:pt x="583" y="961"/>
                                  </a:lnTo>
                                  <a:close/>
                                </a:path>
                              </a:pathLst>
                            </a:custGeom>
                            <a:solidFill>
                              <a:srgbClr val="739CC3"/>
                            </a:solidFill>
                            <a:ln>
                              <a:noFill/>
                            </a:ln>
                          </wps:spPr>
                          <wps:bodyPr upright="1"/>
                        </wps:wsp>
                        <wps:wsp>
                          <wps:cNvPr id="1161" name="任意多边形 1161"/>
                          <wps:cNvSpPr/>
                          <wps:spPr>
                            <a:xfrm>
                              <a:off x="7725" y="4970"/>
                              <a:ext cx="583" cy="961"/>
                            </a:xfrm>
                            <a:custGeom>
                              <a:avLst/>
                              <a:gdLst/>
                              <a:ahLst/>
                              <a:cxnLst/>
                              <a:pathLst>
                                <a:path w="583" h="961">
                                  <a:moveTo>
                                    <a:pt x="25" y="25"/>
                                  </a:moveTo>
                                  <a:lnTo>
                                    <a:pt x="12" y="25"/>
                                  </a:lnTo>
                                  <a:lnTo>
                                    <a:pt x="25" y="13"/>
                                  </a:lnTo>
                                  <a:lnTo>
                                    <a:pt x="25" y="25"/>
                                  </a:lnTo>
                                  <a:close/>
                                </a:path>
                              </a:pathLst>
                            </a:custGeom>
                            <a:solidFill>
                              <a:srgbClr val="739CC3"/>
                            </a:solidFill>
                            <a:ln>
                              <a:noFill/>
                            </a:ln>
                          </wps:spPr>
                          <wps:bodyPr upright="1"/>
                        </wps:wsp>
                        <wps:wsp>
                          <wps:cNvPr id="1162" name="任意多边形 1162"/>
                          <wps:cNvSpPr/>
                          <wps:spPr>
                            <a:xfrm>
                              <a:off x="7725" y="4970"/>
                              <a:ext cx="583" cy="961"/>
                            </a:xfrm>
                            <a:custGeom>
                              <a:avLst/>
                              <a:gdLst/>
                              <a:ahLst/>
                              <a:cxnLst/>
                              <a:pathLst>
                                <a:path w="583" h="961">
                                  <a:moveTo>
                                    <a:pt x="558" y="25"/>
                                  </a:moveTo>
                                  <a:lnTo>
                                    <a:pt x="25" y="25"/>
                                  </a:lnTo>
                                  <a:lnTo>
                                    <a:pt x="25" y="13"/>
                                  </a:lnTo>
                                  <a:lnTo>
                                    <a:pt x="558" y="13"/>
                                  </a:lnTo>
                                  <a:lnTo>
                                    <a:pt x="558" y="25"/>
                                  </a:lnTo>
                                  <a:close/>
                                </a:path>
                              </a:pathLst>
                            </a:custGeom>
                            <a:solidFill>
                              <a:srgbClr val="739CC3"/>
                            </a:solidFill>
                            <a:ln>
                              <a:noFill/>
                            </a:ln>
                          </wps:spPr>
                          <wps:bodyPr upright="1"/>
                        </wps:wsp>
                        <wps:wsp>
                          <wps:cNvPr id="1163" name="任意多边形 1163"/>
                          <wps:cNvSpPr/>
                          <wps:spPr>
                            <a:xfrm>
                              <a:off x="7725" y="4970"/>
                              <a:ext cx="583" cy="961"/>
                            </a:xfrm>
                            <a:custGeom>
                              <a:avLst/>
                              <a:gdLst/>
                              <a:ahLst/>
                              <a:cxnLst/>
                              <a:pathLst>
                                <a:path w="583" h="961">
                                  <a:moveTo>
                                    <a:pt x="558" y="949"/>
                                  </a:moveTo>
                                  <a:lnTo>
                                    <a:pt x="558" y="13"/>
                                  </a:lnTo>
                                  <a:lnTo>
                                    <a:pt x="570" y="25"/>
                                  </a:lnTo>
                                  <a:lnTo>
                                    <a:pt x="583" y="25"/>
                                  </a:lnTo>
                                  <a:lnTo>
                                    <a:pt x="583" y="936"/>
                                  </a:lnTo>
                                  <a:lnTo>
                                    <a:pt x="570" y="936"/>
                                  </a:lnTo>
                                  <a:lnTo>
                                    <a:pt x="558" y="949"/>
                                  </a:lnTo>
                                  <a:close/>
                                </a:path>
                              </a:pathLst>
                            </a:custGeom>
                            <a:solidFill>
                              <a:srgbClr val="739CC3"/>
                            </a:solidFill>
                            <a:ln>
                              <a:noFill/>
                            </a:ln>
                          </wps:spPr>
                          <wps:bodyPr upright="1"/>
                        </wps:wsp>
                        <wps:wsp>
                          <wps:cNvPr id="1164" name="任意多边形 1164"/>
                          <wps:cNvSpPr/>
                          <wps:spPr>
                            <a:xfrm>
                              <a:off x="7725" y="4970"/>
                              <a:ext cx="583" cy="961"/>
                            </a:xfrm>
                            <a:custGeom>
                              <a:avLst/>
                              <a:gdLst/>
                              <a:ahLst/>
                              <a:cxnLst/>
                              <a:pathLst>
                                <a:path w="583" h="961">
                                  <a:moveTo>
                                    <a:pt x="583" y="25"/>
                                  </a:moveTo>
                                  <a:lnTo>
                                    <a:pt x="570" y="25"/>
                                  </a:lnTo>
                                  <a:lnTo>
                                    <a:pt x="558" y="13"/>
                                  </a:lnTo>
                                  <a:lnTo>
                                    <a:pt x="583" y="13"/>
                                  </a:lnTo>
                                  <a:lnTo>
                                    <a:pt x="583" y="25"/>
                                  </a:lnTo>
                                  <a:close/>
                                </a:path>
                              </a:pathLst>
                            </a:custGeom>
                            <a:solidFill>
                              <a:srgbClr val="739CC3"/>
                            </a:solidFill>
                            <a:ln>
                              <a:noFill/>
                            </a:ln>
                          </wps:spPr>
                          <wps:bodyPr upright="1"/>
                        </wps:wsp>
                        <wps:wsp>
                          <wps:cNvPr id="1165" name="任意多边形 1165"/>
                          <wps:cNvSpPr/>
                          <wps:spPr>
                            <a:xfrm>
                              <a:off x="7725" y="4970"/>
                              <a:ext cx="583" cy="961"/>
                            </a:xfrm>
                            <a:custGeom>
                              <a:avLst/>
                              <a:gdLst/>
                              <a:ahLst/>
                              <a:cxnLst/>
                              <a:pathLst>
                                <a:path w="583" h="961">
                                  <a:moveTo>
                                    <a:pt x="25" y="949"/>
                                  </a:moveTo>
                                  <a:lnTo>
                                    <a:pt x="12" y="936"/>
                                  </a:lnTo>
                                  <a:lnTo>
                                    <a:pt x="25" y="936"/>
                                  </a:lnTo>
                                  <a:lnTo>
                                    <a:pt x="25" y="949"/>
                                  </a:lnTo>
                                  <a:close/>
                                </a:path>
                              </a:pathLst>
                            </a:custGeom>
                            <a:solidFill>
                              <a:srgbClr val="739CC3"/>
                            </a:solidFill>
                            <a:ln>
                              <a:noFill/>
                            </a:ln>
                          </wps:spPr>
                          <wps:bodyPr upright="1"/>
                        </wps:wsp>
                        <wps:wsp>
                          <wps:cNvPr id="1166" name="任意多边形 1166"/>
                          <wps:cNvSpPr/>
                          <wps:spPr>
                            <a:xfrm>
                              <a:off x="7725" y="4970"/>
                              <a:ext cx="583" cy="961"/>
                            </a:xfrm>
                            <a:custGeom>
                              <a:avLst/>
                              <a:gdLst/>
                              <a:ahLst/>
                              <a:cxnLst/>
                              <a:pathLst>
                                <a:path w="583" h="961">
                                  <a:moveTo>
                                    <a:pt x="558" y="949"/>
                                  </a:moveTo>
                                  <a:lnTo>
                                    <a:pt x="25" y="949"/>
                                  </a:lnTo>
                                  <a:lnTo>
                                    <a:pt x="25" y="936"/>
                                  </a:lnTo>
                                  <a:lnTo>
                                    <a:pt x="558" y="936"/>
                                  </a:lnTo>
                                  <a:lnTo>
                                    <a:pt x="558" y="949"/>
                                  </a:lnTo>
                                  <a:close/>
                                </a:path>
                              </a:pathLst>
                            </a:custGeom>
                            <a:solidFill>
                              <a:srgbClr val="739CC3"/>
                            </a:solidFill>
                            <a:ln>
                              <a:noFill/>
                            </a:ln>
                          </wps:spPr>
                          <wps:bodyPr upright="1"/>
                        </wps:wsp>
                        <wps:wsp>
                          <wps:cNvPr id="1167" name="任意多边形 1167"/>
                          <wps:cNvSpPr/>
                          <wps:spPr>
                            <a:xfrm>
                              <a:off x="7725" y="4970"/>
                              <a:ext cx="583" cy="961"/>
                            </a:xfrm>
                            <a:custGeom>
                              <a:avLst/>
                              <a:gdLst/>
                              <a:ahLst/>
                              <a:cxnLst/>
                              <a:pathLst>
                                <a:path w="583" h="961">
                                  <a:moveTo>
                                    <a:pt x="583" y="949"/>
                                  </a:moveTo>
                                  <a:lnTo>
                                    <a:pt x="558" y="949"/>
                                  </a:lnTo>
                                  <a:lnTo>
                                    <a:pt x="570" y="936"/>
                                  </a:lnTo>
                                  <a:lnTo>
                                    <a:pt x="583" y="936"/>
                                  </a:lnTo>
                                  <a:lnTo>
                                    <a:pt x="583" y="949"/>
                                  </a:lnTo>
                                  <a:close/>
                                </a:path>
                              </a:pathLst>
                            </a:custGeom>
                            <a:solidFill>
                              <a:srgbClr val="739CC3"/>
                            </a:solidFill>
                            <a:ln>
                              <a:noFill/>
                            </a:ln>
                          </wps:spPr>
                          <wps:bodyPr upright="1"/>
                        </wps:wsp>
                        <pic:pic xmlns:pic="http://schemas.openxmlformats.org/drawingml/2006/picture">
                          <pic:nvPicPr>
                            <pic:cNvPr id="1168" name="图片 1100"/>
                            <pic:cNvPicPr>
                              <a:picLocks noChangeAspect="1"/>
                            </pic:cNvPicPr>
                          </pic:nvPicPr>
                          <pic:blipFill>
                            <a:blip r:embed="rId39"/>
                            <a:stretch>
                              <a:fillRect/>
                            </a:stretch>
                          </pic:blipFill>
                          <pic:spPr>
                            <a:xfrm>
                              <a:off x="7887" y="4658"/>
                              <a:ext cx="179" cy="270"/>
                            </a:xfrm>
                            <a:prstGeom prst="rect">
                              <a:avLst/>
                            </a:prstGeom>
                            <a:noFill/>
                            <a:ln>
                              <a:noFill/>
                            </a:ln>
                          </pic:spPr>
                        </pic:pic>
                        <pic:pic xmlns:pic="http://schemas.openxmlformats.org/drawingml/2006/picture">
                          <pic:nvPicPr>
                            <pic:cNvPr id="1169" name="图片 1101"/>
                            <pic:cNvPicPr>
                              <a:picLocks noChangeAspect="1"/>
                            </pic:cNvPicPr>
                          </pic:nvPicPr>
                          <pic:blipFill>
                            <a:blip r:embed="rId41"/>
                            <a:stretch>
                              <a:fillRect/>
                            </a:stretch>
                          </pic:blipFill>
                          <pic:spPr>
                            <a:xfrm>
                              <a:off x="8458" y="4983"/>
                              <a:ext cx="538" cy="838"/>
                            </a:xfrm>
                            <a:prstGeom prst="rect">
                              <a:avLst/>
                            </a:prstGeom>
                            <a:noFill/>
                            <a:ln>
                              <a:noFill/>
                            </a:ln>
                          </pic:spPr>
                        </pic:pic>
                      </wpg:grpSp>
                      <wpg:grpSp>
                        <wpg:cNvPr id="1180" name="组合 1180"/>
                        <wpg:cNvGrpSpPr/>
                        <wpg:grpSpPr>
                          <a:xfrm>
                            <a:off x="8445" y="4970"/>
                            <a:ext cx="564" cy="862"/>
                            <a:chOff x="8445" y="4970"/>
                            <a:chExt cx="564" cy="862"/>
                          </a:xfrm>
                        </wpg:grpSpPr>
                        <wps:wsp>
                          <wps:cNvPr id="1171" name="任意多边形 1171"/>
                          <wps:cNvSpPr/>
                          <wps:spPr>
                            <a:xfrm>
                              <a:off x="8445" y="4970"/>
                              <a:ext cx="564" cy="862"/>
                            </a:xfrm>
                            <a:custGeom>
                              <a:avLst/>
                              <a:gdLst/>
                              <a:ahLst/>
                              <a:cxnLst/>
                              <a:pathLst>
                                <a:path w="564" h="862">
                                  <a:moveTo>
                                    <a:pt x="564" y="862"/>
                                  </a:moveTo>
                                  <a:lnTo>
                                    <a:pt x="0" y="862"/>
                                  </a:lnTo>
                                  <a:lnTo>
                                    <a:pt x="0" y="0"/>
                                  </a:lnTo>
                                  <a:lnTo>
                                    <a:pt x="564" y="0"/>
                                  </a:lnTo>
                                  <a:lnTo>
                                    <a:pt x="564" y="13"/>
                                  </a:lnTo>
                                  <a:lnTo>
                                    <a:pt x="25" y="13"/>
                                  </a:lnTo>
                                  <a:lnTo>
                                    <a:pt x="12" y="25"/>
                                  </a:lnTo>
                                  <a:lnTo>
                                    <a:pt x="25" y="25"/>
                                  </a:lnTo>
                                  <a:lnTo>
                                    <a:pt x="25" y="837"/>
                                  </a:lnTo>
                                  <a:lnTo>
                                    <a:pt x="12" y="837"/>
                                  </a:lnTo>
                                  <a:lnTo>
                                    <a:pt x="25" y="850"/>
                                  </a:lnTo>
                                  <a:lnTo>
                                    <a:pt x="564" y="850"/>
                                  </a:lnTo>
                                  <a:lnTo>
                                    <a:pt x="564" y="862"/>
                                  </a:lnTo>
                                  <a:close/>
                                </a:path>
                              </a:pathLst>
                            </a:custGeom>
                            <a:solidFill>
                              <a:srgbClr val="739CC3"/>
                            </a:solidFill>
                            <a:ln>
                              <a:noFill/>
                            </a:ln>
                          </wps:spPr>
                          <wps:bodyPr upright="1"/>
                        </wps:wsp>
                        <wps:wsp>
                          <wps:cNvPr id="1172" name="任意多边形 1172"/>
                          <wps:cNvSpPr/>
                          <wps:spPr>
                            <a:xfrm>
                              <a:off x="8445" y="4970"/>
                              <a:ext cx="564" cy="862"/>
                            </a:xfrm>
                            <a:custGeom>
                              <a:avLst/>
                              <a:gdLst/>
                              <a:ahLst/>
                              <a:cxnLst/>
                              <a:pathLst>
                                <a:path w="564" h="862">
                                  <a:moveTo>
                                    <a:pt x="25" y="25"/>
                                  </a:moveTo>
                                  <a:lnTo>
                                    <a:pt x="12" y="25"/>
                                  </a:lnTo>
                                  <a:lnTo>
                                    <a:pt x="25" y="13"/>
                                  </a:lnTo>
                                  <a:lnTo>
                                    <a:pt x="25" y="25"/>
                                  </a:lnTo>
                                  <a:close/>
                                </a:path>
                              </a:pathLst>
                            </a:custGeom>
                            <a:solidFill>
                              <a:srgbClr val="739CC3"/>
                            </a:solidFill>
                            <a:ln>
                              <a:noFill/>
                            </a:ln>
                          </wps:spPr>
                          <wps:bodyPr upright="1"/>
                        </wps:wsp>
                        <wps:wsp>
                          <wps:cNvPr id="1173" name="任意多边形 1173"/>
                          <wps:cNvSpPr/>
                          <wps:spPr>
                            <a:xfrm>
                              <a:off x="8445" y="4970"/>
                              <a:ext cx="564" cy="862"/>
                            </a:xfrm>
                            <a:custGeom>
                              <a:avLst/>
                              <a:gdLst/>
                              <a:ahLst/>
                              <a:cxnLst/>
                              <a:pathLst>
                                <a:path w="564" h="862">
                                  <a:moveTo>
                                    <a:pt x="539" y="25"/>
                                  </a:moveTo>
                                  <a:lnTo>
                                    <a:pt x="25" y="25"/>
                                  </a:lnTo>
                                  <a:lnTo>
                                    <a:pt x="25" y="13"/>
                                  </a:lnTo>
                                  <a:lnTo>
                                    <a:pt x="539" y="13"/>
                                  </a:lnTo>
                                  <a:lnTo>
                                    <a:pt x="539" y="25"/>
                                  </a:lnTo>
                                  <a:close/>
                                </a:path>
                              </a:pathLst>
                            </a:custGeom>
                            <a:solidFill>
                              <a:srgbClr val="739CC3"/>
                            </a:solidFill>
                            <a:ln>
                              <a:noFill/>
                            </a:ln>
                          </wps:spPr>
                          <wps:bodyPr upright="1"/>
                        </wps:wsp>
                        <wps:wsp>
                          <wps:cNvPr id="1174" name="任意多边形 1174"/>
                          <wps:cNvSpPr/>
                          <wps:spPr>
                            <a:xfrm>
                              <a:off x="8445" y="4970"/>
                              <a:ext cx="564" cy="862"/>
                            </a:xfrm>
                            <a:custGeom>
                              <a:avLst/>
                              <a:gdLst/>
                              <a:ahLst/>
                              <a:cxnLst/>
                              <a:pathLst>
                                <a:path w="564" h="862">
                                  <a:moveTo>
                                    <a:pt x="539" y="850"/>
                                  </a:moveTo>
                                  <a:lnTo>
                                    <a:pt x="539" y="13"/>
                                  </a:lnTo>
                                  <a:lnTo>
                                    <a:pt x="551" y="25"/>
                                  </a:lnTo>
                                  <a:lnTo>
                                    <a:pt x="564" y="25"/>
                                  </a:lnTo>
                                  <a:lnTo>
                                    <a:pt x="564" y="837"/>
                                  </a:lnTo>
                                  <a:lnTo>
                                    <a:pt x="551" y="837"/>
                                  </a:lnTo>
                                  <a:lnTo>
                                    <a:pt x="539" y="850"/>
                                  </a:lnTo>
                                  <a:close/>
                                </a:path>
                              </a:pathLst>
                            </a:custGeom>
                            <a:solidFill>
                              <a:srgbClr val="739CC3"/>
                            </a:solidFill>
                            <a:ln>
                              <a:noFill/>
                            </a:ln>
                          </wps:spPr>
                          <wps:bodyPr upright="1"/>
                        </wps:wsp>
                        <wps:wsp>
                          <wps:cNvPr id="1175" name="任意多边形 1175"/>
                          <wps:cNvSpPr/>
                          <wps:spPr>
                            <a:xfrm>
                              <a:off x="8445" y="4970"/>
                              <a:ext cx="564" cy="862"/>
                            </a:xfrm>
                            <a:custGeom>
                              <a:avLst/>
                              <a:gdLst/>
                              <a:ahLst/>
                              <a:cxnLst/>
                              <a:pathLst>
                                <a:path w="564" h="862">
                                  <a:moveTo>
                                    <a:pt x="564" y="25"/>
                                  </a:moveTo>
                                  <a:lnTo>
                                    <a:pt x="551" y="25"/>
                                  </a:lnTo>
                                  <a:lnTo>
                                    <a:pt x="539" y="13"/>
                                  </a:lnTo>
                                  <a:lnTo>
                                    <a:pt x="564" y="13"/>
                                  </a:lnTo>
                                  <a:lnTo>
                                    <a:pt x="564" y="25"/>
                                  </a:lnTo>
                                  <a:close/>
                                </a:path>
                              </a:pathLst>
                            </a:custGeom>
                            <a:solidFill>
                              <a:srgbClr val="739CC3"/>
                            </a:solidFill>
                            <a:ln>
                              <a:noFill/>
                            </a:ln>
                          </wps:spPr>
                          <wps:bodyPr upright="1"/>
                        </wps:wsp>
                        <wps:wsp>
                          <wps:cNvPr id="1176" name="任意多边形 1176"/>
                          <wps:cNvSpPr/>
                          <wps:spPr>
                            <a:xfrm>
                              <a:off x="8445" y="4970"/>
                              <a:ext cx="564" cy="862"/>
                            </a:xfrm>
                            <a:custGeom>
                              <a:avLst/>
                              <a:gdLst/>
                              <a:ahLst/>
                              <a:cxnLst/>
                              <a:pathLst>
                                <a:path w="564" h="862">
                                  <a:moveTo>
                                    <a:pt x="25" y="850"/>
                                  </a:moveTo>
                                  <a:lnTo>
                                    <a:pt x="12" y="837"/>
                                  </a:lnTo>
                                  <a:lnTo>
                                    <a:pt x="25" y="837"/>
                                  </a:lnTo>
                                  <a:lnTo>
                                    <a:pt x="25" y="850"/>
                                  </a:lnTo>
                                  <a:close/>
                                </a:path>
                              </a:pathLst>
                            </a:custGeom>
                            <a:solidFill>
                              <a:srgbClr val="739CC3"/>
                            </a:solidFill>
                            <a:ln>
                              <a:noFill/>
                            </a:ln>
                          </wps:spPr>
                          <wps:bodyPr upright="1"/>
                        </wps:wsp>
                        <wps:wsp>
                          <wps:cNvPr id="1177" name="任意多边形 1177"/>
                          <wps:cNvSpPr/>
                          <wps:spPr>
                            <a:xfrm>
                              <a:off x="8445" y="4970"/>
                              <a:ext cx="564" cy="862"/>
                            </a:xfrm>
                            <a:custGeom>
                              <a:avLst/>
                              <a:gdLst/>
                              <a:ahLst/>
                              <a:cxnLst/>
                              <a:pathLst>
                                <a:path w="564" h="862">
                                  <a:moveTo>
                                    <a:pt x="539" y="850"/>
                                  </a:moveTo>
                                  <a:lnTo>
                                    <a:pt x="25" y="850"/>
                                  </a:lnTo>
                                  <a:lnTo>
                                    <a:pt x="25" y="837"/>
                                  </a:lnTo>
                                  <a:lnTo>
                                    <a:pt x="539" y="837"/>
                                  </a:lnTo>
                                  <a:lnTo>
                                    <a:pt x="539" y="850"/>
                                  </a:lnTo>
                                  <a:close/>
                                </a:path>
                              </a:pathLst>
                            </a:custGeom>
                            <a:solidFill>
                              <a:srgbClr val="739CC3"/>
                            </a:solidFill>
                            <a:ln>
                              <a:noFill/>
                            </a:ln>
                          </wps:spPr>
                          <wps:bodyPr upright="1"/>
                        </wps:wsp>
                        <wps:wsp>
                          <wps:cNvPr id="1178" name="任意多边形 1178"/>
                          <wps:cNvSpPr/>
                          <wps:spPr>
                            <a:xfrm>
                              <a:off x="8445" y="4970"/>
                              <a:ext cx="564" cy="862"/>
                            </a:xfrm>
                            <a:custGeom>
                              <a:avLst/>
                              <a:gdLst/>
                              <a:ahLst/>
                              <a:cxnLst/>
                              <a:pathLst>
                                <a:path w="564" h="862">
                                  <a:moveTo>
                                    <a:pt x="564" y="850"/>
                                  </a:moveTo>
                                  <a:lnTo>
                                    <a:pt x="539" y="850"/>
                                  </a:lnTo>
                                  <a:lnTo>
                                    <a:pt x="551" y="837"/>
                                  </a:lnTo>
                                  <a:lnTo>
                                    <a:pt x="564" y="837"/>
                                  </a:lnTo>
                                  <a:lnTo>
                                    <a:pt x="564" y="850"/>
                                  </a:lnTo>
                                  <a:close/>
                                </a:path>
                              </a:pathLst>
                            </a:custGeom>
                            <a:solidFill>
                              <a:srgbClr val="739CC3"/>
                            </a:solidFill>
                            <a:ln>
                              <a:noFill/>
                            </a:ln>
                          </wps:spPr>
                          <wps:bodyPr upright="1"/>
                        </wps:wsp>
                        <pic:pic xmlns:pic="http://schemas.openxmlformats.org/drawingml/2006/picture">
                          <pic:nvPicPr>
                            <pic:cNvPr id="1179" name="图片 1111"/>
                            <pic:cNvPicPr>
                              <a:picLocks noChangeAspect="1"/>
                            </pic:cNvPicPr>
                          </pic:nvPicPr>
                          <pic:blipFill>
                            <a:blip r:embed="rId42"/>
                            <a:stretch>
                              <a:fillRect/>
                            </a:stretch>
                          </pic:blipFill>
                          <pic:spPr>
                            <a:xfrm>
                              <a:off x="8607" y="4658"/>
                              <a:ext cx="179" cy="270"/>
                            </a:xfrm>
                            <a:prstGeom prst="rect">
                              <a:avLst/>
                            </a:prstGeom>
                            <a:noFill/>
                            <a:ln>
                              <a:noFill/>
                            </a:ln>
                          </pic:spPr>
                        </pic:pic>
                      </wpg:grpSp>
                      <wpg:grpSp>
                        <wpg:cNvPr id="1183" name="组合 1183"/>
                        <wpg:cNvGrpSpPr/>
                        <wpg:grpSpPr>
                          <a:xfrm>
                            <a:off x="7196" y="4631"/>
                            <a:ext cx="1622" cy="107"/>
                            <a:chOff x="7196" y="4631"/>
                            <a:chExt cx="1622" cy="107"/>
                          </a:xfrm>
                        </wpg:grpSpPr>
                        <wps:wsp>
                          <wps:cNvPr id="1181" name="任意多边形 1181"/>
                          <wps:cNvSpPr/>
                          <wps:spPr>
                            <a:xfrm>
                              <a:off x="7196" y="4631"/>
                              <a:ext cx="1622" cy="107"/>
                            </a:xfrm>
                            <a:custGeom>
                              <a:avLst/>
                              <a:gdLst/>
                              <a:ahLst/>
                              <a:cxnLst/>
                              <a:pathLst>
                                <a:path w="1622" h="107">
                                  <a:moveTo>
                                    <a:pt x="1620" y="107"/>
                                  </a:moveTo>
                                  <a:lnTo>
                                    <a:pt x="0" y="80"/>
                                  </a:lnTo>
                                  <a:lnTo>
                                    <a:pt x="2" y="0"/>
                                  </a:lnTo>
                                  <a:lnTo>
                                    <a:pt x="1622" y="27"/>
                                  </a:lnTo>
                                  <a:lnTo>
                                    <a:pt x="1620" y="107"/>
                                  </a:lnTo>
                                  <a:close/>
                                </a:path>
                              </a:pathLst>
                            </a:custGeom>
                            <a:solidFill>
                              <a:srgbClr val="739CC3"/>
                            </a:solidFill>
                            <a:ln>
                              <a:noFill/>
                            </a:ln>
                          </wps:spPr>
                          <wps:bodyPr upright="1"/>
                        </wps:wsp>
                        <pic:pic xmlns:pic="http://schemas.openxmlformats.org/drawingml/2006/picture">
                          <pic:nvPicPr>
                            <pic:cNvPr id="1182" name="图片 1114"/>
                            <pic:cNvPicPr>
                              <a:picLocks noChangeAspect="1"/>
                            </pic:cNvPicPr>
                          </pic:nvPicPr>
                          <pic:blipFill>
                            <a:blip r:embed="rId43"/>
                            <a:stretch>
                              <a:fillRect/>
                            </a:stretch>
                          </pic:blipFill>
                          <pic:spPr>
                            <a:xfrm>
                              <a:off x="7918" y="4018"/>
                              <a:ext cx="120" cy="595"/>
                            </a:xfrm>
                            <a:prstGeom prst="rect">
                              <a:avLst/>
                            </a:prstGeom>
                            <a:noFill/>
                            <a:ln>
                              <a:noFill/>
                            </a:ln>
                          </pic:spPr>
                        </pic:pic>
                      </wpg:grpSp>
                      <wpg:grpSp>
                        <wpg:cNvPr id="1200" name="组合 1200"/>
                        <wpg:cNvGrpSpPr/>
                        <wpg:grpSpPr>
                          <a:xfrm>
                            <a:off x="7898" y="4004"/>
                            <a:ext cx="157" cy="644"/>
                            <a:chOff x="7898" y="4004"/>
                            <a:chExt cx="157" cy="644"/>
                          </a:xfrm>
                        </wpg:grpSpPr>
                        <wps:wsp>
                          <wps:cNvPr id="1184" name="任意多边形 1184"/>
                          <wps:cNvSpPr/>
                          <wps:spPr>
                            <a:xfrm>
                              <a:off x="7898" y="4004"/>
                              <a:ext cx="157" cy="644"/>
                            </a:xfrm>
                            <a:custGeom>
                              <a:avLst/>
                              <a:gdLst/>
                              <a:ahLst/>
                              <a:cxnLst/>
                              <a:pathLst>
                                <a:path w="157" h="644">
                                  <a:moveTo>
                                    <a:pt x="36" y="460"/>
                                  </a:moveTo>
                                  <a:lnTo>
                                    <a:pt x="36" y="0"/>
                                  </a:lnTo>
                                  <a:lnTo>
                                    <a:pt x="121" y="0"/>
                                  </a:lnTo>
                                  <a:lnTo>
                                    <a:pt x="121" y="13"/>
                                  </a:lnTo>
                                  <a:lnTo>
                                    <a:pt x="61" y="13"/>
                                  </a:lnTo>
                                  <a:lnTo>
                                    <a:pt x="49" y="25"/>
                                  </a:lnTo>
                                  <a:lnTo>
                                    <a:pt x="61" y="25"/>
                                  </a:lnTo>
                                  <a:lnTo>
                                    <a:pt x="61" y="448"/>
                                  </a:lnTo>
                                  <a:lnTo>
                                    <a:pt x="49" y="448"/>
                                  </a:lnTo>
                                  <a:lnTo>
                                    <a:pt x="36" y="460"/>
                                  </a:lnTo>
                                  <a:close/>
                                </a:path>
                              </a:pathLst>
                            </a:custGeom>
                            <a:solidFill>
                              <a:srgbClr val="739CC3"/>
                            </a:solidFill>
                            <a:ln>
                              <a:noFill/>
                            </a:ln>
                          </wps:spPr>
                          <wps:bodyPr upright="1"/>
                        </wps:wsp>
                        <wps:wsp>
                          <wps:cNvPr id="1185" name="任意多边形 1185"/>
                          <wps:cNvSpPr/>
                          <wps:spPr>
                            <a:xfrm>
                              <a:off x="7898" y="4004"/>
                              <a:ext cx="157" cy="644"/>
                            </a:xfrm>
                            <a:custGeom>
                              <a:avLst/>
                              <a:gdLst/>
                              <a:ahLst/>
                              <a:cxnLst/>
                              <a:pathLst>
                                <a:path w="157" h="644">
                                  <a:moveTo>
                                    <a:pt x="61" y="25"/>
                                  </a:moveTo>
                                  <a:lnTo>
                                    <a:pt x="49" y="25"/>
                                  </a:lnTo>
                                  <a:lnTo>
                                    <a:pt x="61" y="13"/>
                                  </a:lnTo>
                                  <a:lnTo>
                                    <a:pt x="61" y="25"/>
                                  </a:lnTo>
                                  <a:close/>
                                </a:path>
                              </a:pathLst>
                            </a:custGeom>
                            <a:solidFill>
                              <a:srgbClr val="739CC3"/>
                            </a:solidFill>
                            <a:ln>
                              <a:noFill/>
                            </a:ln>
                          </wps:spPr>
                          <wps:bodyPr upright="1"/>
                        </wps:wsp>
                        <wps:wsp>
                          <wps:cNvPr id="1186" name="任意多边形 1186"/>
                          <wps:cNvSpPr/>
                          <wps:spPr>
                            <a:xfrm>
                              <a:off x="7898" y="4004"/>
                              <a:ext cx="157" cy="644"/>
                            </a:xfrm>
                            <a:custGeom>
                              <a:avLst/>
                              <a:gdLst/>
                              <a:ahLst/>
                              <a:cxnLst/>
                              <a:pathLst>
                                <a:path w="157" h="644">
                                  <a:moveTo>
                                    <a:pt x="96" y="25"/>
                                  </a:moveTo>
                                  <a:lnTo>
                                    <a:pt x="61" y="25"/>
                                  </a:lnTo>
                                  <a:lnTo>
                                    <a:pt x="61" y="13"/>
                                  </a:lnTo>
                                  <a:lnTo>
                                    <a:pt x="96" y="13"/>
                                  </a:lnTo>
                                  <a:lnTo>
                                    <a:pt x="96" y="25"/>
                                  </a:lnTo>
                                  <a:close/>
                                </a:path>
                              </a:pathLst>
                            </a:custGeom>
                            <a:solidFill>
                              <a:srgbClr val="739CC3"/>
                            </a:solidFill>
                            <a:ln>
                              <a:noFill/>
                            </a:ln>
                          </wps:spPr>
                          <wps:bodyPr upright="1"/>
                        </wps:wsp>
                        <wps:wsp>
                          <wps:cNvPr id="1187" name="任意多边形 1187"/>
                          <wps:cNvSpPr/>
                          <wps:spPr>
                            <a:xfrm>
                              <a:off x="7898" y="4004"/>
                              <a:ext cx="157" cy="644"/>
                            </a:xfrm>
                            <a:custGeom>
                              <a:avLst/>
                              <a:gdLst/>
                              <a:ahLst/>
                              <a:cxnLst/>
                              <a:pathLst>
                                <a:path w="157" h="644">
                                  <a:moveTo>
                                    <a:pt x="120" y="473"/>
                                  </a:moveTo>
                                  <a:lnTo>
                                    <a:pt x="96" y="473"/>
                                  </a:lnTo>
                                  <a:lnTo>
                                    <a:pt x="96" y="13"/>
                                  </a:lnTo>
                                  <a:lnTo>
                                    <a:pt x="109" y="25"/>
                                  </a:lnTo>
                                  <a:lnTo>
                                    <a:pt x="121" y="25"/>
                                  </a:lnTo>
                                  <a:lnTo>
                                    <a:pt x="121" y="448"/>
                                  </a:lnTo>
                                  <a:lnTo>
                                    <a:pt x="109" y="448"/>
                                  </a:lnTo>
                                  <a:lnTo>
                                    <a:pt x="121" y="460"/>
                                  </a:lnTo>
                                  <a:lnTo>
                                    <a:pt x="126" y="460"/>
                                  </a:lnTo>
                                  <a:lnTo>
                                    <a:pt x="120" y="473"/>
                                  </a:lnTo>
                                  <a:close/>
                                </a:path>
                              </a:pathLst>
                            </a:custGeom>
                            <a:solidFill>
                              <a:srgbClr val="739CC3"/>
                            </a:solidFill>
                            <a:ln>
                              <a:noFill/>
                            </a:ln>
                          </wps:spPr>
                          <wps:bodyPr upright="1"/>
                        </wps:wsp>
                        <wps:wsp>
                          <wps:cNvPr id="1188" name="任意多边形 1188"/>
                          <wps:cNvSpPr/>
                          <wps:spPr>
                            <a:xfrm>
                              <a:off x="7898" y="4004"/>
                              <a:ext cx="157" cy="644"/>
                            </a:xfrm>
                            <a:custGeom>
                              <a:avLst/>
                              <a:gdLst/>
                              <a:ahLst/>
                              <a:cxnLst/>
                              <a:pathLst>
                                <a:path w="157" h="644">
                                  <a:moveTo>
                                    <a:pt x="121" y="25"/>
                                  </a:moveTo>
                                  <a:lnTo>
                                    <a:pt x="109" y="25"/>
                                  </a:lnTo>
                                  <a:lnTo>
                                    <a:pt x="96" y="13"/>
                                  </a:lnTo>
                                  <a:lnTo>
                                    <a:pt x="121" y="13"/>
                                  </a:lnTo>
                                  <a:lnTo>
                                    <a:pt x="121" y="25"/>
                                  </a:lnTo>
                                  <a:close/>
                                </a:path>
                              </a:pathLst>
                            </a:custGeom>
                            <a:solidFill>
                              <a:srgbClr val="739CC3"/>
                            </a:solidFill>
                            <a:ln>
                              <a:noFill/>
                            </a:ln>
                          </wps:spPr>
                          <wps:bodyPr upright="1"/>
                        </wps:wsp>
                        <wps:wsp>
                          <wps:cNvPr id="1189" name="任意多边形 1189"/>
                          <wps:cNvSpPr/>
                          <wps:spPr>
                            <a:xfrm>
                              <a:off x="7898" y="4004"/>
                              <a:ext cx="157" cy="644"/>
                            </a:xfrm>
                            <a:custGeom>
                              <a:avLst/>
                              <a:gdLst/>
                              <a:ahLst/>
                              <a:cxnLst/>
                              <a:pathLst>
                                <a:path w="157" h="644">
                                  <a:moveTo>
                                    <a:pt x="79" y="643"/>
                                  </a:moveTo>
                                  <a:lnTo>
                                    <a:pt x="0" y="448"/>
                                  </a:lnTo>
                                  <a:lnTo>
                                    <a:pt x="36" y="448"/>
                                  </a:lnTo>
                                  <a:lnTo>
                                    <a:pt x="36" y="456"/>
                                  </a:lnTo>
                                  <a:lnTo>
                                    <a:pt x="31" y="456"/>
                                  </a:lnTo>
                                  <a:lnTo>
                                    <a:pt x="19" y="473"/>
                                  </a:lnTo>
                                  <a:lnTo>
                                    <a:pt x="38" y="473"/>
                                  </a:lnTo>
                                  <a:lnTo>
                                    <a:pt x="79" y="576"/>
                                  </a:lnTo>
                                  <a:lnTo>
                                    <a:pt x="67" y="605"/>
                                  </a:lnTo>
                                  <a:lnTo>
                                    <a:pt x="94" y="605"/>
                                  </a:lnTo>
                                  <a:lnTo>
                                    <a:pt x="79" y="643"/>
                                  </a:lnTo>
                                  <a:close/>
                                </a:path>
                              </a:pathLst>
                            </a:custGeom>
                            <a:solidFill>
                              <a:srgbClr val="739CC3"/>
                            </a:solidFill>
                            <a:ln>
                              <a:noFill/>
                            </a:ln>
                          </wps:spPr>
                          <wps:bodyPr upright="1"/>
                        </wps:wsp>
                        <wps:wsp>
                          <wps:cNvPr id="1190" name="任意多边形 1190"/>
                          <wps:cNvSpPr/>
                          <wps:spPr>
                            <a:xfrm>
                              <a:off x="7898" y="4004"/>
                              <a:ext cx="157" cy="644"/>
                            </a:xfrm>
                            <a:custGeom>
                              <a:avLst/>
                              <a:gdLst/>
                              <a:ahLst/>
                              <a:cxnLst/>
                              <a:pathLst>
                                <a:path w="157" h="644">
                                  <a:moveTo>
                                    <a:pt x="61" y="460"/>
                                  </a:moveTo>
                                  <a:lnTo>
                                    <a:pt x="36" y="460"/>
                                  </a:lnTo>
                                  <a:lnTo>
                                    <a:pt x="49" y="448"/>
                                  </a:lnTo>
                                  <a:lnTo>
                                    <a:pt x="61" y="448"/>
                                  </a:lnTo>
                                  <a:lnTo>
                                    <a:pt x="61" y="460"/>
                                  </a:lnTo>
                                  <a:close/>
                                </a:path>
                              </a:pathLst>
                            </a:custGeom>
                            <a:solidFill>
                              <a:srgbClr val="739CC3"/>
                            </a:solidFill>
                            <a:ln>
                              <a:noFill/>
                            </a:ln>
                          </wps:spPr>
                          <wps:bodyPr upright="1"/>
                        </wps:wsp>
                        <wps:wsp>
                          <wps:cNvPr id="1191" name="任意多边形 1191"/>
                          <wps:cNvSpPr/>
                          <wps:spPr>
                            <a:xfrm>
                              <a:off x="7898" y="4004"/>
                              <a:ext cx="157" cy="644"/>
                            </a:xfrm>
                            <a:custGeom>
                              <a:avLst/>
                              <a:gdLst/>
                              <a:ahLst/>
                              <a:cxnLst/>
                              <a:pathLst>
                                <a:path w="157" h="644">
                                  <a:moveTo>
                                    <a:pt x="121" y="460"/>
                                  </a:moveTo>
                                  <a:lnTo>
                                    <a:pt x="109" y="448"/>
                                  </a:lnTo>
                                  <a:lnTo>
                                    <a:pt x="121" y="448"/>
                                  </a:lnTo>
                                  <a:lnTo>
                                    <a:pt x="121" y="460"/>
                                  </a:lnTo>
                                  <a:close/>
                                </a:path>
                              </a:pathLst>
                            </a:custGeom>
                            <a:solidFill>
                              <a:srgbClr val="739CC3"/>
                            </a:solidFill>
                            <a:ln>
                              <a:noFill/>
                            </a:ln>
                          </wps:spPr>
                          <wps:bodyPr upright="1"/>
                        </wps:wsp>
                        <wps:wsp>
                          <wps:cNvPr id="1192" name="任意多边形 1192"/>
                          <wps:cNvSpPr/>
                          <wps:spPr>
                            <a:xfrm>
                              <a:off x="7898" y="4004"/>
                              <a:ext cx="157" cy="644"/>
                            </a:xfrm>
                            <a:custGeom>
                              <a:avLst/>
                              <a:gdLst/>
                              <a:ahLst/>
                              <a:cxnLst/>
                              <a:pathLst>
                                <a:path w="157" h="644">
                                  <a:moveTo>
                                    <a:pt x="126" y="460"/>
                                  </a:moveTo>
                                  <a:lnTo>
                                    <a:pt x="121" y="460"/>
                                  </a:lnTo>
                                  <a:lnTo>
                                    <a:pt x="121" y="448"/>
                                  </a:lnTo>
                                  <a:lnTo>
                                    <a:pt x="157" y="448"/>
                                  </a:lnTo>
                                  <a:lnTo>
                                    <a:pt x="154" y="456"/>
                                  </a:lnTo>
                                  <a:lnTo>
                                    <a:pt x="127" y="456"/>
                                  </a:lnTo>
                                  <a:lnTo>
                                    <a:pt x="126" y="460"/>
                                  </a:lnTo>
                                  <a:close/>
                                </a:path>
                              </a:pathLst>
                            </a:custGeom>
                            <a:solidFill>
                              <a:srgbClr val="739CC3"/>
                            </a:solidFill>
                            <a:ln>
                              <a:noFill/>
                            </a:ln>
                          </wps:spPr>
                          <wps:bodyPr upright="1"/>
                        </wps:wsp>
                        <wps:wsp>
                          <wps:cNvPr id="1193" name="任意多边形 1193"/>
                          <wps:cNvSpPr/>
                          <wps:spPr>
                            <a:xfrm>
                              <a:off x="7898" y="4004"/>
                              <a:ext cx="157" cy="644"/>
                            </a:xfrm>
                            <a:custGeom>
                              <a:avLst/>
                              <a:gdLst/>
                              <a:ahLst/>
                              <a:cxnLst/>
                              <a:pathLst>
                                <a:path w="157" h="644">
                                  <a:moveTo>
                                    <a:pt x="38" y="473"/>
                                  </a:moveTo>
                                  <a:lnTo>
                                    <a:pt x="19" y="473"/>
                                  </a:lnTo>
                                  <a:lnTo>
                                    <a:pt x="31" y="456"/>
                                  </a:lnTo>
                                  <a:lnTo>
                                    <a:pt x="38" y="473"/>
                                  </a:lnTo>
                                  <a:close/>
                                </a:path>
                              </a:pathLst>
                            </a:custGeom>
                            <a:solidFill>
                              <a:srgbClr val="739CC3"/>
                            </a:solidFill>
                            <a:ln>
                              <a:noFill/>
                            </a:ln>
                          </wps:spPr>
                          <wps:bodyPr upright="1"/>
                        </wps:wsp>
                        <wps:wsp>
                          <wps:cNvPr id="1194" name="任意多边形 1194"/>
                          <wps:cNvSpPr/>
                          <wps:spPr>
                            <a:xfrm>
                              <a:off x="7898" y="4004"/>
                              <a:ext cx="157" cy="644"/>
                            </a:xfrm>
                            <a:custGeom>
                              <a:avLst/>
                              <a:gdLst/>
                              <a:ahLst/>
                              <a:cxnLst/>
                              <a:pathLst>
                                <a:path w="157" h="644">
                                  <a:moveTo>
                                    <a:pt x="61" y="473"/>
                                  </a:moveTo>
                                  <a:lnTo>
                                    <a:pt x="38" y="473"/>
                                  </a:lnTo>
                                  <a:lnTo>
                                    <a:pt x="31" y="456"/>
                                  </a:lnTo>
                                  <a:lnTo>
                                    <a:pt x="36" y="456"/>
                                  </a:lnTo>
                                  <a:lnTo>
                                    <a:pt x="36" y="460"/>
                                  </a:lnTo>
                                  <a:lnTo>
                                    <a:pt x="61" y="460"/>
                                  </a:lnTo>
                                  <a:lnTo>
                                    <a:pt x="61" y="473"/>
                                  </a:lnTo>
                                  <a:close/>
                                </a:path>
                              </a:pathLst>
                            </a:custGeom>
                            <a:solidFill>
                              <a:srgbClr val="739CC3"/>
                            </a:solidFill>
                            <a:ln>
                              <a:noFill/>
                            </a:ln>
                          </wps:spPr>
                          <wps:bodyPr upright="1"/>
                        </wps:wsp>
                        <wps:wsp>
                          <wps:cNvPr id="1195" name="任意多边形 1195"/>
                          <wps:cNvSpPr/>
                          <wps:spPr>
                            <a:xfrm>
                              <a:off x="7898" y="4004"/>
                              <a:ext cx="157" cy="644"/>
                            </a:xfrm>
                            <a:custGeom>
                              <a:avLst/>
                              <a:gdLst/>
                              <a:ahLst/>
                              <a:cxnLst/>
                              <a:pathLst>
                                <a:path w="157" h="644">
                                  <a:moveTo>
                                    <a:pt x="94" y="605"/>
                                  </a:moveTo>
                                  <a:lnTo>
                                    <a:pt x="91" y="605"/>
                                  </a:lnTo>
                                  <a:lnTo>
                                    <a:pt x="79" y="576"/>
                                  </a:lnTo>
                                  <a:lnTo>
                                    <a:pt x="127" y="456"/>
                                  </a:lnTo>
                                  <a:lnTo>
                                    <a:pt x="139" y="473"/>
                                  </a:lnTo>
                                  <a:lnTo>
                                    <a:pt x="147" y="473"/>
                                  </a:lnTo>
                                  <a:lnTo>
                                    <a:pt x="94" y="605"/>
                                  </a:lnTo>
                                  <a:close/>
                                </a:path>
                              </a:pathLst>
                            </a:custGeom>
                            <a:solidFill>
                              <a:srgbClr val="739CC3"/>
                            </a:solidFill>
                            <a:ln>
                              <a:noFill/>
                            </a:ln>
                          </wps:spPr>
                          <wps:bodyPr upright="1"/>
                        </wps:wsp>
                        <wps:wsp>
                          <wps:cNvPr id="1196" name="任意多边形 1196"/>
                          <wps:cNvSpPr/>
                          <wps:spPr>
                            <a:xfrm>
                              <a:off x="7898" y="4004"/>
                              <a:ext cx="157" cy="644"/>
                            </a:xfrm>
                            <a:custGeom>
                              <a:avLst/>
                              <a:gdLst/>
                              <a:ahLst/>
                              <a:cxnLst/>
                              <a:pathLst>
                                <a:path w="157" h="644">
                                  <a:moveTo>
                                    <a:pt x="147" y="473"/>
                                  </a:moveTo>
                                  <a:lnTo>
                                    <a:pt x="139" y="473"/>
                                  </a:lnTo>
                                  <a:lnTo>
                                    <a:pt x="127" y="456"/>
                                  </a:lnTo>
                                  <a:lnTo>
                                    <a:pt x="154" y="456"/>
                                  </a:lnTo>
                                  <a:lnTo>
                                    <a:pt x="147" y="473"/>
                                  </a:lnTo>
                                  <a:close/>
                                </a:path>
                              </a:pathLst>
                            </a:custGeom>
                            <a:solidFill>
                              <a:srgbClr val="739CC3"/>
                            </a:solidFill>
                            <a:ln>
                              <a:noFill/>
                            </a:ln>
                          </wps:spPr>
                          <wps:bodyPr upright="1"/>
                        </wps:wsp>
                        <wps:wsp>
                          <wps:cNvPr id="1197" name="任意多边形 1197"/>
                          <wps:cNvSpPr/>
                          <wps:spPr>
                            <a:xfrm>
                              <a:off x="7898" y="4004"/>
                              <a:ext cx="157" cy="644"/>
                            </a:xfrm>
                            <a:custGeom>
                              <a:avLst/>
                              <a:gdLst/>
                              <a:ahLst/>
                              <a:cxnLst/>
                              <a:pathLst>
                                <a:path w="157" h="644">
                                  <a:moveTo>
                                    <a:pt x="91" y="605"/>
                                  </a:moveTo>
                                  <a:lnTo>
                                    <a:pt x="67" y="605"/>
                                  </a:lnTo>
                                  <a:lnTo>
                                    <a:pt x="79" y="576"/>
                                  </a:lnTo>
                                  <a:lnTo>
                                    <a:pt x="91" y="605"/>
                                  </a:lnTo>
                                  <a:close/>
                                </a:path>
                              </a:pathLst>
                            </a:custGeom>
                            <a:solidFill>
                              <a:srgbClr val="739CC3"/>
                            </a:solidFill>
                            <a:ln>
                              <a:noFill/>
                            </a:ln>
                          </wps:spPr>
                          <wps:bodyPr upright="1"/>
                        </wps:wsp>
                        <pic:pic xmlns:pic="http://schemas.openxmlformats.org/drawingml/2006/picture">
                          <pic:nvPicPr>
                            <pic:cNvPr id="1198" name="图片 1130"/>
                            <pic:cNvPicPr>
                              <a:picLocks noChangeAspect="1"/>
                            </pic:cNvPicPr>
                          </pic:nvPicPr>
                          <pic:blipFill>
                            <a:blip r:embed="rId44"/>
                            <a:stretch>
                              <a:fillRect/>
                            </a:stretch>
                          </pic:blipFill>
                          <pic:spPr>
                            <a:xfrm>
                              <a:off x="6451" y="4658"/>
                              <a:ext cx="173" cy="326"/>
                            </a:xfrm>
                            <a:prstGeom prst="rect">
                              <a:avLst/>
                            </a:prstGeom>
                            <a:noFill/>
                            <a:ln>
                              <a:noFill/>
                            </a:ln>
                          </pic:spPr>
                        </pic:pic>
                        <pic:pic xmlns:pic="http://schemas.openxmlformats.org/drawingml/2006/picture">
                          <pic:nvPicPr>
                            <pic:cNvPr id="1199" name="图片 1131"/>
                            <pic:cNvPicPr>
                              <a:picLocks noChangeAspect="1"/>
                            </pic:cNvPicPr>
                          </pic:nvPicPr>
                          <pic:blipFill>
                            <a:blip r:embed="rId45"/>
                            <a:stretch>
                              <a:fillRect/>
                            </a:stretch>
                          </pic:blipFill>
                          <pic:spPr>
                            <a:xfrm>
                              <a:off x="6298" y="4983"/>
                              <a:ext cx="538" cy="2695"/>
                            </a:xfrm>
                            <a:prstGeom prst="rect">
                              <a:avLst/>
                            </a:prstGeom>
                            <a:noFill/>
                            <a:ln>
                              <a:noFill/>
                            </a:ln>
                          </pic:spPr>
                        </pic:pic>
                      </wpg:grpSp>
                      <wpg:grpSp>
                        <wpg:cNvPr id="1223" name="组合 1223"/>
                        <wpg:cNvGrpSpPr/>
                        <wpg:grpSpPr>
                          <a:xfrm>
                            <a:off x="2594" y="2106"/>
                            <a:ext cx="8151" cy="5584"/>
                            <a:chOff x="2594" y="2106"/>
                            <a:chExt cx="8151" cy="5584"/>
                          </a:xfrm>
                        </wpg:grpSpPr>
                        <wps:wsp>
                          <wps:cNvPr id="1201" name="任意多边形 1201"/>
                          <wps:cNvSpPr/>
                          <wps:spPr>
                            <a:xfrm>
                              <a:off x="6284" y="4970"/>
                              <a:ext cx="564" cy="2720"/>
                            </a:xfrm>
                            <a:custGeom>
                              <a:avLst/>
                              <a:gdLst/>
                              <a:ahLst/>
                              <a:cxnLst/>
                              <a:pathLst>
                                <a:path w="564" h="2720">
                                  <a:moveTo>
                                    <a:pt x="564" y="2720"/>
                                  </a:moveTo>
                                  <a:lnTo>
                                    <a:pt x="0" y="2720"/>
                                  </a:lnTo>
                                  <a:lnTo>
                                    <a:pt x="0" y="0"/>
                                  </a:lnTo>
                                  <a:lnTo>
                                    <a:pt x="564" y="0"/>
                                  </a:lnTo>
                                  <a:lnTo>
                                    <a:pt x="564" y="13"/>
                                  </a:lnTo>
                                  <a:lnTo>
                                    <a:pt x="25" y="13"/>
                                  </a:lnTo>
                                  <a:lnTo>
                                    <a:pt x="13" y="25"/>
                                  </a:lnTo>
                                  <a:lnTo>
                                    <a:pt x="25" y="25"/>
                                  </a:lnTo>
                                  <a:lnTo>
                                    <a:pt x="25" y="2695"/>
                                  </a:lnTo>
                                  <a:lnTo>
                                    <a:pt x="13" y="2695"/>
                                  </a:lnTo>
                                  <a:lnTo>
                                    <a:pt x="25" y="2708"/>
                                  </a:lnTo>
                                  <a:lnTo>
                                    <a:pt x="564" y="2708"/>
                                  </a:lnTo>
                                  <a:lnTo>
                                    <a:pt x="564" y="2720"/>
                                  </a:lnTo>
                                  <a:close/>
                                </a:path>
                              </a:pathLst>
                            </a:custGeom>
                            <a:solidFill>
                              <a:srgbClr val="739CC3"/>
                            </a:solidFill>
                            <a:ln>
                              <a:noFill/>
                            </a:ln>
                          </wps:spPr>
                          <wps:bodyPr upright="1"/>
                        </wps:wsp>
                        <wps:wsp>
                          <wps:cNvPr id="1202" name="任意多边形 1202"/>
                          <wps:cNvSpPr/>
                          <wps:spPr>
                            <a:xfrm>
                              <a:off x="6284" y="4970"/>
                              <a:ext cx="564" cy="2720"/>
                            </a:xfrm>
                            <a:custGeom>
                              <a:avLst/>
                              <a:gdLst/>
                              <a:ahLst/>
                              <a:cxnLst/>
                              <a:pathLst>
                                <a:path w="564" h="2720">
                                  <a:moveTo>
                                    <a:pt x="25" y="25"/>
                                  </a:moveTo>
                                  <a:lnTo>
                                    <a:pt x="13" y="25"/>
                                  </a:lnTo>
                                  <a:lnTo>
                                    <a:pt x="25" y="13"/>
                                  </a:lnTo>
                                  <a:lnTo>
                                    <a:pt x="25" y="25"/>
                                  </a:lnTo>
                                  <a:close/>
                                </a:path>
                              </a:pathLst>
                            </a:custGeom>
                            <a:solidFill>
                              <a:srgbClr val="739CC3"/>
                            </a:solidFill>
                            <a:ln>
                              <a:noFill/>
                            </a:ln>
                          </wps:spPr>
                          <wps:bodyPr upright="1"/>
                        </wps:wsp>
                        <wps:wsp>
                          <wps:cNvPr id="1203" name="任意多边形 1203"/>
                          <wps:cNvSpPr/>
                          <wps:spPr>
                            <a:xfrm>
                              <a:off x="6284" y="4970"/>
                              <a:ext cx="564" cy="2720"/>
                            </a:xfrm>
                            <a:custGeom>
                              <a:avLst/>
                              <a:gdLst/>
                              <a:ahLst/>
                              <a:cxnLst/>
                              <a:pathLst>
                                <a:path w="564" h="2720">
                                  <a:moveTo>
                                    <a:pt x="539" y="25"/>
                                  </a:moveTo>
                                  <a:lnTo>
                                    <a:pt x="25" y="25"/>
                                  </a:lnTo>
                                  <a:lnTo>
                                    <a:pt x="25" y="13"/>
                                  </a:lnTo>
                                  <a:lnTo>
                                    <a:pt x="539" y="13"/>
                                  </a:lnTo>
                                  <a:lnTo>
                                    <a:pt x="539" y="25"/>
                                  </a:lnTo>
                                  <a:close/>
                                </a:path>
                              </a:pathLst>
                            </a:custGeom>
                            <a:solidFill>
                              <a:srgbClr val="739CC3"/>
                            </a:solidFill>
                            <a:ln>
                              <a:noFill/>
                            </a:ln>
                          </wps:spPr>
                          <wps:bodyPr upright="1"/>
                        </wps:wsp>
                        <wps:wsp>
                          <wps:cNvPr id="1204" name="任意多边形 1204"/>
                          <wps:cNvSpPr/>
                          <wps:spPr>
                            <a:xfrm>
                              <a:off x="6284" y="4970"/>
                              <a:ext cx="564" cy="2720"/>
                            </a:xfrm>
                            <a:custGeom>
                              <a:avLst/>
                              <a:gdLst/>
                              <a:ahLst/>
                              <a:cxnLst/>
                              <a:pathLst>
                                <a:path w="564" h="2720">
                                  <a:moveTo>
                                    <a:pt x="539" y="2708"/>
                                  </a:moveTo>
                                  <a:lnTo>
                                    <a:pt x="539" y="13"/>
                                  </a:lnTo>
                                  <a:lnTo>
                                    <a:pt x="552" y="25"/>
                                  </a:lnTo>
                                  <a:lnTo>
                                    <a:pt x="564" y="25"/>
                                  </a:lnTo>
                                  <a:lnTo>
                                    <a:pt x="564" y="2695"/>
                                  </a:lnTo>
                                  <a:lnTo>
                                    <a:pt x="552" y="2695"/>
                                  </a:lnTo>
                                  <a:lnTo>
                                    <a:pt x="539" y="2708"/>
                                  </a:lnTo>
                                  <a:close/>
                                </a:path>
                              </a:pathLst>
                            </a:custGeom>
                            <a:solidFill>
                              <a:srgbClr val="739CC3"/>
                            </a:solidFill>
                            <a:ln>
                              <a:noFill/>
                            </a:ln>
                          </wps:spPr>
                          <wps:bodyPr upright="1"/>
                        </wps:wsp>
                        <wps:wsp>
                          <wps:cNvPr id="1205" name="任意多边形 1205"/>
                          <wps:cNvSpPr/>
                          <wps:spPr>
                            <a:xfrm>
                              <a:off x="6284" y="4970"/>
                              <a:ext cx="564" cy="2720"/>
                            </a:xfrm>
                            <a:custGeom>
                              <a:avLst/>
                              <a:gdLst/>
                              <a:ahLst/>
                              <a:cxnLst/>
                              <a:pathLst>
                                <a:path w="564" h="2720">
                                  <a:moveTo>
                                    <a:pt x="564" y="25"/>
                                  </a:moveTo>
                                  <a:lnTo>
                                    <a:pt x="552" y="25"/>
                                  </a:lnTo>
                                  <a:lnTo>
                                    <a:pt x="539" y="13"/>
                                  </a:lnTo>
                                  <a:lnTo>
                                    <a:pt x="564" y="13"/>
                                  </a:lnTo>
                                  <a:lnTo>
                                    <a:pt x="564" y="25"/>
                                  </a:lnTo>
                                  <a:close/>
                                </a:path>
                              </a:pathLst>
                            </a:custGeom>
                            <a:solidFill>
                              <a:srgbClr val="739CC3"/>
                            </a:solidFill>
                            <a:ln>
                              <a:noFill/>
                            </a:ln>
                          </wps:spPr>
                          <wps:bodyPr upright="1"/>
                        </wps:wsp>
                        <wps:wsp>
                          <wps:cNvPr id="1206" name="任意多边形 1206"/>
                          <wps:cNvSpPr/>
                          <wps:spPr>
                            <a:xfrm>
                              <a:off x="6284" y="4970"/>
                              <a:ext cx="564" cy="2720"/>
                            </a:xfrm>
                            <a:custGeom>
                              <a:avLst/>
                              <a:gdLst/>
                              <a:ahLst/>
                              <a:cxnLst/>
                              <a:pathLst>
                                <a:path w="564" h="2720">
                                  <a:moveTo>
                                    <a:pt x="25" y="2708"/>
                                  </a:moveTo>
                                  <a:lnTo>
                                    <a:pt x="13" y="2695"/>
                                  </a:lnTo>
                                  <a:lnTo>
                                    <a:pt x="25" y="2695"/>
                                  </a:lnTo>
                                  <a:lnTo>
                                    <a:pt x="25" y="2708"/>
                                  </a:lnTo>
                                  <a:close/>
                                </a:path>
                              </a:pathLst>
                            </a:custGeom>
                            <a:solidFill>
                              <a:srgbClr val="739CC3"/>
                            </a:solidFill>
                            <a:ln>
                              <a:noFill/>
                            </a:ln>
                          </wps:spPr>
                          <wps:bodyPr upright="1"/>
                        </wps:wsp>
                        <wps:wsp>
                          <wps:cNvPr id="1207" name="任意多边形 1207"/>
                          <wps:cNvSpPr/>
                          <wps:spPr>
                            <a:xfrm>
                              <a:off x="6284" y="4970"/>
                              <a:ext cx="564" cy="2720"/>
                            </a:xfrm>
                            <a:custGeom>
                              <a:avLst/>
                              <a:gdLst/>
                              <a:ahLst/>
                              <a:cxnLst/>
                              <a:pathLst>
                                <a:path w="564" h="2720">
                                  <a:moveTo>
                                    <a:pt x="539" y="2708"/>
                                  </a:moveTo>
                                  <a:lnTo>
                                    <a:pt x="25" y="2708"/>
                                  </a:lnTo>
                                  <a:lnTo>
                                    <a:pt x="25" y="2695"/>
                                  </a:lnTo>
                                  <a:lnTo>
                                    <a:pt x="539" y="2695"/>
                                  </a:lnTo>
                                  <a:lnTo>
                                    <a:pt x="539" y="2708"/>
                                  </a:lnTo>
                                  <a:close/>
                                </a:path>
                              </a:pathLst>
                            </a:custGeom>
                            <a:solidFill>
                              <a:srgbClr val="739CC3"/>
                            </a:solidFill>
                            <a:ln>
                              <a:noFill/>
                            </a:ln>
                          </wps:spPr>
                          <wps:bodyPr upright="1"/>
                        </wps:wsp>
                        <wps:wsp>
                          <wps:cNvPr id="1208" name="任意多边形 1208"/>
                          <wps:cNvSpPr/>
                          <wps:spPr>
                            <a:xfrm>
                              <a:off x="6284" y="4970"/>
                              <a:ext cx="564" cy="2720"/>
                            </a:xfrm>
                            <a:custGeom>
                              <a:avLst/>
                              <a:gdLst/>
                              <a:ahLst/>
                              <a:cxnLst/>
                              <a:pathLst>
                                <a:path w="564" h="2720">
                                  <a:moveTo>
                                    <a:pt x="564" y="2708"/>
                                  </a:moveTo>
                                  <a:lnTo>
                                    <a:pt x="539" y="2708"/>
                                  </a:lnTo>
                                  <a:lnTo>
                                    <a:pt x="552" y="2695"/>
                                  </a:lnTo>
                                  <a:lnTo>
                                    <a:pt x="564" y="2695"/>
                                  </a:lnTo>
                                  <a:lnTo>
                                    <a:pt x="564" y="2708"/>
                                  </a:lnTo>
                                  <a:close/>
                                </a:path>
                              </a:pathLst>
                            </a:custGeom>
                            <a:solidFill>
                              <a:srgbClr val="739CC3"/>
                            </a:solidFill>
                            <a:ln>
                              <a:noFill/>
                            </a:ln>
                          </wps:spPr>
                          <wps:bodyPr upright="1"/>
                        </wps:wsp>
                        <wps:wsp>
                          <wps:cNvPr id="1209" name="文本框 1209"/>
                          <wps:cNvSpPr txBox="1"/>
                          <wps:spPr>
                            <a:xfrm>
                              <a:off x="5719" y="2106"/>
                              <a:ext cx="1349" cy="255"/>
                            </a:xfrm>
                            <a:prstGeom prst="rect">
                              <a:avLst/>
                            </a:prstGeom>
                            <a:noFill/>
                            <a:ln>
                              <a:noFill/>
                            </a:ln>
                          </wps:spPr>
                          <wps:txbx>
                            <w:txbxContent>
                              <w:p w14:paraId="6C3C71DC">
                                <w:pPr>
                                  <w:spacing w:before="0" w:line="240" w:lineRule="exact"/>
                                  <w:ind w:left="0" w:right="0" w:firstLine="0"/>
                                  <w:jc w:val="left"/>
                                  <w:rPr>
                                    <w:rFonts w:hint="default" w:ascii="宋体" w:hAnsi="宋体" w:eastAsia="宋体" w:cs="宋体"/>
                                    <w:sz w:val="24"/>
                                    <w:szCs w:val="24"/>
                                  </w:rPr>
                                </w:pPr>
                                <w:r>
                                  <w:rPr>
                                    <w:rFonts w:hint="default" w:ascii="宋体" w:hAnsi="宋体" w:eastAsia="宋体" w:cs="宋体"/>
                                    <w:sz w:val="24"/>
                                    <w:szCs w:val="24"/>
                                  </w:rPr>
                                  <w:t>项目经理</w:t>
                                </w:r>
                              </w:p>
                            </w:txbxContent>
                          </wps:txbx>
                          <wps:bodyPr lIns="0" tIns="0" rIns="0" bIns="0" upright="1"/>
                        </wps:wsp>
                        <wps:wsp>
                          <wps:cNvPr id="1210" name="文本框 1210"/>
                          <wps:cNvSpPr txBox="1"/>
                          <wps:spPr>
                            <a:xfrm>
                              <a:off x="2676" y="3570"/>
                              <a:ext cx="1200" cy="240"/>
                            </a:xfrm>
                            <a:prstGeom prst="rect">
                              <a:avLst/>
                            </a:prstGeom>
                            <a:noFill/>
                            <a:ln>
                              <a:noFill/>
                            </a:ln>
                          </wps:spPr>
                          <wps:txbx>
                            <w:txbxContent>
                              <w:p w14:paraId="6DCEF501">
                                <w:pPr>
                                  <w:spacing w:before="0" w:line="240" w:lineRule="exact"/>
                                  <w:ind w:left="0" w:right="0" w:firstLine="0"/>
                                  <w:jc w:val="left"/>
                                  <w:rPr>
                                    <w:rFonts w:hint="default" w:ascii="宋体" w:hAnsi="宋体" w:eastAsia="宋体" w:cs="宋体"/>
                                    <w:sz w:val="24"/>
                                    <w:szCs w:val="24"/>
                                  </w:rPr>
                                </w:pPr>
                                <w:r>
                                  <w:rPr>
                                    <w:rFonts w:hint="default" w:ascii="宋体" w:hAnsi="宋体" w:eastAsia="宋体" w:cs="宋体"/>
                                    <w:sz w:val="24"/>
                                    <w:szCs w:val="24"/>
                                  </w:rPr>
                                  <w:t>工程技术部</w:t>
                                </w:r>
                              </w:p>
                            </w:txbxContent>
                          </wps:txbx>
                          <wps:bodyPr lIns="0" tIns="0" rIns="0" bIns="0" upright="1"/>
                        </wps:wsp>
                        <wps:wsp>
                          <wps:cNvPr id="1211" name="文本框 1211"/>
                          <wps:cNvSpPr txBox="1"/>
                          <wps:spPr>
                            <a:xfrm>
                              <a:off x="4721" y="3565"/>
                              <a:ext cx="1200" cy="240"/>
                            </a:xfrm>
                            <a:prstGeom prst="rect">
                              <a:avLst/>
                            </a:prstGeom>
                            <a:noFill/>
                            <a:ln>
                              <a:noFill/>
                            </a:ln>
                          </wps:spPr>
                          <wps:txbx>
                            <w:txbxContent>
                              <w:p w14:paraId="29DE9A62">
                                <w:pPr>
                                  <w:spacing w:before="0" w:line="240" w:lineRule="exact"/>
                                  <w:ind w:left="0" w:right="0" w:firstLine="0"/>
                                  <w:jc w:val="left"/>
                                  <w:rPr>
                                    <w:rFonts w:hint="default" w:ascii="宋体" w:hAnsi="宋体" w:eastAsia="宋体" w:cs="宋体"/>
                                    <w:sz w:val="24"/>
                                    <w:szCs w:val="24"/>
                                  </w:rPr>
                                </w:pPr>
                                <w:r>
                                  <w:rPr>
                                    <w:rFonts w:hint="default" w:ascii="宋体" w:hAnsi="宋体" w:eastAsia="宋体" w:cs="宋体"/>
                                    <w:sz w:val="24"/>
                                    <w:szCs w:val="24"/>
                                  </w:rPr>
                                  <w:t>网络运维部</w:t>
                                </w:r>
                              </w:p>
                            </w:txbxContent>
                          </wps:txbx>
                          <wps:bodyPr lIns="0" tIns="0" rIns="0" bIns="0" upright="1"/>
                        </wps:wsp>
                        <wps:wsp>
                          <wps:cNvPr id="1212" name="文本框 1212"/>
                          <wps:cNvSpPr txBox="1"/>
                          <wps:spPr>
                            <a:xfrm>
                              <a:off x="7406" y="3561"/>
                              <a:ext cx="1200" cy="240"/>
                            </a:xfrm>
                            <a:prstGeom prst="rect">
                              <a:avLst/>
                            </a:prstGeom>
                            <a:noFill/>
                            <a:ln>
                              <a:noFill/>
                            </a:ln>
                          </wps:spPr>
                          <wps:txbx>
                            <w:txbxContent>
                              <w:p w14:paraId="45541BFA">
                                <w:pPr>
                                  <w:spacing w:before="0" w:line="240" w:lineRule="exact"/>
                                  <w:ind w:left="0" w:right="0" w:firstLine="0"/>
                                  <w:jc w:val="left"/>
                                  <w:rPr>
                                    <w:rFonts w:hint="default" w:ascii="宋体" w:hAnsi="宋体" w:eastAsia="宋体" w:cs="宋体"/>
                                    <w:sz w:val="24"/>
                                    <w:szCs w:val="24"/>
                                  </w:rPr>
                                </w:pPr>
                                <w:r>
                                  <w:rPr>
                                    <w:rFonts w:hint="default" w:ascii="宋体" w:hAnsi="宋体" w:eastAsia="宋体" w:cs="宋体"/>
                                    <w:sz w:val="24"/>
                                    <w:szCs w:val="24"/>
                                  </w:rPr>
                                  <w:t>行政后勤部</w:t>
                                </w:r>
                              </w:p>
                            </w:txbxContent>
                          </wps:txbx>
                          <wps:bodyPr lIns="0" tIns="0" rIns="0" bIns="0" upright="1"/>
                        </wps:wsp>
                        <wps:wsp>
                          <wps:cNvPr id="1213" name="文本框 1213"/>
                          <wps:cNvSpPr txBox="1"/>
                          <wps:spPr>
                            <a:xfrm>
                              <a:off x="9545" y="3561"/>
                              <a:ext cx="1200" cy="240"/>
                            </a:xfrm>
                            <a:prstGeom prst="rect">
                              <a:avLst/>
                            </a:prstGeom>
                            <a:noFill/>
                            <a:ln>
                              <a:noFill/>
                            </a:ln>
                          </wps:spPr>
                          <wps:txbx>
                            <w:txbxContent>
                              <w:p w14:paraId="6D2CF321">
                                <w:pPr>
                                  <w:spacing w:before="0" w:line="240" w:lineRule="exact"/>
                                  <w:ind w:left="0" w:right="0" w:firstLine="0"/>
                                  <w:jc w:val="left"/>
                                  <w:rPr>
                                    <w:rFonts w:hint="default" w:ascii="宋体" w:hAnsi="宋体" w:eastAsia="宋体" w:cs="宋体"/>
                                    <w:sz w:val="24"/>
                                    <w:szCs w:val="24"/>
                                  </w:rPr>
                                </w:pPr>
                                <w:r>
                                  <w:rPr>
                                    <w:rFonts w:hint="default" w:ascii="宋体" w:hAnsi="宋体" w:eastAsia="宋体" w:cs="宋体"/>
                                    <w:sz w:val="24"/>
                                    <w:szCs w:val="24"/>
                                  </w:rPr>
                                  <w:t>客户服务部</w:t>
                                </w:r>
                              </w:p>
                            </w:txbxContent>
                          </wps:txbx>
                          <wps:bodyPr lIns="0" tIns="0" rIns="0" bIns="0" upright="1"/>
                        </wps:wsp>
                        <wps:wsp>
                          <wps:cNvPr id="1214" name="文本框 1214"/>
                          <wps:cNvSpPr txBox="1"/>
                          <wps:spPr>
                            <a:xfrm>
                              <a:off x="2594" y="5114"/>
                              <a:ext cx="255" cy="2366"/>
                            </a:xfrm>
                            <a:prstGeom prst="rect">
                              <a:avLst/>
                            </a:prstGeom>
                            <a:noFill/>
                            <a:ln>
                              <a:noFill/>
                            </a:ln>
                          </wps:spPr>
                          <wps:txbx>
                            <w:txbxContent>
                              <w:p w14:paraId="464798A7">
                                <w:pPr>
                                  <w:spacing w:before="0" w:line="239" w:lineRule="exact"/>
                                  <w:ind w:left="0" w:right="0" w:firstLine="0"/>
                                  <w:jc w:val="both"/>
                                  <w:rPr>
                                    <w:rFonts w:hint="default" w:ascii="宋体" w:hAnsi="宋体" w:eastAsia="宋体" w:cs="宋体"/>
                                    <w:sz w:val="24"/>
                                    <w:szCs w:val="24"/>
                                  </w:rPr>
                                </w:pPr>
                                <w:r>
                                  <w:rPr>
                                    <w:rFonts w:hint="default" w:ascii="宋体" w:hAnsi="宋体" w:eastAsia="宋体" w:cs="宋体"/>
                                    <w:sz w:val="24"/>
                                    <w:szCs w:val="24"/>
                                  </w:rPr>
                                  <w:t>污</w:t>
                                </w:r>
                              </w:p>
                              <w:p w14:paraId="7E9B68E7">
                                <w:pPr>
                                  <w:spacing w:before="1" w:line="237" w:lineRule="auto"/>
                                  <w:ind w:left="0" w:right="0" w:firstLine="0"/>
                                  <w:jc w:val="both"/>
                                  <w:rPr>
                                    <w:rFonts w:hint="default" w:ascii="宋体" w:hAnsi="宋体" w:eastAsia="宋体" w:cs="宋体"/>
                                    <w:sz w:val="24"/>
                                    <w:szCs w:val="24"/>
                                  </w:rPr>
                                </w:pPr>
                                <w:r>
                                  <w:rPr>
                                    <w:rFonts w:hint="default" w:ascii="宋体" w:hAnsi="宋体" w:eastAsia="宋体" w:cs="宋体"/>
                                    <w:sz w:val="24"/>
                                    <w:szCs w:val="24"/>
                                  </w:rPr>
                                  <w:t>水设施运维组</w:t>
                                </w:r>
                              </w:p>
                            </w:txbxContent>
                          </wps:txbx>
                          <wps:bodyPr lIns="0" tIns="0" rIns="0" bIns="0" upright="1"/>
                        </wps:wsp>
                        <wps:wsp>
                          <wps:cNvPr id="1215" name="文本框 1215"/>
                          <wps:cNvSpPr txBox="1"/>
                          <wps:spPr>
                            <a:xfrm>
                              <a:off x="3434" y="5097"/>
                              <a:ext cx="240" cy="1486"/>
                            </a:xfrm>
                            <a:prstGeom prst="rect">
                              <a:avLst/>
                            </a:prstGeom>
                            <a:noFill/>
                            <a:ln>
                              <a:noFill/>
                            </a:ln>
                          </wps:spPr>
                          <wps:txbx>
                            <w:txbxContent>
                              <w:p w14:paraId="0E2A5C12">
                                <w:pPr>
                                  <w:spacing w:before="0" w:line="239" w:lineRule="exact"/>
                                  <w:ind w:left="0" w:right="0" w:firstLine="0"/>
                                  <w:jc w:val="both"/>
                                  <w:rPr>
                                    <w:rFonts w:hint="default" w:ascii="宋体" w:hAnsi="宋体" w:eastAsia="宋体" w:cs="宋体"/>
                                    <w:sz w:val="24"/>
                                    <w:szCs w:val="24"/>
                                  </w:rPr>
                                </w:pPr>
                                <w:r>
                                  <w:rPr>
                                    <w:rFonts w:hint="default" w:ascii="宋体" w:hAnsi="宋体" w:eastAsia="宋体" w:cs="宋体"/>
                                    <w:sz w:val="24"/>
                                    <w:szCs w:val="24"/>
                                  </w:rPr>
                                  <w:t>工</w:t>
                                </w:r>
                              </w:p>
                              <w:p w14:paraId="7719D624">
                                <w:pPr>
                                  <w:spacing w:before="1" w:line="237" w:lineRule="auto"/>
                                  <w:ind w:left="0" w:right="0" w:firstLine="0"/>
                                  <w:jc w:val="both"/>
                                  <w:rPr>
                                    <w:rFonts w:hint="default" w:ascii="宋体" w:hAnsi="宋体" w:eastAsia="宋体" w:cs="宋体"/>
                                    <w:sz w:val="24"/>
                                    <w:szCs w:val="24"/>
                                  </w:rPr>
                                </w:pPr>
                                <w:r>
                                  <w:rPr>
                                    <w:rFonts w:hint="default" w:ascii="宋体" w:hAnsi="宋体" w:eastAsia="宋体" w:cs="宋体"/>
                                    <w:sz w:val="24"/>
                                    <w:szCs w:val="24"/>
                                  </w:rPr>
                                  <w:t>艺技术 组</w:t>
                                </w:r>
                              </w:p>
                            </w:txbxContent>
                          </wps:txbx>
                          <wps:bodyPr lIns="0" tIns="0" rIns="0" bIns="0" upright="1"/>
                        </wps:wsp>
                        <wps:wsp>
                          <wps:cNvPr id="1216" name="文本框 1216"/>
                          <wps:cNvSpPr txBox="1"/>
                          <wps:spPr>
                            <a:xfrm>
                              <a:off x="4260" y="5114"/>
                              <a:ext cx="329" cy="1442"/>
                            </a:xfrm>
                            <a:prstGeom prst="rect">
                              <a:avLst/>
                            </a:prstGeom>
                            <a:noFill/>
                            <a:ln>
                              <a:noFill/>
                            </a:ln>
                          </wps:spPr>
                          <wps:txbx>
                            <w:txbxContent>
                              <w:p w14:paraId="45800151">
                                <w:pPr>
                                  <w:spacing w:before="0" w:line="238" w:lineRule="exact"/>
                                  <w:ind w:left="0" w:right="0" w:firstLine="0"/>
                                  <w:jc w:val="left"/>
                                  <w:rPr>
                                    <w:rFonts w:hint="default" w:ascii="宋体" w:hAnsi="宋体" w:eastAsia="宋体" w:cs="宋体"/>
                                    <w:sz w:val="24"/>
                                    <w:szCs w:val="24"/>
                                  </w:rPr>
                                </w:pPr>
                                <w:r>
                                  <w:rPr>
                                    <w:rFonts w:hint="default" w:ascii="宋体" w:hAnsi="宋体" w:eastAsia="宋体" w:cs="宋体"/>
                                    <w:sz w:val="24"/>
                                    <w:szCs w:val="24"/>
                                  </w:rPr>
                                  <w:t>实</w:t>
                                </w:r>
                              </w:p>
                              <w:p w14:paraId="06545B51">
                                <w:pPr>
                                  <w:spacing w:before="28" w:line="312" w:lineRule="exact"/>
                                  <w:ind w:left="0" w:right="0" w:firstLine="0"/>
                                  <w:jc w:val="left"/>
                                  <w:rPr>
                                    <w:rFonts w:hint="default" w:ascii="宋体" w:hAnsi="宋体" w:eastAsia="宋体" w:cs="宋体"/>
                                    <w:sz w:val="24"/>
                                    <w:szCs w:val="24"/>
                                  </w:rPr>
                                </w:pPr>
                                <w:r>
                                  <w:rPr>
                                    <w:rFonts w:hint="default" w:ascii="宋体" w:hAnsi="宋体" w:eastAsia="宋体" w:cs="宋体"/>
                                    <w:sz w:val="24"/>
                                    <w:szCs w:val="24"/>
                                  </w:rPr>
                                  <w:t>验室</w:t>
                                </w:r>
                              </w:p>
                            </w:txbxContent>
                          </wps:txbx>
                          <wps:bodyPr lIns="0" tIns="0" rIns="0" bIns="0" upright="1"/>
                        </wps:wsp>
                        <wps:wsp>
                          <wps:cNvPr id="1217" name="文本框 1217"/>
                          <wps:cNvSpPr txBox="1"/>
                          <wps:spPr>
                            <a:xfrm>
                              <a:off x="4982" y="5113"/>
                              <a:ext cx="240" cy="2420"/>
                            </a:xfrm>
                            <a:prstGeom prst="rect">
                              <a:avLst/>
                            </a:prstGeom>
                            <a:noFill/>
                            <a:ln>
                              <a:noFill/>
                            </a:ln>
                          </wps:spPr>
                          <wps:txbx>
                            <w:txbxContent>
                              <w:p w14:paraId="40F68705">
                                <w:pPr>
                                  <w:spacing w:before="0" w:line="239" w:lineRule="exact"/>
                                  <w:ind w:left="0" w:right="0" w:firstLine="0"/>
                                  <w:jc w:val="both"/>
                                  <w:rPr>
                                    <w:rFonts w:hint="default" w:ascii="宋体" w:hAnsi="宋体" w:eastAsia="宋体" w:cs="宋体"/>
                                    <w:sz w:val="24"/>
                                    <w:szCs w:val="24"/>
                                  </w:rPr>
                                </w:pPr>
                                <w:r>
                                  <w:rPr>
                                    <w:rFonts w:hint="default" w:ascii="宋体" w:hAnsi="宋体" w:eastAsia="宋体" w:cs="宋体"/>
                                    <w:sz w:val="24"/>
                                    <w:szCs w:val="24"/>
                                  </w:rPr>
                                  <w:t>在</w:t>
                                </w:r>
                              </w:p>
                              <w:p w14:paraId="76FD4852">
                                <w:pPr>
                                  <w:spacing w:before="1" w:line="237" w:lineRule="auto"/>
                                  <w:ind w:left="0" w:right="0" w:firstLine="0"/>
                                  <w:jc w:val="both"/>
                                  <w:rPr>
                                    <w:rFonts w:hint="default" w:ascii="宋体" w:hAnsi="宋体" w:eastAsia="宋体" w:cs="宋体"/>
                                    <w:sz w:val="24"/>
                                    <w:szCs w:val="24"/>
                                  </w:rPr>
                                </w:pPr>
                                <w:r>
                                  <w:rPr>
                                    <w:rFonts w:hint="default" w:ascii="宋体" w:hAnsi="宋体" w:eastAsia="宋体" w:cs="宋体"/>
                                    <w:sz w:val="24"/>
                                    <w:szCs w:val="24"/>
                                  </w:rPr>
                                  <w:t>线监 测 仪 维 护 组</w:t>
                                </w:r>
                              </w:p>
                            </w:txbxContent>
                          </wps:txbx>
                          <wps:bodyPr lIns="0" tIns="0" rIns="0" bIns="0" upright="1"/>
                        </wps:wsp>
                        <wps:wsp>
                          <wps:cNvPr id="1218" name="文本框 1218"/>
                          <wps:cNvSpPr txBox="1"/>
                          <wps:spPr>
                            <a:xfrm>
                              <a:off x="5760" y="5113"/>
                              <a:ext cx="240" cy="1484"/>
                            </a:xfrm>
                            <a:prstGeom prst="rect">
                              <a:avLst/>
                            </a:prstGeom>
                            <a:noFill/>
                            <a:ln>
                              <a:noFill/>
                            </a:ln>
                          </wps:spPr>
                          <wps:txbx>
                            <w:txbxContent>
                              <w:p w14:paraId="3CD5B8C8">
                                <w:pPr>
                                  <w:spacing w:before="0" w:line="238" w:lineRule="exact"/>
                                  <w:ind w:left="0" w:right="0" w:firstLine="0"/>
                                  <w:jc w:val="both"/>
                                  <w:rPr>
                                    <w:rFonts w:hint="default" w:ascii="宋体" w:hAnsi="宋体" w:eastAsia="宋体" w:cs="宋体"/>
                                    <w:sz w:val="24"/>
                                    <w:szCs w:val="24"/>
                                  </w:rPr>
                                </w:pPr>
                                <w:r>
                                  <w:rPr>
                                    <w:rFonts w:hint="default" w:ascii="宋体" w:hAnsi="宋体" w:eastAsia="宋体" w:cs="宋体"/>
                                    <w:sz w:val="24"/>
                                    <w:szCs w:val="24"/>
                                  </w:rPr>
                                  <w:t>网</w:t>
                                </w:r>
                              </w:p>
                              <w:p w14:paraId="6988721B">
                                <w:pPr>
                                  <w:spacing w:before="0" w:line="237" w:lineRule="auto"/>
                                  <w:ind w:left="0" w:right="0" w:firstLine="0"/>
                                  <w:jc w:val="both"/>
                                  <w:rPr>
                                    <w:rFonts w:hint="default" w:ascii="宋体" w:hAnsi="宋体" w:eastAsia="宋体" w:cs="宋体"/>
                                    <w:sz w:val="24"/>
                                    <w:szCs w:val="24"/>
                                  </w:rPr>
                                </w:pPr>
                                <w:r>
                                  <w:rPr>
                                    <w:rFonts w:hint="default" w:ascii="宋体" w:hAnsi="宋体" w:eastAsia="宋体" w:cs="宋体"/>
                                    <w:sz w:val="24"/>
                                    <w:szCs w:val="24"/>
                                  </w:rPr>
                                  <w:t>络 维 护 组</w:t>
                                </w:r>
                              </w:p>
                            </w:txbxContent>
                          </wps:txbx>
                          <wps:bodyPr lIns="0" tIns="0" rIns="0" bIns="0" upright="1"/>
                        </wps:wsp>
                        <wps:wsp>
                          <wps:cNvPr id="1219" name="文本框 1219"/>
                          <wps:cNvSpPr txBox="1"/>
                          <wps:spPr>
                            <a:xfrm>
                              <a:off x="6454" y="5104"/>
                              <a:ext cx="240" cy="2417"/>
                            </a:xfrm>
                            <a:prstGeom prst="rect">
                              <a:avLst/>
                            </a:prstGeom>
                            <a:noFill/>
                            <a:ln>
                              <a:noFill/>
                            </a:ln>
                          </wps:spPr>
                          <wps:txbx>
                            <w:txbxContent>
                              <w:p w14:paraId="17823E98">
                                <w:pPr>
                                  <w:spacing w:before="0" w:line="238" w:lineRule="exact"/>
                                  <w:ind w:left="0" w:right="0" w:firstLine="0"/>
                                  <w:jc w:val="both"/>
                                  <w:rPr>
                                    <w:rFonts w:hint="default" w:ascii="宋体" w:hAnsi="宋体" w:eastAsia="宋体" w:cs="宋体"/>
                                    <w:sz w:val="24"/>
                                    <w:szCs w:val="24"/>
                                  </w:rPr>
                                </w:pPr>
                                <w:r>
                                  <w:rPr>
                                    <w:rFonts w:hint="default" w:ascii="宋体" w:hAnsi="宋体" w:eastAsia="宋体" w:cs="宋体"/>
                                    <w:sz w:val="24"/>
                                    <w:szCs w:val="24"/>
                                  </w:rPr>
                                  <w:t>在</w:t>
                                </w:r>
                              </w:p>
                              <w:p w14:paraId="548AA12E">
                                <w:pPr>
                                  <w:spacing w:before="0" w:line="237" w:lineRule="auto"/>
                                  <w:ind w:left="0" w:right="0" w:firstLine="0"/>
                                  <w:jc w:val="both"/>
                                  <w:rPr>
                                    <w:rFonts w:hint="default" w:ascii="宋体" w:hAnsi="宋体" w:eastAsia="宋体" w:cs="宋体"/>
                                    <w:sz w:val="24"/>
                                    <w:szCs w:val="24"/>
                                  </w:rPr>
                                </w:pPr>
                                <w:r>
                                  <w:rPr>
                                    <w:rFonts w:hint="default" w:ascii="宋体" w:hAnsi="宋体" w:eastAsia="宋体" w:cs="宋体"/>
                                    <w:sz w:val="24"/>
                                    <w:szCs w:val="24"/>
                                  </w:rPr>
                                  <w:t>线 监 测 运 行 平 台</w:t>
                                </w:r>
                              </w:p>
                            </w:txbxContent>
                          </wps:txbx>
                          <wps:bodyPr lIns="0" tIns="0" rIns="0" bIns="0" upright="1"/>
                        </wps:wsp>
                        <wps:wsp>
                          <wps:cNvPr id="1220" name="文本框 1220"/>
                          <wps:cNvSpPr txBox="1"/>
                          <wps:spPr>
                            <a:xfrm>
                              <a:off x="7174" y="5104"/>
                              <a:ext cx="240" cy="1486"/>
                            </a:xfrm>
                            <a:prstGeom prst="rect">
                              <a:avLst/>
                            </a:prstGeom>
                            <a:noFill/>
                            <a:ln>
                              <a:noFill/>
                            </a:ln>
                          </wps:spPr>
                          <wps:txbx>
                            <w:txbxContent>
                              <w:p w14:paraId="43ADC26B">
                                <w:pPr>
                                  <w:spacing w:before="0" w:line="238" w:lineRule="exact"/>
                                  <w:ind w:left="0" w:right="0" w:firstLine="0"/>
                                  <w:jc w:val="both"/>
                                  <w:rPr>
                                    <w:rFonts w:hint="default" w:ascii="宋体" w:hAnsi="宋体" w:eastAsia="宋体" w:cs="宋体"/>
                                    <w:sz w:val="24"/>
                                    <w:szCs w:val="24"/>
                                  </w:rPr>
                                </w:pPr>
                                <w:r>
                                  <w:rPr>
                                    <w:rFonts w:hint="default" w:ascii="宋体" w:hAnsi="宋体" w:eastAsia="宋体" w:cs="宋体"/>
                                    <w:sz w:val="24"/>
                                    <w:szCs w:val="24"/>
                                  </w:rPr>
                                  <w:t>备</w:t>
                                </w:r>
                              </w:p>
                              <w:p w14:paraId="61324393">
                                <w:pPr>
                                  <w:spacing w:before="28" w:line="312" w:lineRule="exact"/>
                                  <w:ind w:left="0" w:right="0" w:firstLine="0"/>
                                  <w:jc w:val="both"/>
                                  <w:rPr>
                                    <w:rFonts w:hint="default" w:ascii="宋体" w:hAnsi="宋体" w:eastAsia="宋体" w:cs="宋体"/>
                                    <w:sz w:val="24"/>
                                    <w:szCs w:val="24"/>
                                  </w:rPr>
                                </w:pPr>
                                <w:r>
                                  <w:rPr>
                                    <w:rFonts w:hint="default" w:ascii="宋体" w:hAnsi="宋体" w:eastAsia="宋体" w:cs="宋体"/>
                                    <w:sz w:val="24"/>
                                    <w:szCs w:val="24"/>
                                  </w:rPr>
                                  <w:t>品 备 件 库</w:t>
                                </w:r>
                              </w:p>
                            </w:txbxContent>
                          </wps:txbx>
                          <wps:bodyPr lIns="0" tIns="0" rIns="0" bIns="0" upright="1"/>
                        </wps:wsp>
                        <wps:wsp>
                          <wps:cNvPr id="1221" name="文本框 1221"/>
                          <wps:cNvSpPr txBox="1"/>
                          <wps:spPr>
                            <a:xfrm>
                              <a:off x="7896" y="5104"/>
                              <a:ext cx="240" cy="550"/>
                            </a:xfrm>
                            <a:prstGeom prst="rect">
                              <a:avLst/>
                            </a:prstGeom>
                            <a:noFill/>
                            <a:ln>
                              <a:noFill/>
                            </a:ln>
                          </wps:spPr>
                          <wps:txbx>
                            <w:txbxContent>
                              <w:p w14:paraId="2E76960A">
                                <w:pPr>
                                  <w:spacing w:before="0" w:line="238" w:lineRule="exact"/>
                                  <w:ind w:left="0" w:right="0" w:firstLine="0"/>
                                  <w:jc w:val="left"/>
                                  <w:rPr>
                                    <w:rFonts w:hint="default" w:ascii="宋体" w:hAnsi="宋体" w:eastAsia="宋体" w:cs="宋体"/>
                                    <w:sz w:val="24"/>
                                    <w:szCs w:val="24"/>
                                  </w:rPr>
                                </w:pPr>
                                <w:r>
                                  <w:rPr>
                                    <w:rFonts w:hint="default" w:ascii="宋体" w:hAnsi="宋体" w:eastAsia="宋体" w:cs="宋体"/>
                                    <w:sz w:val="24"/>
                                    <w:szCs w:val="24"/>
                                  </w:rPr>
                                  <w:t>车</w:t>
                                </w:r>
                              </w:p>
                              <w:p w14:paraId="3EA29440">
                                <w:pPr>
                                  <w:spacing w:before="0" w:line="312" w:lineRule="exact"/>
                                  <w:ind w:left="0" w:right="0" w:firstLine="0"/>
                                  <w:jc w:val="left"/>
                                  <w:rPr>
                                    <w:rFonts w:hint="default" w:ascii="宋体" w:hAnsi="宋体" w:eastAsia="宋体" w:cs="宋体"/>
                                    <w:sz w:val="24"/>
                                    <w:szCs w:val="24"/>
                                  </w:rPr>
                                </w:pPr>
                                <w:r>
                                  <w:rPr>
                                    <w:rFonts w:hint="default" w:ascii="宋体" w:hAnsi="宋体" w:eastAsia="宋体" w:cs="宋体"/>
                                    <w:sz w:val="24"/>
                                    <w:szCs w:val="24"/>
                                  </w:rPr>
                                  <w:t>队</w:t>
                                </w:r>
                              </w:p>
                            </w:txbxContent>
                          </wps:txbx>
                          <wps:bodyPr lIns="0" tIns="0" rIns="0" bIns="0" upright="1"/>
                        </wps:wsp>
                        <wps:wsp>
                          <wps:cNvPr id="1222" name="文本框 1222"/>
                          <wps:cNvSpPr txBox="1"/>
                          <wps:spPr>
                            <a:xfrm>
                              <a:off x="8614" y="5104"/>
                              <a:ext cx="240" cy="550"/>
                            </a:xfrm>
                            <a:prstGeom prst="rect">
                              <a:avLst/>
                            </a:prstGeom>
                            <a:noFill/>
                            <a:ln>
                              <a:noFill/>
                            </a:ln>
                          </wps:spPr>
                          <wps:txbx>
                            <w:txbxContent>
                              <w:p w14:paraId="67BD7F87">
                                <w:pPr>
                                  <w:spacing w:before="0" w:line="238" w:lineRule="exact"/>
                                  <w:ind w:left="0" w:right="0" w:firstLine="0"/>
                                  <w:jc w:val="left"/>
                                  <w:rPr>
                                    <w:rFonts w:hint="default" w:ascii="宋体" w:hAnsi="宋体" w:eastAsia="宋体" w:cs="宋体"/>
                                    <w:sz w:val="24"/>
                                    <w:szCs w:val="24"/>
                                  </w:rPr>
                                </w:pPr>
                                <w:r>
                                  <w:rPr>
                                    <w:rFonts w:hint="default" w:ascii="宋体" w:hAnsi="宋体" w:eastAsia="宋体" w:cs="宋体"/>
                                    <w:sz w:val="24"/>
                                    <w:szCs w:val="24"/>
                                  </w:rPr>
                                  <w:t>采</w:t>
                                </w:r>
                              </w:p>
                              <w:p w14:paraId="2E7A8AC0">
                                <w:pPr>
                                  <w:spacing w:before="0" w:line="312" w:lineRule="exact"/>
                                  <w:ind w:left="0" w:right="0" w:firstLine="0"/>
                                  <w:jc w:val="left"/>
                                  <w:rPr>
                                    <w:rFonts w:hint="default" w:ascii="宋体" w:hAnsi="宋体" w:eastAsia="宋体" w:cs="宋体"/>
                                    <w:sz w:val="24"/>
                                    <w:szCs w:val="24"/>
                                  </w:rPr>
                                </w:pPr>
                                <w:r>
                                  <w:rPr>
                                    <w:rFonts w:hint="default" w:ascii="宋体" w:hAnsi="宋体" w:eastAsia="宋体" w:cs="宋体"/>
                                    <w:sz w:val="24"/>
                                    <w:szCs w:val="24"/>
                                  </w:rPr>
                                  <w:t>购</w:t>
                                </w:r>
                              </w:p>
                            </w:txbxContent>
                          </wps:txbx>
                          <wps:bodyPr lIns="0" tIns="0" rIns="0" bIns="0" upright="1"/>
                        </wps:wsp>
                      </wpg:grpSp>
                    </wpg:wgp>
                  </a:graphicData>
                </a:graphic>
              </wp:anchor>
            </w:drawing>
          </mc:Choice>
          <mc:Fallback>
            <w:pict>
              <v:group id="_x0000_s1026" o:spid="_x0000_s1026" o:spt="203" style="position:absolute;left:0pt;margin-left:92.25pt;margin-top:-2.55pt;height:323.45pt;width:445.95pt;mso-position-horizontal-relative:page;z-index:251659264;mso-width-relative:page;mso-height-relative:page;" coordorigin="2426,1912" coordsize="8519,5789" o:gfxdata="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">
                <o:lock v:ext="edit" aspectratio="f"/>
                <v:shape id="图片 930" o:spid="_x0000_s1026" o:spt="75" type="#_x0000_t75" style="position:absolute;left:5525;top:1925;height:614;width:1349;" filled="f" o:preferrelative="t" stroked="f" coordsize="21600,21600" o:gfxdata="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3sDMx&#10;wAAAANwAAAAPAAAAAAAAAAEAIAAAACIAAABkcnMvZG93bnJldi54bWxQSwECFAAUAAAACACHTuJA&#10;My8FnjsAAAA5AAAAEAAAAAAAAAABACAAAAAPAQAAZHJzL3NoYXBleG1sLnhtbFBLBQYAAAAABgAG&#10;AFsBAAC5AwAAAAA=&#10;">
                  <v:fill on="f" focussize="0,0"/>
                  <v:stroke on="f"/>
                  <v:imagedata r:id="rId19" o:title=""/>
                  <o:lock v:ext="edit" aspectratio="t"/>
                </v:shape>
                <v:group id="_x0000_s1026" o:spid="_x0000_s1026" o:spt="203" style="position:absolute;left:5512;top:1912;height:640;width:1375;" coordorigin="5512,1912" coordsize="1375,640" o:gfxdata="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MSN1zMAAAADdAAAADwAAAAAAAAABACAAAAAiAAAAZHJzL2Rvd25yZXYu&#10;eG1sUEsBAhQAFAAAAAgAh07iQDMvBZ47AAAAOQAAABUAAAAAAAAAAQAgAAAADwEAAGRycy9ncm91&#10;cHNoYXBleG1sLnhtbFBLBQYAAAAABgAGAGABAADMAwAAAAA=&#10;">
                  <o:lock v:ext="edit" aspectratio="f"/>
                  <v:shape id="_x0000_s1026" o:spid="_x0000_s1026" o:spt="100" style="position:absolute;left:5512;top:1912;height:640;width:1375;" fillcolor="#739CC3" filled="t" stroked="f" coordsize="1375,640" o:gfxdata="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yqnxG/&#10;AAAA3QAAAA8AAAAAAAAAAQAgAAAAIgAAAGRycy9kb3ducmV2LnhtbFBLAQIUABQAAAAIAIdO4kAz&#10;LwWeOwAAADkAAAAQAAAAAAAAAAEAIAAAAA4BAABkcnMvc2hhcGV4bWwueG1sUEsFBgAAAAAGAAYA&#10;WwEAALgDAAAAAA==&#10;" path="m1375,640l0,640,0,0,1375,0,1375,13,25,13,12,25,25,25,25,615,12,615,25,628,1375,628,1375,640xe">
                    <v:fill on="t" focussize="0,0"/>
                    <v:stroke on="f"/>
                    <v:imagedata o:title=""/>
                    <o:lock v:ext="edit" aspectratio="f"/>
                  </v:shape>
                  <v:shape id="_x0000_s1026" o:spid="_x0000_s1026" o:spt="100" style="position:absolute;left:5512;top:1912;height:640;width:1375;" fillcolor="#739CC3" filled="t" stroked="f" coordsize="1375,640" o:gfxdata="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PmOoq8AAAA&#10;3QAAAA8AAAAAAAAAAQAgAAAAIgAAAGRycy9kb3ducmV2LnhtbFBLAQIUABQAAAAIAIdO4kAzLwWe&#10;OwAAADkAAAAQAAAAAAAAAAEAIAAAAAsBAABkcnMvc2hhcGV4bWwueG1sUEsFBgAAAAAGAAYAWwEA&#10;ALUDAAAAAA==&#10;" path="m25,25l12,25,25,13,25,25xe">
                    <v:fill on="t" focussize="0,0"/>
                    <v:stroke on="f"/>
                    <v:imagedata o:title=""/>
                    <o:lock v:ext="edit" aspectratio="f"/>
                  </v:shape>
                  <v:shape id="_x0000_s1026" o:spid="_x0000_s1026" o:spt="100" style="position:absolute;left:5512;top:1912;height:640;width:1375;" fillcolor="#739CC3" filled="t" stroked="f" coordsize="1375,640" o:gfxdata="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M0pP28AAAA&#10;3QAAAA8AAAAAAAAAAQAgAAAAIgAAAGRycy9kb3ducmV2LnhtbFBLAQIUABQAAAAIAIdO4kAzLwWe&#10;OwAAADkAAAAQAAAAAAAAAAEAIAAAAAsBAABkcnMvc2hhcGV4bWwueG1sUEsFBgAAAAAGAAYAWwEA&#10;ALUDAAAAAA==&#10;" path="m1350,25l25,25,25,13,1350,13,1350,25xe">
                    <v:fill on="t" focussize="0,0"/>
                    <v:stroke on="f"/>
                    <v:imagedata o:title=""/>
                    <o:lock v:ext="edit" aspectratio="f"/>
                  </v:shape>
                  <v:shape id="_x0000_s1026" o:spid="_x0000_s1026" o:spt="100" style="position:absolute;left:5512;top:1912;height:640;width:1375;" fillcolor="#739CC3" filled="t" stroked="f" coordsize="1375,640" o:gfxdata="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x4AWa8AAAA&#10;3QAAAA8AAAAAAAAAAQAgAAAAIgAAAGRycy9kb3ducmV2LnhtbFBLAQIUABQAAAAIAIdO4kAzLwWe&#10;OwAAADkAAAAQAAAAAAAAAAEAIAAAAAsBAABkcnMvc2hhcGV4bWwueG1sUEsFBgAAAAAGAAYAWwEA&#10;ALUDAAAAAA==&#10;" path="m1350,628l1350,13,1362,25,1375,25,1375,615,1362,615,1350,628xe">
                    <v:fill on="t" focussize="0,0"/>
                    <v:stroke on="f"/>
                    <v:imagedata o:title=""/>
                    <o:lock v:ext="edit" aspectratio="f"/>
                  </v:shape>
                  <v:shape id="_x0000_s1026" o:spid="_x0000_s1026" o:spt="100" style="position:absolute;left:5512;top:1912;height:640;width:1375;" fillcolor="#739CC3" filled="t" stroked="f" coordsize="1375,640" o:gfxdata="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RmRK8AAAA&#10;3QAAAA8AAAAAAAAAAQAgAAAAIgAAAGRycy9kb3ducmV2LnhtbFBLAQIUABQAAAAIAIdO4kAzLwWe&#10;OwAAADkAAAAQAAAAAAAAAAEAIAAAAAsBAABkcnMvc2hhcGV4bWwueG1sUEsFBgAAAAAGAAYAWwEA&#10;ALUDAAAAAA==&#10;" path="m1375,25l1362,25,1350,13,1375,13,1375,25xe">
                    <v:fill on="t" focussize="0,0"/>
                    <v:stroke on="f"/>
                    <v:imagedata o:title=""/>
                    <o:lock v:ext="edit" aspectratio="f"/>
                  </v:shape>
                  <v:shape id="_x0000_s1026" o:spid="_x0000_s1026" o:spt="100" style="position:absolute;left:5512;top:1912;height:640;width:1375;" fillcolor="#739CC3" filled="t" stroked="f" coordsize="1375,640" o:gfxdata="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zdPIm8AAAA&#10;3QAAAA8AAAAAAAAAAQAgAAAAIgAAAGRycy9kb3ducmV2LnhtbFBLAQIUABQAAAAIAIdO4kAzLwWe&#10;OwAAADkAAAAQAAAAAAAAAAEAIAAAAAsBAABkcnMvc2hhcGV4bWwueG1sUEsFBgAAAAAGAAYAWwEA&#10;ALUDAAAAAA==&#10;" path="m25,628l12,615,25,615,25,628xe">
                    <v:fill on="t" focussize="0,0"/>
                    <v:stroke on="f"/>
                    <v:imagedata o:title=""/>
                    <o:lock v:ext="edit" aspectratio="f"/>
                  </v:shape>
                  <v:shape id="_x0000_s1026" o:spid="_x0000_s1026" o:spt="100" style="position:absolute;left:5512;top:1912;height:640;width:1375;" fillcolor="#739CC3" filled="t" stroked="f" coordsize="1375,640" o:gfxdata="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wPov6/&#10;AAAA3QAAAA8AAAAAAAAAAQAgAAAAIgAAAGRycy9kb3ducmV2LnhtbFBLAQIUABQAAAAIAIdO4kAz&#10;LwWeOwAAADkAAAAQAAAAAAAAAAEAIAAAAA4BAABkcnMvc2hhcGV4bWwueG1sUEsFBgAAAAAGAAYA&#10;WwEAALgDAAAAAA==&#10;" path="m1350,628l25,628,25,615,1350,615,1350,628xe">
                    <v:fill on="t" focussize="0,0"/>
                    <v:stroke on="f"/>
                    <v:imagedata o:title=""/>
                    <o:lock v:ext="edit" aspectratio="f"/>
                  </v:shape>
                  <v:shape id="_x0000_s1026" o:spid="_x0000_s1026" o:spt="100" style="position:absolute;left:5512;top:1912;height:640;width:1375;" fillcolor="#739CC3" filled="t" stroked="f" coordsize="1375,640" o:gfxdata="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0MHZbsAAADd&#10;AAAADwAAAAAAAAABACAAAAAiAAAAZHJzL2Rvd25yZXYueG1sUEsBAhQAFAAAAAgAh07iQDMvBZ47&#10;AAAAOQAAABAAAAAAAAAAAQAgAAAACgEAAGRycy9zaGFwZXhtbC54bWxQSwUGAAAAAAYABgBbAQAA&#10;tAMAAAAA&#10;" path="m1375,628l1350,628,1362,615,1375,615,1375,628xe">
                    <v:fill on="t" focussize="0,0"/>
                    <v:stroke on="f"/>
                    <v:imagedata o:title=""/>
                    <o:lock v:ext="edit" aspectratio="f"/>
                  </v:shape>
                  <v:shape id="图片 940" o:spid="_x0000_s1026" o:spt="75" type="#_x0000_t75" style="position:absolute;left:6101;top:2594;height:379;width:168;" filled="f" o:preferrelative="t" stroked="f" coordsize="21600,21600" o:gfxdata="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sBvmG/&#10;AAAA3QAAAA8AAAAAAAAAAQAgAAAAIgAAAGRycy9kb3ducmV2LnhtbFBLAQIUABQAAAAIAIdO4kAz&#10;LwWeOwAAADkAAAAQAAAAAAAAAAEAIAAAAA4BAABkcnMvc2hhcGV4bWwueG1sUEsFBgAAAAAGAAYA&#10;WwEAALgDAAAAAA==&#10;">
                    <v:fill on="f" focussize="0,0"/>
                    <v:stroke on="f"/>
                    <v:imagedata r:id="rId20" o:title=""/>
                    <o:lock v:ext="edit" aspectratio="t"/>
                  </v:shape>
                  <v:shape id="图片 941" o:spid="_x0000_s1026" o:spt="75" type="#_x0000_t75" style="position:absolute;left:2450;top:3387;height:614;width:1649;" filled="f" o:preferrelative="t" stroked="f" coordsize="21600,21600" o:gfxdata="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129ecugAAAN0A&#10;AAAPAAAAAAAAAAEAIAAAACIAAABkcnMvZG93bnJldi54bWxQSwECFAAUAAAACACHTuJAMy8FnjsA&#10;AAA5AAAAEAAAAAAAAAABACAAAAAJAQAAZHJzL3NoYXBleG1sLnhtbFBLBQYAAAAABgAGAFsBAACz&#10;AwAAAAA=&#10;">
                    <v:fill on="f" focussize="0,0"/>
                    <v:stroke on="f"/>
                    <v:imagedata r:id="rId21" o:title=""/>
                    <o:lock v:ext="edit" aspectratio="t"/>
                  </v:shape>
                </v:group>
                <v:group id="_x0000_s1026" o:spid="_x0000_s1026" o:spt="203" style="position:absolute;left:2439;top:3374;height:640;width:1673;" coordorigin="2439,3374" coordsize="1673,640" o:gfxdata="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kAMa6r0AAADdAAAADwAAAAAAAAABACAAAAAiAAAAZHJzL2Rvd25yZXYueG1s&#10;UEsBAhQAFAAAAAgAh07iQDMvBZ47AAAAOQAAABUAAAAAAAAAAQAgAAAADAEAAGRycy9ncm91cHNo&#10;YXBleG1sLnhtbFBLBQYAAAAABgAGAGABAADJAwAAAAA=&#10;">
                  <o:lock v:ext="edit" aspectratio="f"/>
                  <v:shape id="_x0000_s1026" o:spid="_x0000_s1026" o:spt="100" style="position:absolute;left:2439;top:3374;height:640;width:1673;" fillcolor="#739CC3" filled="t" stroked="f" coordsize="1673,640" o:gfxdata="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gnG17sAAADd&#10;AAAADwAAAAAAAAABACAAAAAiAAAAZHJzL2Rvd25yZXYueG1sUEsBAhQAFAAAAAgAh07iQDMvBZ47&#10;AAAAOQAAABAAAAAAAAAAAQAgAAAACgEAAGRycy9zaGFwZXhtbC54bWxQSwUGAAAAAAYABgBbAQAA&#10;tAMAAAAA&#10;" path="m1673,640l0,640,0,0,1673,0,1673,13,25,13,12,25,25,25,25,615,12,615,25,628,1673,628,1673,640xe">
                    <v:fill on="t" focussize="0,0"/>
                    <v:stroke on="f"/>
                    <v:imagedata o:title=""/>
                    <o:lock v:ext="edit" aspectratio="f"/>
                  </v:shape>
                  <v:shape id="_x0000_s1026" o:spid="_x0000_s1026" o:spt="100" style="position:absolute;left:2439;top:3374;height:640;width:1673;" fillcolor="#739CC3" filled="t" stroked="f" coordsize="1673,640" o:gfxdata="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ttYoLsAAADd&#10;AAAADwAAAAAAAAABACAAAAAiAAAAZHJzL2Rvd25yZXYueG1sUEsBAhQAFAAAAAgAh07iQDMvBZ47&#10;AAAAOQAAABAAAAAAAAAAAQAgAAAACgEAAGRycy9zaGFwZXhtbC54bWxQSwUGAAAAAAYABgBbAQAA&#10;tAMAAAAA&#10;" path="m25,25l12,25,25,13,25,25xe">
                    <v:fill on="t" focussize="0,0"/>
                    <v:stroke on="f"/>
                    <v:imagedata o:title=""/>
                    <o:lock v:ext="edit" aspectratio="f"/>
                  </v:shape>
                  <v:shape id="_x0000_s1026" o:spid="_x0000_s1026" o:spt="100" style="position:absolute;left:2439;top:3374;height:640;width:1673;" fillcolor="#739CC3" filled="t" stroked="f" coordsize="1673,640" o:gfxdata="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Zf9O7sAAADd&#10;AAAADwAAAAAAAAABACAAAAAiAAAAZHJzL2Rvd25yZXYueG1sUEsBAhQAFAAAAAgAh07iQDMvBZ47&#10;AAAAOQAAABAAAAAAAAAAAQAgAAAACgEAAGRycy9zaGFwZXhtbC54bWxQSwUGAAAAAAYABgBbAQAA&#10;tAMAAAAA&#10;" path="m1648,25l25,25,25,13,1648,13,1648,25xe">
                    <v:fill on="t" focussize="0,0"/>
                    <v:stroke on="f"/>
                    <v:imagedata o:title=""/>
                    <o:lock v:ext="edit" aspectratio="f"/>
                  </v:shape>
                  <v:shape id="_x0000_s1026" o:spid="_x0000_s1026" o:spt="100" style="position:absolute;left:2439;top:3374;height:640;width:1673;" fillcolor="#739CC3" filled="t" stroked="f" coordsize="1673,640" o:gfxdata="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n5lT7sAAADd&#10;AAAADwAAAAAAAAABACAAAAAiAAAAZHJzL2Rvd25yZXYueG1sUEsBAhQAFAAAAAgAh07iQDMvBZ47&#10;AAAAOQAAABAAAAAAAAAAAQAgAAAACgEAAGRycy9zaGFwZXhtbC54bWxQSwUGAAAAAAYABgBbAQAA&#10;tAMAAAAA&#10;" path="m1648,628l1648,13,1660,25,1673,25,1673,615,1660,615,1648,628xe">
                    <v:fill on="t" focussize="0,0"/>
                    <v:stroke on="f"/>
                    <v:imagedata o:title=""/>
                    <o:lock v:ext="edit" aspectratio="f"/>
                  </v:shape>
                  <v:shape id="_x0000_s1026" o:spid="_x0000_s1026" o:spt="100" style="position:absolute;left:2439;top:3374;height:640;width:1673;" fillcolor="#739CC3" filled="t" stroked="f" coordsize="1673,640" o:gfxdata="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TLA1LsAAADd&#10;AAAADwAAAAAAAAABACAAAAAiAAAAZHJzL2Rvd25yZXYueG1sUEsBAhQAFAAAAAgAh07iQDMvBZ47&#10;AAAAOQAAABAAAAAAAAAAAQAgAAAACgEAAGRycy9zaGFwZXhtbC54bWxQSwUGAAAAAAYABgBbAQAA&#10;tAMAAAAA&#10;" path="m1673,25l1660,25,1648,13,1673,13,1673,25xe">
                    <v:fill on="t" focussize="0,0"/>
                    <v:stroke on="f"/>
                    <v:imagedata o:title=""/>
                    <o:lock v:ext="edit" aspectratio="f"/>
                  </v:shape>
                  <v:shape id="_x0000_s1026" o:spid="_x0000_s1026" o:spt="100" style="position:absolute;left:2439;top:3374;height:640;width:1673;" fillcolor="#739CC3" filled="t" stroked="f" coordsize="1673,640" o:gfxdata="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eBeo7sAAADd&#10;AAAADwAAAAAAAAABACAAAAAiAAAAZHJzL2Rvd25yZXYueG1sUEsBAhQAFAAAAAgAh07iQDMvBZ47&#10;AAAAOQAAABAAAAAAAAAAAQAgAAAACgEAAGRycy9zaGFwZXhtbC54bWxQSwUGAAAAAAYABgBbAQAA&#10;tAMAAAAA&#10;" path="m25,628l12,615,25,615,25,628xe">
                    <v:fill on="t" focussize="0,0"/>
                    <v:stroke on="f"/>
                    <v:imagedata o:title=""/>
                    <o:lock v:ext="edit" aspectratio="f"/>
                  </v:shape>
                  <v:shape id="_x0000_s1026" o:spid="_x0000_s1026" o:spt="100" style="position:absolute;left:2439;top:3374;height:640;width:1673;" fillcolor="#739CC3" filled="t" stroked="f" coordsize="1673,640" o:gfxdata="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qz7OLsAAADd&#10;AAAADwAAAAAAAAABACAAAAAiAAAAZHJzL2Rvd25yZXYueG1sUEsBAhQAFAAAAAgAh07iQDMvBZ47&#10;AAAAOQAAABAAAAAAAAAAAQAgAAAACgEAAGRycy9zaGFwZXhtbC54bWxQSwUGAAAAAAYABgBbAQAA&#10;tAMAAAAA&#10;" path="m1648,628l25,628,25,615,1648,615,1648,628xe">
                    <v:fill on="t" focussize="0,0"/>
                    <v:stroke on="f"/>
                    <v:imagedata o:title=""/>
                    <o:lock v:ext="edit" aspectratio="f"/>
                  </v:shape>
                  <v:shape id="_x0000_s1026" o:spid="_x0000_s1026" o:spt="100" style="position:absolute;left:2439;top:3374;height:640;width:1673;" fillcolor="#739CC3" filled="t" stroked="f" coordsize="1673,640" o:gfxdata="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M29KvQAA&#10;AN0AAAAPAAAAAAAAAAEAIAAAACIAAABkcnMvZG93bnJldi54bWxQSwECFAAUAAAACACHTuJAMy8F&#10;njsAAAA5AAAAEAAAAAAAAAABACAAAAAMAQAAZHJzL3NoYXBleG1sLnhtbFBLBQYAAAAABgAGAFsB&#10;AAC2AwAAAAA=&#10;" path="m1673,628l1648,628,1660,615,1673,615,1673,628xe">
                    <v:fill on="t" focussize="0,0"/>
                    <v:stroke on="f"/>
                    <v:imagedata o:title=""/>
                    <o:lock v:ext="edit" aspectratio="f"/>
                  </v:shape>
                  <v:shape id="图片 951" o:spid="_x0000_s1026" o:spt="75" type="#_x0000_t75" style="position:absolute;left:3184;top:3034;height:270;width:179;" filled="f" o:preferrelative="t" stroked="f" coordsize="21600,21600" o:gfxdata="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p+PVugAAAN0A&#10;AAAPAAAAAAAAAAEAIAAAACIAAABkcnMvZG93bnJldi54bWxQSwECFAAUAAAACACHTuJAMy8FnjsA&#10;AAA5AAAAEAAAAAAAAAABACAAAAAJAQAAZHJzL3NoYXBleG1sLnhtbFBLBQYAAAAABgAGAFsBAACz&#10;AwAAAAA=&#10;">
                    <v:fill on="f" focussize="0,0"/>
                    <v:stroke on="f"/>
                    <v:imagedata r:id="rId22" o:title=""/>
                    <o:lock v:ext="edit" aspectratio="t"/>
                  </v:shape>
                  <v:shape id="图片 952" o:spid="_x0000_s1026" o:spt="75" type="#_x0000_t75" style="position:absolute;left:4550;top:3384;height:614;width:1546;" filled="f" o:preferrelative="t" stroked="f" coordsize="21600,21600" o:gfxdata="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6Nemy8AAAA&#10;3QAAAA8AAAAAAAAAAQAgAAAAIgAAAGRycy9kb3ducmV2LnhtbFBLAQIUABQAAAAIAIdO4kAzLwWe&#10;OwAAADkAAAAQAAAAAAAAAAEAIAAAAAsBAABkcnMvc2hhcGV4bWwueG1sUEsFBgAAAAAGAAYAWwEA&#10;ALUDAAAAAA==&#10;">
                    <v:fill on="f" focussize="0,0"/>
                    <v:stroke on="f"/>
                    <v:imagedata r:id="rId23" o:title=""/>
                    <o:lock v:ext="edit" aspectratio="t"/>
                  </v:shape>
                </v:group>
                <v:group id="_x0000_s1026" o:spid="_x0000_s1026" o:spt="203" style="position:absolute;left:4538;top:3371;height:640;width:1570;" coordorigin="4538,3371" coordsize="1570,640" o:gfxdata="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UIEkC+AAAA3QAAAA8AAAAAAAAAAQAgAAAAIgAAAGRycy9kb3ducmV2Lnht&#10;bFBLAQIUABQAAAAIAIdO4kAzLwWeOwAAADkAAAAVAAAAAAAAAAEAIAAAAA0BAABkcnMvZ3JvdXBz&#10;aGFwZXhtbC54bWxQSwUGAAAAAAYABgBgAQAAygMAAAAA&#10;">
                  <o:lock v:ext="edit" aspectratio="f"/>
                  <v:shape id="_x0000_s1026" o:spid="_x0000_s1026" o:spt="100" style="position:absolute;left:4538;top:3371;height:640;width:1570;" fillcolor="#739CC3" filled="t" stroked="f" coordsize="1570,640" o:gfxdata="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V62J+8AAAA&#10;3QAAAA8AAAAAAAAAAQAgAAAAIgAAAGRycy9kb3ducmV2LnhtbFBLAQIUABQAAAAIAIdO4kAzLwWe&#10;OwAAADkAAAAQAAAAAAAAAAEAIAAAAAsBAABkcnMvc2hhcGV4bWwueG1sUEsFBgAAAAAGAAYAWwEA&#10;ALUDAAAAAA==&#10;" path="m1570,640l0,640,0,0,1570,0,1570,13,25,13,12,25,25,25,25,615,12,615,25,628,1570,628,1570,640xe">
                    <v:fill on="t" focussize="0,0"/>
                    <v:stroke on="f"/>
                    <v:imagedata o:title=""/>
                    <o:lock v:ext="edit" aspectratio="f"/>
                  </v:shape>
                  <v:shape id="_x0000_s1026" o:spid="_x0000_s1026" o:spt="100" style="position:absolute;left:4538;top:3371;height:640;width:1570;" fillcolor="#739CC3" filled="t" stroked="f" coordsize="1570,640" o:gfxdata="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jZ9BLsAAADd&#10;AAAADwAAAAAAAAABACAAAAAiAAAAZHJzL2Rvd25yZXYueG1sUEsBAhQAFAAAAAgAh07iQDMvBZ47&#10;AAAAOQAAABAAAAAAAAAAAQAgAAAACgEAAGRycy9zaGFwZXhtbC54bWxQSwUGAAAAAAYABgBbAQAA&#10;tAMAAAAA&#10;" path="m25,25l12,25,25,13,25,25xe">
                    <v:fill on="t" focussize="0,0"/>
                    <v:stroke on="f"/>
                    <v:imagedata o:title=""/>
                    <o:lock v:ext="edit" aspectratio="f"/>
                  </v:shape>
                  <v:shape id="_x0000_s1026" o:spid="_x0000_s1026" o:spt="100" style="position:absolute;left:4538;top:3371;height:640;width:1570;" fillcolor="#739CC3" filled="t" stroked="f" coordsize="1570,640" o:gfxdata="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d/lcLsAAADd&#10;AAAADwAAAAAAAAABACAAAAAiAAAAZHJzL2Rvd25yZXYueG1sUEsBAhQAFAAAAAgAh07iQDMvBZ47&#10;AAAAOQAAABAAAAAAAAAAAQAgAAAACgEAAGRycy9zaGFwZXhtbC54bWxQSwUGAAAAAAYABgBbAQAA&#10;tAMAAAAA&#10;" path="m1545,25l25,25,25,13,1545,13,1545,25xe">
                    <v:fill on="t" focussize="0,0"/>
                    <v:stroke on="f"/>
                    <v:imagedata o:title=""/>
                    <o:lock v:ext="edit" aspectratio="f"/>
                  </v:shape>
                  <v:shape id="_x0000_s1026" o:spid="_x0000_s1026" o:spt="100" style="position:absolute;left:4538;top:3371;height:640;width:1570;" fillcolor="#739CC3" filled="t" stroked="f" coordsize="1570,640" o:gfxdata="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pNA67sAAADd&#10;AAAADwAAAAAAAAABACAAAAAiAAAAZHJzL2Rvd25yZXYueG1sUEsBAhQAFAAAAAgAh07iQDMvBZ47&#10;AAAAOQAAABAAAAAAAAAAAQAgAAAACgEAAGRycy9zaGFwZXhtbC54bWxQSwUGAAAAAAYABgBbAQAA&#10;tAMAAAAA&#10;" path="m1545,628l1545,13,1557,25,1570,25,1570,615,1557,615,1545,628xe">
                    <v:fill on="t" focussize="0,0"/>
                    <v:stroke on="f"/>
                    <v:imagedata o:title=""/>
                    <o:lock v:ext="edit" aspectratio="f"/>
                  </v:shape>
                  <v:shape id="_x0000_s1026" o:spid="_x0000_s1026" o:spt="100" style="position:absolute;left:4538;top:3371;height:640;width:1570;" fillcolor="#739CC3" filled="t" stroked="f" coordsize="1570,640" o:gfxdata="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B3py8AAAA&#10;3QAAAA8AAAAAAAAAAQAgAAAAIgAAAGRycy9kb3ducmV2LnhtbFBLAQIUABQAAAAIAIdO4kAzLwWe&#10;OwAAADkAAAAQAAAAAAAAAAEAIAAAAAsBAABkcnMvc2hhcGV4bWwueG1sUEsFBgAAAAAGAAYAWwEA&#10;ALUDAAAAAA==&#10;" path="m1570,25l1557,25,1545,13,1570,13,1570,25xe">
                    <v:fill on="t" focussize="0,0"/>
                    <v:stroke on="f"/>
                    <v:imagedata o:title=""/>
                    <o:lock v:ext="edit" aspectratio="f"/>
                  </v:shape>
                  <v:shape id="_x0000_s1026" o:spid="_x0000_s1026" o:spt="100" style="position:absolute;left:4538;top:3371;height:640;width:1570;" fillcolor="#739CC3" filled="t" stroked="f" coordsize="1570,640" o:gfxdata="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Q17B7sAAADd&#10;AAAADwAAAAAAAAABACAAAAAiAAAAZHJzL2Rvd25yZXYueG1sUEsBAhQAFAAAAAgAh07iQDMvBZ47&#10;AAAAOQAAABAAAAAAAAAAAQAgAAAACgEAAGRycy9zaGFwZXhtbC54bWxQSwUGAAAAAAYABgBbAQAA&#10;tAMAAAAA&#10;" path="m25,628l12,615,25,615,25,628xe">
                    <v:fill on="t" focussize="0,0"/>
                    <v:stroke on="f"/>
                    <v:imagedata o:title=""/>
                    <o:lock v:ext="edit" aspectratio="f"/>
                  </v:shape>
                  <v:shape id="_x0000_s1026" o:spid="_x0000_s1026" o:spt="100" style="position:absolute;left:4538;top:3371;height:640;width:1570;" fillcolor="#739CC3" filled="t" stroked="f" coordsize="1570,640" o:gfxdata="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JLvdb4A&#10;AADdAAAADwAAAAAAAAABACAAAAAiAAAAZHJzL2Rvd25yZXYueG1sUEsBAhQAFAAAAAgAh07iQDMv&#10;BZ47AAAAOQAAABAAAAAAAAAAAQAgAAAADQEAAGRycy9zaGFwZXhtbC54bWxQSwUGAAAAAAYABgBb&#10;AQAAtwMAAAAA&#10;" path="m1545,628l25,628,25,615,1545,615,1545,628xe">
                    <v:fill on="t" focussize="0,0"/>
                    <v:stroke on="f"/>
                    <v:imagedata o:title=""/>
                    <o:lock v:ext="edit" aspectratio="f"/>
                  </v:shape>
                  <v:shape id="_x0000_s1026" o:spid="_x0000_s1026" o:spt="100" style="position:absolute;left:4538;top:3371;height:640;width:1570;" fillcolor="#739CC3" filled="t" stroked="f" coordsize="1570,640" o:gfxdata="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3kruugAAAN0A&#10;AAAPAAAAAAAAAAEAIAAAACIAAABkcnMvZG93bnJldi54bWxQSwECFAAUAAAACACHTuJAMy8FnjsA&#10;AAA5AAAAEAAAAAAAAAABACAAAAAJAQAAZHJzL3NoYXBleG1sLnhtbFBLBQYAAAAABgAGAFsBAACz&#10;AwAAAAA=&#10;" path="m1570,628l1545,628,1557,615,1570,615,1570,628xe">
                    <v:fill on="t" focussize="0,0"/>
                    <v:stroke on="f"/>
                    <v:imagedata o:title=""/>
                    <o:lock v:ext="edit" aspectratio="f"/>
                  </v:shape>
                  <v:shape id="图片 962" o:spid="_x0000_s1026" o:spt="75" type="#_x0000_t75" style="position:absolute;left:5194;top:3079;height:270;width:179;" filled="f" o:preferrelative="t" stroked="f" coordsize="21600,21600" o:gfxdata="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6PK8m/&#10;AAAA3QAAAA8AAAAAAAAAAQAgAAAAIgAAAGRycy9kb3ducmV2LnhtbFBLAQIUABQAAAAIAIdO4kAz&#10;LwWeOwAAADkAAAAQAAAAAAAAAAEAIAAAAA4BAABkcnMvc2hhcGV4bWwueG1sUEsFBgAAAAAGAAYA&#10;WwEAALgDAAAAAA==&#10;">
                    <v:fill on="f" focussize="0,0"/>
                    <v:stroke on="f"/>
                    <v:imagedata r:id="rId24" o:title=""/>
                    <o:lock v:ext="edit" aspectratio="t"/>
                  </v:shape>
                  <v:shape id="图片 963" o:spid="_x0000_s1026" o:spt="75" type="#_x0000_t75" style="position:absolute;left:7198;top:3377;height:617;width:1620;" filled="f" o:preferrelative="t" stroked="f" coordsize="21600,21600" o:gfxdata="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EQLc28AAAA&#10;3QAAAA8AAAAAAAAAAQAgAAAAIgAAAGRycy9kb3ducmV2LnhtbFBLAQIUABQAAAAIAIdO4kAzLwWe&#10;OwAAADkAAAAQAAAAAAAAAAEAIAAAAAsBAABkcnMvc2hhcGV4bWwueG1sUEsFBgAAAAAGAAYAWwEA&#10;ALUDAAAAAA==&#10;">
                    <v:fill on="f" focussize="0,0"/>
                    <v:stroke on="f"/>
                    <v:imagedata r:id="rId25" o:title=""/>
                    <o:lock v:ext="edit" aspectratio="t"/>
                  </v:shape>
                </v:group>
                <v:group id="_x0000_s1026" o:spid="_x0000_s1026" o:spt="203" style="position:absolute;left:7184;top:3365;height:640;width:1645;" coordorigin="7184,3365" coordsize="1645,640" o:gfxdata="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0kLEpr0AAADdAAAADwAAAAAAAAABACAAAAAiAAAAZHJzL2Rvd25yZXYueG1s&#10;UEsBAhQAFAAAAAgAh07iQDMvBZ47AAAAOQAAABUAAAAAAAAAAQAgAAAADAEAAGRycy9ncm91cHNo&#10;YXBleG1sLnhtbFBLBQYAAAAABgAGAGABAADJAwAAAAA=&#10;">
                  <o:lock v:ext="edit" aspectratio="f"/>
                  <v:shape id="_x0000_s1026" o:spid="_x0000_s1026" o:spt="100" style="position:absolute;left:7184;top:3365;height:640;width:1645;" fillcolor="#739CC3" filled="t" stroked="f" coordsize="1645,640" o:gfxdata="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KCRyr4A&#10;AADdAAAADwAAAAAAAAABACAAAAAiAAAAZHJzL2Rvd25yZXYueG1sUEsBAhQAFAAAAAgAh07iQDMv&#10;BZ47AAAAOQAAABAAAAAAAAAAAQAgAAAADQEAAGRycy9zaGFwZXhtbC54bWxQSwUGAAAAAAYABgBb&#10;AQAAtwMAAAAA&#10;" path="m1645,640l0,640,0,0,1645,0,1645,13,25,13,13,25,25,25,25,615,13,615,25,628,1645,628,1645,640xe">
                    <v:fill on="t" focussize="0,0"/>
                    <v:stroke on="f"/>
                    <v:imagedata o:title=""/>
                    <o:lock v:ext="edit" aspectratio="f"/>
                  </v:shape>
                  <v:shape id="_x0000_s1026" o:spid="_x0000_s1026" o:spt="100" style="position:absolute;left:7184;top:3365;height:640;width:1645;" fillcolor="#739CC3" filled="t" stroked="f" coordsize="1645,640" o:gfxdata="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0kJvr4A&#10;AADdAAAADwAAAAAAAAABACAAAAAiAAAAZHJzL2Rvd25yZXYueG1sUEsBAhQAFAAAAAgAh07iQDMv&#10;BZ47AAAAOQAAABAAAAAAAAAAAQAgAAAADQEAAGRycy9zaGFwZXhtbC54bWxQSwUGAAAAAAYABgBb&#10;AQAAtwMAAAAA&#10;" path="m25,25l13,25,25,13,25,25xe">
                    <v:fill on="t" focussize="0,0"/>
                    <v:stroke on="f"/>
                    <v:imagedata o:title=""/>
                    <o:lock v:ext="edit" aspectratio="f"/>
                  </v:shape>
                  <v:shape id="_x0000_s1026" o:spid="_x0000_s1026" o:spt="100" style="position:absolute;left:7184;top:3365;height:640;width:1645;" fillcolor="#739CC3" filled="t" stroked="f" coordsize="1645,640" o:gfxdata="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AWsJb4A&#10;AADdAAAADwAAAAAAAAABACAAAAAiAAAAZHJzL2Rvd25yZXYueG1sUEsBAhQAFAAAAAgAh07iQDMv&#10;BZ47AAAAOQAAABAAAAAAAAAAAQAgAAAADQEAAGRycy9zaGFwZXhtbC54bWxQSwUGAAAAAAYABgBb&#10;AQAAtwMAAAAA&#10;" path="m1620,25l25,25,25,13,1620,13,1620,25xe">
                    <v:fill on="t" focussize="0,0"/>
                    <v:stroke on="f"/>
                    <v:imagedata o:title=""/>
                    <o:lock v:ext="edit" aspectratio="f"/>
                  </v:shape>
                  <v:shape id="_x0000_s1026" o:spid="_x0000_s1026" o:spt="100" style="position:absolute;left:7184;top:3365;height:640;width:1645;" fillcolor="#739CC3" filled="t" stroked="f" coordsize="1645,640" o:gfxdata="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NcyUr4A&#10;AADdAAAADwAAAAAAAAABACAAAAAiAAAAZHJzL2Rvd25yZXYueG1sUEsBAhQAFAAAAAgAh07iQDMv&#10;BZ47AAAAOQAAABAAAAAAAAAAAQAgAAAADQEAAGRycy9zaGFwZXhtbC54bWxQSwUGAAAAAAYABgBb&#10;AQAAtwMAAAAA&#10;" path="m1620,628l1620,13,1633,25,1645,25,1645,615,1633,615,1620,628xe">
                    <v:fill on="t" focussize="0,0"/>
                    <v:stroke on="f"/>
                    <v:imagedata o:title=""/>
                    <o:lock v:ext="edit" aspectratio="f"/>
                  </v:shape>
                  <v:shape id="_x0000_s1026" o:spid="_x0000_s1026" o:spt="100" style="position:absolute;left:7184;top:3365;height:640;width:1645;" fillcolor="#739CC3" filled="t" stroked="f" coordsize="1645,640" o:gfxdata="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5uXyb4A&#10;AADdAAAADwAAAAAAAAABACAAAAAiAAAAZHJzL2Rvd25yZXYueG1sUEsBAhQAFAAAAAgAh07iQDMv&#10;BZ47AAAAOQAAABAAAAAAAAAAAQAgAAAADQEAAGRycy9zaGFwZXhtbC54bWxQSwUGAAAAAAYABgBb&#10;AQAAtwMAAAAA&#10;" path="m1645,25l1633,25,1620,13,1645,13,1645,25xe">
                    <v:fill on="t" focussize="0,0"/>
                    <v:stroke on="f"/>
                    <v:imagedata o:title=""/>
                    <o:lock v:ext="edit" aspectratio="f"/>
                  </v:shape>
                  <v:shape id="_x0000_s1026" o:spid="_x0000_s1026" o:spt="100" style="position:absolute;left:7184;top:3365;height:640;width:1645;" fillcolor="#739CC3" filled="t" stroked="f" coordsize="1645,640" o:gfxdata="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gQD&#10;u8EAAADdAAAADwAAAAAAAAABACAAAAAiAAAAZHJzL2Rvd25yZXYueG1sUEsBAhQAFAAAAAgAh07i&#10;QDMvBZ47AAAAOQAAABAAAAAAAAAAAQAgAAAAEAEAAGRycy9zaGFwZXhtbC54bWxQSwUGAAAAAAYA&#10;BgBbAQAAugMAAAAA&#10;" path="m25,628l13,615,25,615,25,628xe">
                    <v:fill on="t" focussize="0,0"/>
                    <v:stroke on="f"/>
                    <v:imagedata o:title=""/>
                    <o:lock v:ext="edit" aspectratio="f"/>
                  </v:shape>
                  <v:shape id="_x0000_s1026" o:spid="_x0000_s1026" o:spt="100" style="position:absolute;left:7184;top:3365;height:640;width:1645;" fillcolor="#739CC3" filled="t" stroked="f" coordsize="1645,640" o:gfxdata="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UimIL4A&#10;AADdAAAADwAAAAAAAAABACAAAAAiAAAAZHJzL2Rvd25yZXYueG1sUEsBAhQAFAAAAAgAh07iQDMv&#10;BZ47AAAAOQAAABAAAAAAAAAAAQAgAAAADQEAAGRycy9zaGFwZXhtbC54bWxQSwUGAAAAAAYABgBb&#10;AQAAtwMAAAAA&#10;" path="m1620,628l25,628,25,615,1620,615,1620,628xe">
                    <v:fill on="t" focussize="0,0"/>
                    <v:stroke on="f"/>
                    <v:imagedata o:title=""/>
                    <o:lock v:ext="edit" aspectratio="f"/>
                  </v:shape>
                  <v:shape id="_x0000_s1026" o:spid="_x0000_s1026" o:spt="100" style="position:absolute;left:7184;top:3365;height:640;width:1645;" fillcolor="#739CC3" filled="t" stroked="f" coordsize="1645,640" o:gfxdata="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lHR8&#10;wMEAAADdAAAADwAAAAAAAAABACAAAAAiAAAAZHJzL2Rvd25yZXYueG1sUEsBAhQAFAAAAAgAh07i&#10;QDMvBZ47AAAAOQAAABAAAAAAAAAAAQAgAAAAEAEAAGRycy9zaGFwZXhtbC54bWxQSwUGAAAAAAYA&#10;BgBbAQAAugMAAAAA&#10;" path="m1645,628l1620,628,1633,615,1645,615,1645,628xe">
                    <v:fill on="t" focussize="0,0"/>
                    <v:stroke on="f"/>
                    <v:imagedata o:title=""/>
                    <o:lock v:ext="edit" aspectratio="f"/>
                  </v:shape>
                  <v:shape id="图片 973" o:spid="_x0000_s1026" o:spt="75" type="#_x0000_t75" style="position:absolute;left:7891;top:3038;height:339;width:171;" filled="f" o:preferrelative="t" stroked="f" coordsize="21600,21600" o:gfxdata="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d+iE28AAAA&#10;3QAAAA8AAAAAAAAAAQAgAAAAIgAAAGRycy9kb3ducmV2LnhtbFBLAQIUABQAAAAIAIdO4kAzLwWe&#10;OwAAADkAAAAQAAAAAAAAAAEAIAAAAAsBAABkcnMvc2hhcGV4bWwueG1sUEsFBgAAAAAGAAYAWwEA&#10;ALUDAAAAAA==&#10;">
                    <v:fill on="f" focussize="0,0"/>
                    <v:stroke on="f"/>
                    <v:imagedata r:id="rId26" o:title=""/>
                    <o:lock v:ext="edit" aspectratio="t"/>
                  </v:shape>
                  <v:shape id="图片 974" o:spid="_x0000_s1026" o:spt="75" type="#_x0000_t75" style="position:absolute;left:9358;top:3377;height:617;width:1574;" filled="f" o:preferrelative="t" stroked="f" coordsize="21600,21600" o:gfxdata="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451m68AAAA&#10;3QAAAA8AAAAAAAAAAQAgAAAAIgAAAGRycy9kb3ducmV2LnhtbFBLAQIUABQAAAAIAIdO4kAzLwWe&#10;OwAAADkAAAAQAAAAAAAAAAEAIAAAAAsBAABkcnMvc2hhcGV4bWwueG1sUEsFBgAAAAAGAAYAWwEA&#10;ALUDAAAAAA==&#10;">
                    <v:fill on="f" focussize="0,0"/>
                    <v:stroke on="f"/>
                    <v:imagedata r:id="rId27" o:title=""/>
                    <o:lock v:ext="edit" aspectratio="t"/>
                  </v:shape>
                </v:group>
                <v:group id="_x0000_s1026" o:spid="_x0000_s1026" o:spt="203" style="position:absolute;left:9345;top:3365;height:640;width:1600;" coordorigin="9345,3365" coordsize="1600,640" o:gfxdata="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Xm1J7vAAAAN0AAAAPAAAAAAAAAAEAIAAAACIAAABkcnMvZG93bnJldi54bWxQ&#10;SwECFAAUAAAACACHTuJAMy8FnjsAAAA5AAAAFQAAAAAAAAABACAAAAALAQAAZHJzL2dyb3Vwc2hh&#10;cGV4bWwueG1sUEsFBgAAAAAGAAYAYAEAAMgDAAAAAA==&#10;">
                  <o:lock v:ext="edit" aspectratio="f"/>
                  <v:shape id="_x0000_s1026" o:spid="_x0000_s1026" o:spt="100" style="position:absolute;left:9345;top:3365;height:640;width:1600;" fillcolor="#739CC3" filled="t" stroked="f" coordsize="1600,640" o:gfxdata="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kvnTvQAA&#10;AN0AAAAPAAAAAAAAAAEAIAAAACIAAABkcnMvZG93bnJldi54bWxQSwECFAAUAAAACACHTuJAMy8F&#10;njsAAAA5AAAAEAAAAAAAAAABACAAAAAMAQAAZHJzL3NoYXBleG1sLnhtbFBLBQYAAAAABgAGAFsB&#10;AAC2AwAAAAA=&#10;" path="m1600,640l0,640,0,0,1600,0,1600,13,25,13,12,25,25,25,25,615,12,615,25,628,1600,628,1600,640xe">
                    <v:fill on="t" focussize="0,0"/>
                    <v:stroke on="f"/>
                    <v:imagedata o:title=""/>
                    <o:lock v:ext="edit" aspectratio="f"/>
                  </v:shape>
                  <v:shape id="_x0000_s1026" o:spid="_x0000_s1026" o:spt="100" style="position:absolute;left:9345;top:3365;height:640;width:1600;" fillcolor="#739CC3" filled="t" stroked="f" coordsize="1600,640" o:gfxdata="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3lxIvQAA&#10;AN0AAAAPAAAAAAAAAAEAIAAAACIAAABkcnMvZG93bnJldi54bWxQSwECFAAUAAAACACHTuJAMy8F&#10;njsAAAA5AAAAEAAAAAAAAAABACAAAAAMAQAAZHJzL3NoYXBleG1sLnhtbFBLBQYAAAAABgAGAFsB&#10;AAC2AwAAAAA=&#10;" path="m25,25l12,25,25,13,25,25xe">
                    <v:fill on="t" focussize="0,0"/>
                    <v:stroke on="f"/>
                    <v:imagedata o:title=""/>
                    <o:lock v:ext="edit" aspectratio="f"/>
                  </v:shape>
                  <v:shape id="_x0000_s1026" o:spid="_x0000_s1026" o:spt="100" style="position:absolute;left:9345;top:3365;height:640;width:1600;" fillcolor="#739CC3" filled="t" stroked="f" coordsize="1600,640" o:gfxdata="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DMI/vQAA&#10;AN0AAAAPAAAAAAAAAAEAIAAAACIAAABkcnMvZG93bnJldi54bWxQSwECFAAUAAAACACHTuJAMy8F&#10;njsAAAA5AAAAEAAAAAAAAAABACAAAAAMAQAAZHJzL3NoYXBleG1sLnhtbFBLBQYAAAAABgAGAFsB&#10;AAC2AwAAAAA=&#10;" path="m1575,25l25,25,25,13,1575,13,1575,25xe">
                    <v:fill on="t" focussize="0,0"/>
                    <v:stroke on="f"/>
                    <v:imagedata o:title=""/>
                    <o:lock v:ext="edit" aspectratio="f"/>
                  </v:shape>
                  <v:shape id="_x0000_s1026" o:spid="_x0000_s1026" o:spt="100" style="position:absolute;left:9345;top:3365;height:640;width:1600;" fillcolor="#739CC3" filled="t" stroked="f" coordsize="1600,640" o:gfxdata="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QGekvQAA&#10;AN0AAAAPAAAAAAAAAAEAIAAAACIAAABkcnMvZG93bnJldi54bWxQSwECFAAUAAAACACHTuJAMy8F&#10;njsAAAA5AAAAEAAAAAAAAAABACAAAAAMAQAAZHJzL3NoYXBleG1sLnhtbFBLBQYAAAAABgAGAFsB&#10;AAC2AwAAAAA=&#10;" path="m1575,628l1575,13,1587,25,1600,25,1600,615,1587,615,1575,628xe">
                    <v:fill on="t" focussize="0,0"/>
                    <v:stroke on="f"/>
                    <v:imagedata o:title=""/>
                    <o:lock v:ext="edit" aspectratio="f"/>
                  </v:shape>
                  <v:shape id="_x0000_s1026" o:spid="_x0000_s1026" o:spt="100" style="position:absolute;left:9345;top:3365;height:640;width:1600;" fillcolor="#739CC3" filled="t" stroked="f" coordsize="1600,640" o:gfxdata="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13/PW&#10;wAAAAN0AAAAPAAAAAAAAAAEAIAAAACIAAABkcnMvZG93bnJldi54bWxQSwECFAAUAAAACACHTuJA&#10;My8FnjsAAAA5AAAAEAAAAAAAAAABACAAAAAPAQAAZHJzL3NoYXBleG1sLnhtbFBLBQYAAAAABgAG&#10;AFsBAAC5AwAAAAA=&#10;" path="m1600,25l1587,25,1575,13,1600,13,1600,25xe">
                    <v:fill on="t" focussize="0,0"/>
                    <v:stroke on="f"/>
                    <v:imagedata o:title=""/>
                    <o:lock v:ext="edit" aspectratio="f"/>
                  </v:shape>
                  <v:shape id="_x0000_s1026" o:spid="_x0000_s1026" o:spt="100" style="position:absolute;left:9345;top:3365;height:640;width:1600;" fillcolor="#739CC3" filled="t" stroked="f" coordsize="1600,640" o:gfxdata="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k1ZNvQAA&#10;AN0AAAAPAAAAAAAAAAEAIAAAACIAAABkcnMvZG93bnJldi54bWxQSwECFAAUAAAACACHTuJAMy8F&#10;njsAAAA5AAAAEAAAAAAAAAABACAAAAAMAQAAZHJzL3NoYXBleG1sLnhtbFBLBQYAAAAABgAGAFsB&#10;AAC2AwAAAAA=&#10;" path="m25,628l12,615,25,615,25,628xe">
                    <v:fill on="t" focussize="0,0"/>
                    <v:stroke on="f"/>
                    <v:imagedata o:title=""/>
                    <o:lock v:ext="edit" aspectratio="f"/>
                  </v:shape>
                  <v:shape id="_x0000_s1026" o:spid="_x0000_s1026" o:spt="100" style="position:absolute;left:9345;top:3365;height:640;width:1600;" fillcolor="#739CC3" filled="t" stroked="f" coordsize="1600,640" o:gfxdata="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OcGkN&#10;wAAAAN0AAAAPAAAAAAAAAAEAIAAAACIAAABkcnMvZG93bnJldi54bWxQSwECFAAUAAAACACHTuJA&#10;My8FnjsAAAA5AAAAEAAAAAAAAAABACAAAAAPAQAAZHJzL3NoYXBleG1sLnhtbFBLBQYAAAAABgAG&#10;AFsBAAC5AwAAAAA=&#10;" path="m1575,628l25,628,25,615,1575,615,1575,628xe">
                    <v:fill on="t" focussize="0,0"/>
                    <v:stroke on="f"/>
                    <v:imagedata o:title=""/>
                    <o:lock v:ext="edit" aspectratio="f"/>
                  </v:shape>
                  <v:shape id="_x0000_s1026" o:spid="_x0000_s1026" o:spt="100" style="position:absolute;left:9345;top:3365;height:640;width:1600;" fillcolor="#739CC3" filled="t" stroked="f" coordsize="1600,640" o:gfxdata="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PMyWvQAA&#10;AN0AAAAPAAAAAAAAAAEAIAAAACIAAABkcnMvZG93bnJldi54bWxQSwECFAAUAAAACACHTuJAMy8F&#10;njsAAAA5AAAAEAAAAAAAAAABACAAAAAMAQAAZHJzL3NoYXBleG1sLnhtbFBLBQYAAAAABgAGAFsB&#10;AAC2AwAAAAA=&#10;" path="m1600,628l1575,628,1587,615,1600,615,1600,628xe">
                    <v:fill on="t" focussize="0,0"/>
                    <v:stroke on="f"/>
                    <v:imagedata o:title=""/>
                    <o:lock v:ext="edit" aspectratio="f"/>
                  </v:shape>
                  <v:shape id="图片 984" o:spid="_x0000_s1026" o:spt="75" type="#_x0000_t75" style="position:absolute;left:10051;top:3038;height:339;width:171;" filled="f" o:preferrelative="t" stroked="f" coordsize="21600,21600" o:gfxdata="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1gOe8AAAA&#10;3QAAAA8AAAAAAAAAAQAgAAAAIgAAAGRycy9kb3ducmV2LnhtbFBLAQIUABQAAAAIAIdO4kAzLwWe&#10;OwAAADkAAAAQAAAAAAAAAAEAIAAAAAsBAABkcnMvc2hhcGV4bWwueG1sUEsFBgAAAAAGAAYAWwEA&#10;ALUDAAAAAA==&#10;">
                    <v:fill on="f" focussize="0,0"/>
                    <v:stroke on="f"/>
                    <v:imagedata r:id="rId26" o:title=""/>
                    <o:lock v:ext="edit" aspectratio="t"/>
                  </v:shape>
                </v:group>
                <v:group id="_x0000_s1026" o:spid="_x0000_s1026" o:spt="203" style="position:absolute;left:3229;top:2944;height:147;width:6849;" coordorigin="3229,2944" coordsize="6849,147" o:gfxdata="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H7PHjvAAAAN0AAAAPAAAAAAAAAAEAIAAAACIAAABkcnMvZG93bnJldi54bWxQ&#10;SwECFAAUAAAACACHTuJAMy8FnjsAAAA5AAAAFQAAAAAAAAABACAAAAALAQAAZHJzL2dyb3Vwc2hh&#10;cGV4bWwueG1sUEsFBgAAAAAGAAYAYAEAAMgDAAAAAA==&#10;">
                  <o:lock v:ext="edit" aspectratio="f"/>
                  <v:shape id="_x0000_s1026" o:spid="_x0000_s1026" o:spt="100" style="position:absolute;left:3229;top:2944;height:147;width:6849;" fillcolor="#739CC3" filled="t" stroked="f" coordsize="6849,147" o:gfxdata="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SMw1u8AAAA&#10;3QAAAA8AAAAAAAAAAQAgAAAAIgAAAGRycy9kb3ducmV2LnhtbFBLAQIUABQAAAAIAIdO4kAzLwWe&#10;OwAAADkAAAAQAAAAAAAAAAEAIAAAAAsBAABkcnMvc2hhcGV4bWwueG1sUEsFBgAAAAAGAAYAWwEA&#10;ALUDAAAAAA==&#10;" path="m6848,147l0,80,0,0,6848,67,6848,147xe">
                    <v:fill on="t" focussize="0,0"/>
                    <v:stroke on="f"/>
                    <v:imagedata o:title=""/>
                    <o:lock v:ext="edit" aspectratio="f"/>
                  </v:shape>
                  <v:shape id="图片 987" o:spid="_x0000_s1026" o:spt="75" type="#_x0000_t75" style="position:absolute;left:2438;top:4992;height:2609;width:538;" filled="f" o:preferrelative="t" stroked="f" coordsize="21600,21600" o:gfxdata="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FZry74A&#10;AADdAAAADwAAAAAAAAABACAAAAAiAAAAZHJzL2Rvd25yZXYueG1sUEsBAhQAFAAAAAgAh07iQDMv&#10;BZ47AAAAOQAAABAAAAAAAAAAAQAgAAAADQEAAGRycy9zaGFwZXhtbC54bWxQSwUGAAAAAAYABgBb&#10;AQAAtwMAAAAA&#10;">
                    <v:fill on="f" focussize="0,0"/>
                    <v:stroke on="f"/>
                    <v:imagedata r:id="rId28" o:title=""/>
                    <o:lock v:ext="edit" aspectratio="t"/>
                  </v:shape>
                </v:group>
                <v:group id="_x0000_s1026" o:spid="_x0000_s1026" o:spt="203" style="position:absolute;left:2426;top:4980;height:2634;width:564;" coordorigin="2426,4980" coordsize="564,2634" o:gfxdata="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5syexb0AAADdAAAADwAAAAAAAAABACAAAAAiAAAAZHJzL2Rvd25yZXYueG1s&#10;UEsBAhQAFAAAAAgAh07iQDMvBZ47AAAAOQAAABUAAAAAAAAAAQAgAAAADAEAAGRycy9ncm91cHNo&#10;YXBleG1sLnhtbFBLBQYAAAAABgAGAGABAADJAwAAAAA=&#10;">
                  <o:lock v:ext="edit" aspectratio="f"/>
                  <v:shape id="_x0000_s1026" o:spid="_x0000_s1026" o:spt="100" style="position:absolute;left:2426;top:4980;height:2634;width:564;" fillcolor="#739CC3" filled="t" stroked="f" coordsize="564,2634" o:gfxdata="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LyVvQAA&#10;AN0AAAAPAAAAAAAAAAEAIAAAACIAAABkcnMvZG93bnJldi54bWxQSwECFAAUAAAACACHTuJAMy8F&#10;njsAAAA5AAAAEAAAAAAAAAABACAAAAAMAQAAZHJzL3NoYXBleG1sLnhtbFBLBQYAAAAABgAGAFsB&#10;AAC2AwAAAAA=&#10;" path="m564,2634l0,2634,0,0,564,0,564,13,25,13,12,25,25,25,25,2609,12,2609,25,2622,564,2622,564,2634xe">
                    <v:fill on="t" focussize="0,0"/>
                    <v:stroke on="f"/>
                    <v:imagedata o:title=""/>
                    <o:lock v:ext="edit" aspectratio="f"/>
                  </v:shape>
                  <v:shape id="_x0000_s1026" o:spid="_x0000_s1026" o:spt="100" style="position:absolute;left:2426;top:4980;height:2634;width:564;" fillcolor="#739CC3" filled="t" stroked="f" coordsize="564,2634" o:gfxdata="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OLyjn&#10;wAAAAN0AAAAPAAAAAAAAAAEAIAAAACIAAABkcnMvZG93bnJldi54bWxQSwECFAAUAAAACACHTuJA&#10;My8FnjsAAAA5AAAAEAAAAAAAAAABACAAAAAPAQAAZHJzL3NoYXBleG1sLnhtbFBLBQYAAAAABgAG&#10;AFsBAAC5AwAAAAA=&#10;" path="m25,25l12,25,25,13,25,25xe">
                    <v:fill on="t" focussize="0,0"/>
                    <v:stroke on="f"/>
                    <v:imagedata o:title=""/>
                    <o:lock v:ext="edit" aspectratio="f"/>
                  </v:shape>
                  <v:shape id="_x0000_s1026" o:spid="_x0000_s1026" o:spt="100" style="position:absolute;left:2426;top:4980;height:2634;width:564;" fillcolor="#739CC3" filled="t" stroked="f" coordsize="564,2634" o:gfxdata="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Y418vQAA&#10;AN0AAAAPAAAAAAAAAAEAIAAAACIAAABkcnMvZG93bnJldi54bWxQSwECFAAUAAAACACHTuJAMy8F&#10;njsAAAA5AAAAEAAAAAAAAAABACAAAAAMAQAAZHJzL3NoYXBleG1sLnhtbFBLBQYAAAAABgAGAFsB&#10;AAC2AwAAAAA=&#10;" path="m539,25l25,25,25,13,539,13,539,25xe">
                    <v:fill on="t" focussize="0,0"/>
                    <v:stroke on="f"/>
                    <v:imagedata o:title=""/>
                    <o:lock v:ext="edit" aspectratio="f"/>
                  </v:shape>
                  <v:shape id="_x0000_s1026" o:spid="_x0000_s1026" o:spt="100" style="position:absolute;left:2426;top:4980;height:2634;width:564;" fillcolor="#739CC3" filled="t" stroked="f" coordsize="564,2634" o:gfxdata="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Ne5c&#10;wAAAAN0AAAAPAAAAAAAAAAEAIAAAACIAAABkcnMvZG93bnJldi54bWxQSwECFAAUAAAACACHTuJA&#10;My8FnjsAAAA5AAAAEAAAAAAAAAABACAAAAAPAQAAZHJzL3NoYXBleG1sLnhtbFBLBQYAAAAABgAG&#10;AFsBAAC5AwAAAAA=&#10;" path="m539,2622l539,13,551,25,564,25,564,2609,551,2609,539,2622xe">
                    <v:fill on="t" focussize="0,0"/>
                    <v:stroke on="f"/>
                    <v:imagedata o:title=""/>
                    <o:lock v:ext="edit" aspectratio="f"/>
                  </v:shape>
                  <v:shape id="_x0000_s1026" o:spid="_x0000_s1026" o:spt="100" style="position:absolute;left:2426;top:4980;height:2634;width:564;" fillcolor="#739CC3" filled="t" stroked="f" coordsize="564,2634" o:gfxdata="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eUvHvQAA&#10;AN0AAAAPAAAAAAAAAAEAIAAAACIAAABkcnMvZG93bnJldi54bWxQSwECFAAUAAAACACHTuJAMy8F&#10;njsAAAA5AAAAEAAAAAAAAAABACAAAAAMAQAAZHJzL3NoYXBleG1sLnhtbFBLBQYAAAAABgAGAFsB&#10;AAC2AwAAAAA=&#10;" path="m564,25l551,25,539,13,564,13,564,25xe">
                    <v:fill on="t" focussize="0,0"/>
                    <v:stroke on="f"/>
                    <v:imagedata o:title=""/>
                    <o:lock v:ext="edit" aspectratio="f"/>
                  </v:shape>
                  <v:shape id="_x0000_s1026" o:spid="_x0000_s1026" o:spt="100" style="position:absolute;left:2426;top:4980;height:2634;width:564;" fillcolor="#739CC3" filled="t" stroked="f" coordsize="564,2634" o:gfxdata="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q9WwvQAA&#10;AN0AAAAPAAAAAAAAAAEAIAAAACIAAABkcnMvZG93bnJldi54bWxQSwECFAAUAAAACACHTuJAMy8F&#10;njsAAAA5AAAAEAAAAAAAAAABACAAAAAMAQAAZHJzL3NoYXBleG1sLnhtbFBLBQYAAAAABgAGAFsB&#10;AAC2AwAAAAA=&#10;" path="m25,2622l12,2609,25,2609,25,2622xe">
                    <v:fill on="t" focussize="0,0"/>
                    <v:stroke on="f"/>
                    <v:imagedata o:title=""/>
                    <o:lock v:ext="edit" aspectratio="f"/>
                  </v:shape>
                  <v:shape id="_x0000_s1026" o:spid="_x0000_s1026" o:spt="100" style="position:absolute;left:2426;top:4980;height:2634;width:564;" fillcolor="#739CC3" filled="t" stroked="f" coordsize="564,2634" o:gfxdata="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53ArvQAA&#10;AN0AAAAPAAAAAAAAAAEAIAAAACIAAABkcnMvZG93bnJldi54bWxQSwECFAAUAAAACACHTuJAMy8F&#10;njsAAAA5AAAAEAAAAAAAAAABACAAAAAMAQAAZHJzL3NoYXBleG1sLnhtbFBLBQYAAAAABgAGAFsB&#10;AAC2AwAAAAA=&#10;" path="m539,2622l25,2622,25,2609,539,2609,539,2622xe">
                    <v:fill on="t" focussize="0,0"/>
                    <v:stroke on="f"/>
                    <v:imagedata o:title=""/>
                    <o:lock v:ext="edit" aspectratio="f"/>
                  </v:shape>
                  <v:shape id="_x0000_s1026" o:spid="_x0000_s1026" o:spt="100" style="position:absolute;left:2426;top:4980;height:2634;width:564;" fillcolor="#739CC3" filled="t" stroked="f" coordsize="564,2634" o:gfxdata="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DuhfvQAA&#10;AN0AAAAPAAAAAAAAAAEAIAAAACIAAABkcnMvZG93bnJldi54bWxQSwECFAAUAAAACACHTuJAMy8F&#10;njsAAAA5AAAAEAAAAAAAAAABACAAAAAMAQAAZHJzL3NoYXBleG1sLnhtbFBLBQYAAAAABgAGAFsB&#10;AAC2AwAAAAA=&#10;" path="m564,2622l539,2622,551,2609,564,2609,564,2622xe">
                    <v:fill on="t" focussize="0,0"/>
                    <v:stroke on="f"/>
                    <v:imagedata o:title=""/>
                    <o:lock v:ext="edit" aspectratio="f"/>
                  </v:shape>
                  <v:shape id="图片 997" o:spid="_x0000_s1026" o:spt="75" type="#_x0000_t75" style="position:absolute;left:2569;top:4666;height:270;width:179;" filled="f" o:preferrelative="t" stroked="f" coordsize="21600,21600" o:gfxdata="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w/UavQAA&#10;AN0AAAAPAAAAAAAAAAEAIAAAACIAAABkcnMvZG93bnJldi54bWxQSwECFAAUAAAACACHTuJAMy8F&#10;njsAAAA5AAAAEAAAAAAAAAABACAAAAAMAQAAZHJzL3NoYXBleG1sLnhtbFBLBQYAAAAABgAGAFsB&#10;AAC2AwAAAAA=&#10;">
                    <v:fill on="f" focussize="0,0"/>
                    <v:stroke on="f"/>
                    <v:imagedata r:id="rId29" o:title=""/>
                    <o:lock v:ext="edit" aspectratio="t"/>
                  </v:shape>
                  <v:shape id="图片 998" o:spid="_x0000_s1026" o:spt="75" type="#_x0000_t75" style="position:absolute;left:4102;top:4992;height:1798;width:540;" filled="f" o:preferrelative="t" stroked="f" coordsize="21600,21600" o:gfxdata="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mysKrsAAADd&#10;AAAADwAAAAAAAAABACAAAAAiAAAAZHJzL2Rvd25yZXYueG1sUEsBAhQAFAAAAAgAh07iQDMvBZ47&#10;AAAAOQAAABAAAAAAAAAAAQAgAAAACgEAAGRycy9zaGFwZXhtbC54bWxQSwUGAAAAAAYABgBbAQAA&#10;tAMAAAAA&#10;">
                    <v:fill on="f" focussize="0,0"/>
                    <v:stroke on="f"/>
                    <v:imagedata r:id="rId30" o:title=""/>
                    <o:lock v:ext="edit" aspectratio="t"/>
                  </v:shape>
                </v:group>
                <v:group id="_x0000_s1026" o:spid="_x0000_s1026" o:spt="203" style="position:absolute;left:4089;top:4979;height:1822;width:564;" coordorigin="4089,4979" coordsize="564,1822" o:gfxdata="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fcY58b0AAADdAAAADwAAAAAAAAABACAAAAAiAAAAZHJzL2Rvd25yZXYueG1s&#10;UEsBAhQAFAAAAAgAh07iQDMvBZ47AAAAOQAAABUAAAAAAAAAAQAgAAAADAEAAGRycy9ncm91cHNo&#10;YXBleG1sLnhtbFBLBQYAAAAABgAGAGABAADJAwAAAAA=&#10;">
                  <o:lock v:ext="edit" aspectratio="f"/>
                  <v:shape id="_x0000_s1026" o:spid="_x0000_s1026" o:spt="100" style="position:absolute;left:4089;top:4979;height:1822;width:564;" fillcolor="#739CC3" filled="t" stroked="f" coordsize="564,1822" o:gfxdata="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m+bA6&#10;wAAAAN0AAAAPAAAAAAAAAAEAIAAAACIAAABkcnMvZG93bnJldi54bWxQSwECFAAUAAAACACHTuJA&#10;My8FnjsAAAA5AAAAEAAAAAAAAAABACAAAAAPAQAAZHJzL3NoYXBleG1sLnhtbFBLBQYAAAAABgAG&#10;AFsBAAC5AwAAAAA=&#10;" path="m564,1822l0,1822,0,0,564,0,564,13,25,13,13,25,25,25,25,1797,13,1797,25,1810,564,1810,564,1822xe">
                    <v:fill on="t" focussize="0,0"/>
                    <v:stroke on="f"/>
                    <v:imagedata o:title=""/>
                    <o:lock v:ext="edit" aspectratio="f"/>
                  </v:shape>
                  <v:shape id="_x0000_s1026" o:spid="_x0000_s1026" o:spt="100" style="position:absolute;left:4089;top:4979;height:1822;width:564;" fillcolor="#739CC3" filled="t" stroked="f" coordsize="564,1822" o:gfxdata="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tRWhvQAA&#10;AN0AAAAPAAAAAAAAAAEAIAAAACIAAABkcnMvZG93bnJldi54bWxQSwECFAAUAAAACACHTuJAMy8F&#10;njsAAAA5AAAAEAAAAAAAAAABACAAAAAMAQAAZHJzL3NoYXBleG1sLnhtbFBLBQYAAAAABgAGAFsB&#10;AAC2AwAAAAA=&#10;" path="m25,25l13,25,25,13,25,25xe">
                    <v:fill on="t" focussize="0,0"/>
                    <v:stroke on="f"/>
                    <v:imagedata o:title=""/>
                    <o:lock v:ext="edit" aspectratio="f"/>
                  </v:shape>
                  <v:shape id="_x0000_s1026" o:spid="_x0000_s1026" o:spt="100" style="position:absolute;left:4089;top:4979;height:1822;width:564;" fillcolor="#739CC3" filled="t" stroked="f" coordsize="564,1822" o:gfxdata="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VYq&#10;4cEAAADdAAAADwAAAAAAAAABACAAAAAiAAAAZHJzL2Rvd25yZXYueG1sUEsBAhQAFAAAAAgAh07i&#10;QDMvBZ47AAAAOQAAABAAAAAAAAAAAQAgAAAAEAEAAGRycy9zaGFwZXhtbC54bWxQSwUGAAAAAAYA&#10;BgBbAQAAugMAAAAA&#10;" path="m539,25l25,25,25,13,539,13,539,25xe">
                    <v:fill on="t" focussize="0,0"/>
                    <v:stroke on="f"/>
                    <v:imagedata o:title=""/>
                    <o:lock v:ext="edit" aspectratio="f"/>
                  </v:shape>
                  <v:shape id="_x0000_s1026" o:spid="_x0000_s1026" o:spt="100" style="position:absolute;left:4089;top:4979;height:1822;width:564;" fillcolor="#739CC3" filled="t" stroked="f" coordsize="564,1822" o:gfxdata="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Go96vQAA&#10;AN0AAAAPAAAAAAAAAAEAIAAAACIAAABkcnMvZG93bnJldi54bWxQSwECFAAUAAAACACHTuJAMy8F&#10;njsAAAA5AAAAEAAAAAAAAAABACAAAAAMAQAAZHJzL3NoYXBleG1sLnhtbFBLBQYAAAAABgAGAFsB&#10;AAC2AwAAAAA=&#10;" path="m539,1810l539,13,552,25,564,25,564,1797,552,1797,539,1810xe">
                    <v:fill on="t" focussize="0,0"/>
                    <v:stroke on="f"/>
                    <v:imagedata o:title=""/>
                    <o:lock v:ext="edit" aspectratio="f"/>
                  </v:shape>
                  <v:shape id="_x0000_s1026" o:spid="_x0000_s1026" o:spt="100" style="position:absolute;left:4089;top:4979;height:1822;width:564;" fillcolor="#739CC3" filled="t" stroked="f" coordsize="564,1822" o:gfxdata="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yBENvQAA&#10;AN0AAAAPAAAAAAAAAAEAIAAAACIAAABkcnMvZG93bnJldi54bWxQSwECFAAUAAAACACHTuJAMy8F&#10;njsAAAA5AAAAEAAAAAAAAAABACAAAAAMAQAAZHJzL3NoYXBleG1sLnhtbFBLBQYAAAAABgAGAFsB&#10;AAC2AwAAAAA=&#10;" path="m564,25l552,25,539,13,564,13,564,25xe">
                    <v:fill on="t" focussize="0,0"/>
                    <v:stroke on="f"/>
                    <v:imagedata o:title=""/>
                    <o:lock v:ext="edit" aspectratio="f"/>
                  </v:shape>
                  <v:shape id="_x0000_s1026" o:spid="_x0000_s1026" o:spt="100" style="position:absolute;left:4089;top:4979;height:1822;width:564;" fillcolor="#739CC3" filled="t" stroked="f" coordsize="564,1822" o:gfxdata="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YS0lr4A&#10;AADdAAAADwAAAAAAAAABACAAAAAiAAAAZHJzL2Rvd25yZXYueG1sUEsBAhQAFAAAAAgAh07iQDMv&#10;BZ47AAAAOQAAABAAAAAAAAAAAQAgAAAADQEAAGRycy9zaGFwZXhtbC54bWxQSwUGAAAAAAYABgBb&#10;AQAAtwMAAAAA&#10;" path="m25,1810l13,1797,25,1797,25,1810xe">
                    <v:fill on="t" focussize="0,0"/>
                    <v:stroke on="f"/>
                    <v:imagedata o:title=""/>
                    <o:lock v:ext="edit" aspectratio="f"/>
                  </v:shape>
                  <v:shape id="_x0000_s1026" o:spid="_x0000_s1026" o:spt="100" style="position:absolute;left:4089;top:4979;height:1822;width:564;" fillcolor="#739CC3" filled="t" stroked="f" coordsize="564,1822" o:gfxdata="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m0s4r4A&#10;AADdAAAADwAAAAAAAAABACAAAAAiAAAAZHJzL2Rvd25yZXYueG1sUEsBAhQAFAAAAAgAh07iQDMv&#10;BZ47AAAAOQAAABAAAAAAAAAAAQAgAAAADQEAAGRycy9zaGFwZXhtbC54bWxQSwUGAAAAAAYABgBb&#10;AQAAtwMAAAAA&#10;" path="m539,1810l25,1810,25,1797,539,1797,539,1810xe">
                    <v:fill on="t" focussize="0,0"/>
                    <v:stroke on="f"/>
                    <v:imagedata o:title=""/>
                    <o:lock v:ext="edit" aspectratio="f"/>
                  </v:shape>
                  <v:shape id="_x0000_s1026" o:spid="_x0000_s1026" o:spt="100" style="position:absolute;left:4089;top:4979;height:1822;width:564;" fillcolor="#739CC3" filled="t" stroked="f" coordsize="564,1822" o:gfxdata="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IYl5vQAA&#10;AN0AAAAPAAAAAAAAAAEAIAAAACIAAABkcnMvZG93bnJldi54bWxQSwECFAAUAAAACACHTuJAMy8F&#10;njsAAAA5AAAAEAAAAAAAAAABACAAAAAMAQAAZHJzL3NoYXBleG1sLnhtbFBLBQYAAAAABgAGAFsB&#10;AAC2AwAAAAA=&#10;" path="m564,1810l539,1810,552,1797,564,1797,564,1810xe">
                    <v:fill on="t" focussize="0,0"/>
                    <v:stroke on="f"/>
                    <v:imagedata o:title=""/>
                    <o:lock v:ext="edit" aspectratio="f"/>
                  </v:shape>
                  <v:shape id="图片 1008" o:spid="_x0000_s1026" o:spt="75" type="#_x0000_t75" style="position:absolute;left:4174;top:4681;height:270;width:179;" filled="f" o:preferrelative="t" stroked="f" coordsize="21600,21600" o:gfxdata="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PufvugAAAN0A&#10;AAAPAAAAAAAAAAEAIAAAACIAAABkcnMvZG93bnJldi54bWxQSwECFAAUAAAACACHTuJAMy8FnjsA&#10;AAA5AAAAEAAAAAAAAAABACAAAAAJAQAAZHJzL3NoYXBleG1sLnhtbFBLBQYAAAAABgAGAFsBAACz&#10;AwAAAAA=&#10;">
                    <v:fill on="f" focussize="0,0"/>
                    <v:stroke on="f"/>
                    <v:imagedata r:id="rId31" o:title=""/>
                    <o:lock v:ext="edit" aspectratio="t"/>
                  </v:shape>
                  <v:shape id="图片 1009" o:spid="_x0000_s1026" o:spt="75" type="#_x0000_t75" style="position:absolute;left:4399;top:4696;height:270;width:179;" filled="f" o:preferrelative="t" stroked="f" coordsize="21600,21600" o:gfxdata="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RGtn28AAAA&#10;3QAAAA8AAAAAAAAAAQAgAAAAIgAAAGRycy9kb3ducmV2LnhtbFBLAQIUABQAAAAIAIdO4kAzLwWe&#10;OwAAADkAAAAQAAAAAAAAAAEAIAAAAAsBAABkcnMvc2hhcGV4bWwueG1sUEsFBgAAAAAGAAYAWwEA&#10;ALUDAAAAAA==&#10;">
                    <v:fill on="f" focussize="0,0"/>
                    <v:stroke on="f"/>
                    <v:imagedata r:id="rId32" o:title=""/>
                    <o:lock v:ext="edit" aspectratio="t"/>
                  </v:shape>
                  <v:shape id="图片 1010" o:spid="_x0000_s1026" o:spt="75" type="#_x0000_t75" style="position:absolute;left:3276;top:4978;height:1795;width:540;" filled="f" o:preferrelative="t" stroked="f" coordsize="21600,21600" o:gfxdata="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Ka4PL4A&#10;AADdAAAADwAAAAAAAAABACAAAAAiAAAAZHJzL2Rvd25yZXYueG1sUEsBAhQAFAAAAAgAh07iQDMv&#10;BZ47AAAAOQAAABAAAAAAAAAAAQAgAAAADQEAAGRycy9zaGFwZXhtbC54bWxQSwUGAAAAAAYABgBb&#10;AQAAtwMAAAAA&#10;">
                    <v:fill on="f" focussize="0,0"/>
                    <v:stroke on="f"/>
                    <v:imagedata r:id="rId33" o:title=""/>
                    <o:lock v:ext="edit" aspectratio="t"/>
                  </v:shape>
                </v:group>
                <v:group id="_x0000_s1026" o:spid="_x0000_s1026" o:spt="203" style="position:absolute;left:3265;top:4964;height:1822;width:564;" coordorigin="3265,4964" coordsize="564,1822" o:gfxdata="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SBNJ1r0AAADdAAAADwAAAAAAAAABACAAAAAiAAAAZHJzL2Rvd25yZXYueG1s&#10;UEsBAhQAFAAAAAgAh07iQDMvBZ47AAAAOQAAABUAAAAAAAAAAQAgAAAADAEAAGRycy9ncm91cHNo&#10;YXBleG1sLnhtbFBLBQYAAAAABgAGAGABAADJAwAAAAA=&#10;">
                  <o:lock v:ext="edit" aspectratio="f"/>
                  <v:shape id="_x0000_s1026" o:spid="_x0000_s1026" o:spt="100" style="position:absolute;left:3265;top:4964;height:1822;width:564;" fillcolor="#739CC3" filled="t" stroked="f" coordsize="564,1822" o:gfxdata="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og1rG&#10;wAAAAN0AAAAPAAAAAAAAAAEAIAAAACIAAABkcnMvZG93bnJldi54bWxQSwECFAAUAAAACACHTuJA&#10;My8FnjsAAAA5AAAAEAAAAAAAAAABACAAAAAPAQAAZHJzL3NoYXBleG1sLnhtbFBLBQYAAAAABgAG&#10;AFsBAAC5AwAAAAA=&#10;" path="m564,1822l0,1822,0,0,564,0,564,13,25,13,12,25,25,25,25,1797,12,1797,25,1810,564,1810,564,1822xe">
                    <v:fill on="t" focussize="0,0"/>
                    <v:stroke on="f"/>
                    <v:imagedata o:title=""/>
                    <o:lock v:ext="edit" aspectratio="f"/>
                  </v:shape>
                  <v:shape id="_x0000_s1026" o:spid="_x0000_s1026" o:spt="100" style="position:absolute;left:3265;top:4964;height:1822;width:564;" fillcolor="#739CC3" filled="t" stroked="f" coordsize="564,1822" o:gfxdata="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z/9dvQAA&#10;AN0AAAAPAAAAAAAAAAEAIAAAACIAAABkcnMvZG93bnJldi54bWxQSwECFAAUAAAACACHTuJAMy8F&#10;njsAAAA5AAAAEAAAAAAAAAABACAAAAAMAQAAZHJzL3NoYXBleG1sLnhtbFBLBQYAAAAABgAGAFsB&#10;AAC2AwAAAAA=&#10;" path="m25,25l12,25,25,13,25,25xe">
                    <v:fill on="t" focussize="0,0"/>
                    <v:stroke on="f"/>
                    <v:imagedata o:title=""/>
                    <o:lock v:ext="edit" aspectratio="f"/>
                  </v:shape>
                  <v:shape id="_x0000_s1026" o:spid="_x0000_s1026" o:spt="100" style="position:absolute;left:3265;top:4964;height:1822;width:564;" fillcolor="#739CC3" filled="t" stroked="f" coordsize="564,1822" o:gfxdata="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HWEqvQAA&#10;AN0AAAAPAAAAAAAAAAEAIAAAACIAAABkcnMvZG93bnJldi54bWxQSwECFAAUAAAACACHTuJAMy8F&#10;njsAAAA5AAAAEAAAAAAAAAABACAAAAAMAQAAZHJzL3NoYXBleG1sLnhtbFBLBQYAAAAABgAGAFsB&#10;AAC2AwAAAAA=&#10;" path="m539,25l25,25,25,13,539,13,539,25xe">
                    <v:fill on="t" focussize="0,0"/>
                    <v:stroke on="f"/>
                    <v:imagedata o:title=""/>
                    <o:lock v:ext="edit" aspectratio="f"/>
                  </v:shape>
                  <v:shape id="_x0000_s1026" o:spid="_x0000_s1026" o:spt="100" style="position:absolute;left:3265;top:4964;height:1822;width:564;" fillcolor="#739CC3" filled="t" stroked="f" coordsize="564,1822" o:gfxdata="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UcSxvQAA&#10;AN0AAAAPAAAAAAAAAAEAIAAAACIAAABkcnMvZG93bnJldi54bWxQSwECFAAUAAAACACHTuJAMy8F&#10;njsAAAA5AAAAEAAAAAAAAAABACAAAAAMAQAAZHJzL3NoYXBleG1sLnhtbFBLBQYAAAAABgAGAFsB&#10;AAC2AwAAAAA=&#10;" path="m539,1810l539,13,551,25,564,25,564,1797,551,1797,539,1810xe">
                    <v:fill on="t" focussize="0,0"/>
                    <v:stroke on="f"/>
                    <v:imagedata o:title=""/>
                    <o:lock v:ext="edit" aspectratio="f"/>
                  </v:shape>
                  <v:shape id="_x0000_s1026" o:spid="_x0000_s1026" o:spt="100" style="position:absolute;left:3265;top:4964;height:1822;width:564;" fillcolor="#739CC3" filled="t" stroked="f" coordsize="564,1822" o:gfxdata="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uFzFvQAA&#10;AN0AAAAPAAAAAAAAAAEAIAAAACIAAABkcnMvZG93bnJldi54bWxQSwECFAAUAAAACACHTuJAMy8F&#10;njsAAAA5AAAAEAAAAAAAAAABACAAAAAMAQAAZHJzL3NoYXBleG1sLnhtbFBLBQYAAAAABgAGAFsB&#10;AAC2AwAAAAA=&#10;" path="m564,25l551,25,539,13,564,13,564,25xe">
                    <v:fill on="t" focussize="0,0"/>
                    <v:stroke on="f"/>
                    <v:imagedata o:title=""/>
                    <o:lock v:ext="edit" aspectratio="f"/>
                  </v:shape>
                  <v:shape id="_x0000_s1026" o:spid="_x0000_s1026" o:spt="100" style="position:absolute;left:3265;top:4964;height:1822;width:564;" fillcolor="#739CC3" filled="t" stroked="f" coordsize="564,1822" o:gfxdata="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9PlevQAA&#10;AN0AAAAPAAAAAAAAAAEAIAAAACIAAABkcnMvZG93bnJldi54bWxQSwECFAAUAAAACACHTuJAMy8F&#10;njsAAAA5AAAAEAAAAAAAAAABACAAAAAMAQAAZHJzL3NoYXBleG1sLnhtbFBLBQYAAAAABgAGAFsB&#10;AAC2AwAAAAA=&#10;" path="m25,1810l12,1797,25,1797,25,1810xe">
                    <v:fill on="t" focussize="0,0"/>
                    <v:stroke on="f"/>
                    <v:imagedata o:title=""/>
                    <o:lock v:ext="edit" aspectratio="f"/>
                  </v:shape>
                  <v:shape id="_x0000_s1026" o:spid="_x0000_s1026" o:spt="100" style="position:absolute;left:3265;top:4964;height:1822;width:564;" fillcolor="#739CC3" filled="t" stroked="f" coordsize="564,1822" o:gfxdata="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JmcpvQAA&#10;AN0AAAAPAAAAAAAAAAEAIAAAACIAAABkcnMvZG93bnJldi54bWxQSwECFAAUAAAACACHTuJAMy8F&#10;njsAAAA5AAAAEAAAAAAAAAABACAAAAAMAQAAZHJzL3NoYXBleG1sLnhtbFBLBQYAAAAABgAGAFsB&#10;AAC2AwAAAAA=&#10;" path="m539,1810l25,1810,25,1797,539,1797,539,1810xe">
                    <v:fill on="t" focussize="0,0"/>
                    <v:stroke on="f"/>
                    <v:imagedata o:title=""/>
                    <o:lock v:ext="edit" aspectratio="f"/>
                  </v:shape>
                  <v:shape id="_x0000_s1026" o:spid="_x0000_s1026" o:spt="100" style="position:absolute;left:3265;top:4964;height:1822;width:564;" fillcolor="#739CC3" filled="t" stroked="f" coordsize="564,1822" o:gfxdata="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asKyvQAA&#10;AN0AAAAPAAAAAAAAAAEAIAAAACIAAABkcnMvZG93bnJldi54bWxQSwECFAAUAAAACACHTuJAMy8F&#10;njsAAAA5AAAAEAAAAAAAAAABACAAAAAMAQAAZHJzL3NoYXBleG1sLnhtbFBLBQYAAAAABgAGAFsB&#10;AAC2AwAAAAA=&#10;" path="m564,1810l539,1810,551,1797,564,1797,564,1810xe">
                    <v:fill on="t" focussize="0,0"/>
                    <v:stroke on="f"/>
                    <v:imagedata o:title=""/>
                    <o:lock v:ext="edit" aspectratio="f"/>
                  </v:shape>
                  <v:shape id="图片 1020" o:spid="_x0000_s1026" o:spt="75" type="#_x0000_t75" style="position:absolute;left:3439;top:4696;height:270;width:179;" filled="f" o:preferrelative="t" stroked="f" coordsize="21600,21600" o:gfxdata="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AMUii/&#10;AAAA3QAAAA8AAAAAAAAAAQAgAAAAIgAAAGRycy9kb3ducmV2LnhtbFBLAQIUABQAAAAIAIdO4kAz&#10;LwWeOwAAADkAAAAQAAAAAAAAAAEAIAAAAA4BAABkcnMvc2hhcGV4bWwueG1sUEsFBgAAAAAGAAYA&#10;WwEAALgDAAAAAA==&#10;">
                    <v:fill on="f" focussize="0,0"/>
                    <v:stroke on="f"/>
                    <v:imagedata r:id="rId32" o:title=""/>
                    <o:lock v:ext="edit" aspectratio="t"/>
                  </v:shape>
                </v:group>
                <v:group id="_x0000_s1026" o:spid="_x0000_s1026" o:spt="203" style="position:absolute;left:2599;top:4579;height:92;width:1711;" coordorigin="2599,4579" coordsize="1711,92" o:gfxdata="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w25Ner0AAADdAAAADwAAAAAAAAABACAAAAAiAAAAZHJzL2Rvd25yZXYueG1s&#10;UEsBAhQAFAAAAAgAh07iQDMvBZ47AAAAOQAAABUAAAAAAAAAAQAgAAAADAEAAGRycy9ncm91cHNo&#10;YXBleG1sLnhtbFBLBQYAAAAABgAGAGABAADJAwAAAAA=&#10;">
                  <o:lock v:ext="edit" aspectratio="f"/>
                  <v:shape id="_x0000_s1026" o:spid="_x0000_s1026" o:spt="100" style="position:absolute;left:2599;top:4579;height:92;width:1711;" fillcolor="#739CC3" filled="t" stroked="f" coordsize="1711,92" o:gfxdata="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J6HN2&#10;wAAAAN0AAAAPAAAAAAAAAAEAIAAAACIAAABkcnMvZG93bnJldi54bWxQSwECFAAUAAAACACHTuJA&#10;My8FnjsAAAA5AAAAEAAAAAAAAAABACAAAAAPAQAAZHJzL3NoYXBleG1sLnhtbFBLBQYAAAAABgAG&#10;AFsBAAC5AwAAAAA=&#10;" path="m1710,92l0,80,0,0,1710,12,1710,92xe">
                    <v:fill on="t" focussize="0,0"/>
                    <v:stroke on="f"/>
                    <v:imagedata o:title=""/>
                    <o:lock v:ext="edit" aspectratio="f"/>
                  </v:shape>
                  <v:shape id="图片 1023" o:spid="_x0000_s1026" o:spt="75" type="#_x0000_t75" style="position:absolute;left:3276;top:4035;height:598;width:120;" filled="f" o:preferrelative="t" stroked="f" coordsize="21600,21600" o:gfxdata="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E0lkBugAAAN0A&#10;AAAPAAAAAAAAAAEAIAAAACIAAABkcnMvZG93bnJldi54bWxQSwECFAAUAAAACACHTuJAMy8FnjsA&#10;AAA5AAAAEAAAAAAAAAABACAAAAAJAQAAZHJzL3NoYXBleG1sLnhtbFBLBQYAAAAABgAGAFsBAACz&#10;AwAAAAA=&#10;">
                    <v:fill on="f" focussize="0,0"/>
                    <v:stroke on="f"/>
                    <v:imagedata r:id="rId34" o:title=""/>
                    <o:lock v:ext="edit" aspectratio="t"/>
                  </v:shape>
                </v:group>
                <v:group id="_x0000_s1026" o:spid="_x0000_s1026" o:spt="203" style="position:absolute;left:3257;top:4022;height:644;width:157;" coordorigin="3257,4022" coordsize="157,644" o:gfxdata="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PG3gisAAAADdAAAADwAAAAAAAAABACAAAAAiAAAAZHJzL2Rvd25yZXYu&#10;eG1sUEsBAhQAFAAAAAgAh07iQDMvBZ47AAAAOQAAABUAAAAAAAAAAQAgAAAADwEAAGRycy9ncm91&#10;cHNoYXBleG1sLnhtbFBLBQYAAAAABgAGAGABAADMAwAAAAA=&#10;">
                  <o:lock v:ext="edit" aspectratio="f"/>
                  <v:shape id="_x0000_s1026" o:spid="_x0000_s1026" o:spt="100" style="position:absolute;left:3257;top:4022;height:644;width:157;" fillcolor="#739CC3" filled="t" stroked="f" coordsize="157,644" o:gfxdata="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y2dnugAAAN0A&#10;AAAPAAAAAAAAAAEAIAAAACIAAABkcnMvZG93bnJldi54bWxQSwECFAAUAAAACACHTuJAMy8FnjsA&#10;AAA5AAAAEAAAAAAAAAABACAAAAAJAQAAZHJzL3NoYXBleG1sLnhtbFBLBQYAAAAABgAGAFsBAACz&#10;AwAAAAA=&#10;" path="m36,460l36,0,121,0,121,13,61,13,48,25,61,25,61,448,48,448,36,460xe">
                    <v:fill on="t" focussize="0,0"/>
                    <v:stroke on="f"/>
                    <v:imagedata o:title=""/>
                    <o:lock v:ext="edit" aspectratio="f"/>
                  </v:shape>
                  <v:shape id="_x0000_s1026" o:spid="_x0000_s1026" o:spt="100" style="position:absolute;left:3257;top:4022;height:644;width:157;" fillcolor="#739CC3" filled="t" stroked="f" coordsize="157,644" o:gfxdata="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EIv8TugAAAN0A&#10;AAAPAAAAAAAAAAEAIAAAACIAAABkcnMvZG93bnJldi54bWxQSwECFAAUAAAACACHTuJAMy8FnjsA&#10;AAA5AAAAEAAAAAAAAAABACAAAAAJAQAAZHJzL3NoYXBleG1sLnhtbFBLBQYAAAAABgAGAFsBAACz&#10;AwAAAAA=&#10;" path="m61,25l48,25,61,13,61,25xe">
                    <v:fill on="t" focussize="0,0"/>
                    <v:stroke on="f"/>
                    <v:imagedata o:title=""/>
                    <o:lock v:ext="edit" aspectratio="f"/>
                  </v:shape>
                  <v:shape id="_x0000_s1026" o:spid="_x0000_s1026" o:spt="100" style="position:absolute;left:3257;top:4022;height:644;width:157;" fillcolor="#739CC3" filled="t" stroked="f" coordsize="157,644" o:gfxdata="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rblqIugAAAN0A&#10;AAAPAAAAAAAAAAEAIAAAACIAAABkcnMvZG93bnJldi54bWxQSwECFAAUAAAACACHTuJAMy8FnjsA&#10;AAA5AAAAEAAAAAAAAAABACAAAAAJAQAAZHJzL3NoYXBleG1sLnhtbFBLBQYAAAAABgAGAFsBAACz&#10;AwAAAAA=&#10;" path="m96,25l61,25,61,13,96,13,96,25xe">
                    <v:fill on="t" focussize="0,0"/>
                    <v:stroke on="f"/>
                    <v:imagedata o:title=""/>
                    <o:lock v:ext="edit" aspectratio="f"/>
                  </v:shape>
                  <v:shape id="_x0000_s1026" o:spid="_x0000_s1026" o:spt="100" style="position:absolute;left:3257;top:4022;height:644;width:157;" fillcolor="#739CC3" filled="t" stroked="f" coordsize="157,644" o:gfxdata="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bvMT/ugAAAN0A&#10;AAAPAAAAAAAAAAEAIAAAACIAAABkcnMvZG93bnJldi54bWxQSwECFAAUAAAACACHTuJAMy8FnjsA&#10;AAA5AAAAEAAAAAAAAAABACAAAAAJAQAAZHJzL3NoYXBleG1sLnhtbFBLBQYAAAAABgAGAFsBAACz&#10;AwAAAAA=&#10;" path="m119,473l96,473,96,13,108,25,121,25,121,448,108,448,121,460,125,460,119,473xe">
                    <v:fill on="t" focussize="0,0"/>
                    <v:stroke on="f"/>
                    <v:imagedata o:title=""/>
                    <o:lock v:ext="edit" aspectratio="f"/>
                  </v:shape>
                  <v:shape id="_x0000_s1026" o:spid="_x0000_s1026" o:spt="100" style="position:absolute;left:3257;top:4022;height:644;width:157;" fillcolor="#739CC3" filled="t" stroked="f" coordsize="157,644" o:gfxdata="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PBhZLsAAADd&#10;AAAADwAAAAAAAAABACAAAAAiAAAAZHJzL2Rvd25yZXYueG1sUEsBAhQAFAAAAAgAh07iQDMvBZ47&#10;AAAAOQAAABAAAAAAAAAAAQAgAAAACgEAAGRycy9zaGFwZXhtbC54bWxQSwUGAAAAAAYABgBbAQAA&#10;tAMAAAAA&#10;" path="m121,25l108,25,96,13,121,13,121,25xe">
                    <v:fill on="t" focussize="0,0"/>
                    <v:stroke on="f"/>
                    <v:imagedata o:title=""/>
                    <o:lock v:ext="edit" aspectratio="f"/>
                  </v:shape>
                  <v:shape id="_x0000_s1026" o:spid="_x0000_s1026" o:spt="100" style="position:absolute;left:3257;top:4022;height:644;width:157;" fillcolor="#739CC3" filled="t" stroked="f" coordsize="157,644" o:gfxdata="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W/1Fr4A&#10;AADdAAAADwAAAAAAAAABACAAAAAiAAAAZHJzL2Rvd25yZXYueG1sUEsBAhQAFAAAAAgAh07iQDMv&#10;BZ47AAAAOQAAABAAAAAAAAAAAQAgAAAADQEAAGRycy9zaGFwZXhtbC54bWxQSwUGAAAAAAYABgBb&#10;AQAAtwMAAAAA&#10;" path="m78,643l0,448,36,448,36,456,30,456,18,473,37,473,78,576,66,605,93,605,78,643xe">
                    <v:fill on="t" focussize="0,0"/>
                    <v:stroke on="f"/>
                    <v:imagedata o:title=""/>
                    <o:lock v:ext="edit" aspectratio="f"/>
                  </v:shape>
                  <v:shape id="_x0000_s1026" o:spid="_x0000_s1026" o:spt="100" style="position:absolute;left:3257;top:4022;height:644;width:157;" fillcolor="#739CC3" filled="t" stroked="f" coordsize="157,644" o:gfxdata="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I1CNugAAAN0A&#10;AAAPAAAAAAAAAAEAIAAAACIAAABkcnMvZG93bnJldi54bWxQSwECFAAUAAAACACHTuJAMy8FnjsA&#10;AAA5AAAAEAAAAAAAAAABACAAAAAJAQAAZHJzL3NoYXBleG1sLnhtbFBLBQYAAAAABgAGAFsBAACz&#10;AwAAAAA=&#10;" path="m61,460l36,460,48,448,61,448,61,460xe">
                    <v:fill on="t" focussize="0,0"/>
                    <v:stroke on="f"/>
                    <v:imagedata o:title=""/>
                    <o:lock v:ext="edit" aspectratio="f"/>
                  </v:shape>
                  <v:shape id="_x0000_s1026" o:spid="_x0000_s1026" o:spt="100" style="position:absolute;left:3257;top:4022;height:644;width:157;" fillcolor="#739CC3" filled="t" stroked="f" coordsize="157,644" o:gfxdata="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8mMKvQAA&#10;AN0AAAAPAAAAAAAAAAEAIAAAACIAAABkcnMvZG93bnJldi54bWxQSwECFAAUAAAACACHTuJAMy8F&#10;njsAAAA5AAAAEAAAAAAAAAABACAAAAAMAQAAZHJzL3NoYXBleG1sLnhtbFBLBQYAAAAABgAGAFsB&#10;AAC2AwAAAAA=&#10;" path="m121,460l108,448,121,448,121,460xe">
                    <v:fill on="t" focussize="0,0"/>
                    <v:stroke on="f"/>
                    <v:imagedata o:title=""/>
                    <o:lock v:ext="edit" aspectratio="f"/>
                  </v:shape>
                  <v:shape id="_x0000_s1026" o:spid="_x0000_s1026" o:spt="100" style="position:absolute;left:3257;top:4022;height:644;width:157;" fillcolor="#739CC3" filled="t" stroked="f" coordsize="157,644" o:gfxdata="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r7GkbsAAADd&#10;AAAADwAAAAAAAAABACAAAAAiAAAAZHJzL2Rvd25yZXYueG1sUEsBAhQAFAAAAAgAh07iQDMvBZ47&#10;AAAAOQAAABAAAAAAAAAAAQAgAAAACgEAAGRycy9zaGFwZXhtbC54bWxQSwUGAAAAAAYABgBbAQAA&#10;tAMAAAAA&#10;" path="m125,460l121,460,121,448,157,448,153,456,126,456,125,460xe">
                    <v:fill on="t" focussize="0,0"/>
                    <v:stroke on="f"/>
                    <v:imagedata o:title=""/>
                    <o:lock v:ext="edit" aspectratio="f"/>
                  </v:shape>
                  <v:shape id="_x0000_s1026" o:spid="_x0000_s1026" o:spt="100" style="position:absolute;left:3257;top:4022;height:644;width:157;" fillcolor="#739CC3" filled="t" stroked="f" coordsize="157,644" o:gfxdata="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psWOa5AAAA3QAA&#10;AA8AAAAAAAAAAQAgAAAAIgAAAGRycy9kb3ducmV2LnhtbFBLAQIUABQAAAAIAIdO4kAzLwWeOwAA&#10;ADkAAAAQAAAAAAAAAAEAIAAAAAgBAABkcnMvc2hhcGV4bWwueG1sUEsFBgAAAAAGAAYAWwEAALID&#10;AAAAAA==&#10;" path="m37,473l18,473,30,456,37,473xe">
                    <v:fill on="t" focussize="0,0"/>
                    <v:stroke on="f"/>
                    <v:imagedata o:title=""/>
                    <o:lock v:ext="edit" aspectratio="f"/>
                  </v:shape>
                  <v:shape id="_x0000_s1026" o:spid="_x0000_s1026" o:spt="100" style="position:absolute;left:3257;top:4022;height:644;width:157;" fillcolor="#739CC3" filled="t" stroked="f" coordsize="157,644" o:gfxdata="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IP19ugAAAN0A&#10;AAAPAAAAAAAAAAEAIAAAACIAAABkcnMvZG93bnJldi54bWxQSwECFAAUAAAACACHTuJAMy8FnjsA&#10;AAA5AAAAEAAAAAAAAAABACAAAAAJAQAAZHJzL3NoYXBleG1sLnhtbFBLBQYAAAAABgAGAFsBAACz&#10;AwAAAAA=&#10;" path="m61,473l37,473,30,456,36,456,36,460,61,460,61,473xe">
                    <v:fill on="t" focussize="0,0"/>
                    <v:stroke on="f"/>
                    <v:imagedata o:title=""/>
                    <o:lock v:ext="edit" aspectratio="f"/>
                  </v:shape>
                  <v:shape id="_x0000_s1026" o:spid="_x0000_s1026" o:spt="100" style="position:absolute;left:3257;top:4022;height:644;width:157;" fillcolor="#739CC3" filled="t" stroked="f" coordsize="157,644" o:gfxdata="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yWUJugAAAN0A&#10;AAAPAAAAAAAAAAEAIAAAACIAAABkcnMvZG93bnJldi54bWxQSwECFAAUAAAACACHTuJAMy8FnjsA&#10;AAA5AAAAEAAAAAAAAAABACAAAAAJAQAAZHJzL3NoYXBleG1sLnhtbFBLBQYAAAAABgAGAFsBAACz&#10;AwAAAAA=&#10;" path="m93,605l90,605,78,576,126,456,138,473,146,473,93,605xe">
                    <v:fill on="t" focussize="0,0"/>
                    <v:stroke on="f"/>
                    <v:imagedata o:title=""/>
                    <o:lock v:ext="edit" aspectratio="f"/>
                  </v:shape>
                  <v:shape id="_x0000_s1026" o:spid="_x0000_s1026" o:spt="100" style="position:absolute;left:3257;top:4022;height:644;width:157;" fillcolor="#739CC3" filled="t" stroked="f" coordsize="157,644" o:gfxdata="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hcCSugAAAN0A&#10;AAAPAAAAAAAAAAEAIAAAACIAAABkcnMvZG93bnJldi54bWxQSwECFAAUAAAACACHTuJAMy8FnjsA&#10;AAA5AAAAEAAAAAAAAAABACAAAAAJAQAAZHJzL3NoYXBleG1sLnhtbFBLBQYAAAAABgAGAFsBAACz&#10;AwAAAAA=&#10;" path="m146,473l138,473,126,456,153,456,146,473xe">
                    <v:fill on="t" focussize="0,0"/>
                    <v:stroke on="f"/>
                    <v:imagedata o:title=""/>
                    <o:lock v:ext="edit" aspectratio="f"/>
                  </v:shape>
                  <v:shape id="_x0000_s1026" o:spid="_x0000_s1026" o:spt="100" style="position:absolute;left:3257;top:4022;height:644;width:157;" fillcolor="#739CC3" filled="t" stroked="f" coordsize="157,644" o:gfxdata="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V17lugAAAN0A&#10;AAAPAAAAAAAAAAEAIAAAACIAAABkcnMvZG93bnJldi54bWxQSwECFAAUAAAACACHTuJAMy8FnjsA&#10;AAA5AAAAEAAAAAAAAAABACAAAAAJAQAAZHJzL3NoYXBleG1sLnhtbFBLBQYAAAAABgAGAFsBAACz&#10;AwAAAAA=&#10;" path="m90,605l66,605,78,576,90,605xe">
                    <v:fill on="t" focussize="0,0"/>
                    <v:stroke on="f"/>
                    <v:imagedata o:title=""/>
                    <o:lock v:ext="edit" aspectratio="f"/>
                  </v:shape>
                  <v:shape id="图片 1039" o:spid="_x0000_s1026" o:spt="75" type="#_x0000_t75" style="position:absolute;left:5602;top:4992;height:1798;width:540;" filled="f" o:preferrelative="t" stroked="f" coordsize="21600,21600" o:gfxdata="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oe44y8AAAA&#10;3QAAAA8AAAAAAAAAAQAgAAAAIgAAAGRycy9kb3ducmV2LnhtbFBLAQIUABQAAAAIAIdO4kAzLwWe&#10;OwAAADkAAAAQAAAAAAAAAAEAIAAAAAsBAABkcnMvc2hhcGV4bWwueG1sUEsFBgAAAAAGAAYAWwEA&#10;ALUDAAAAAA==&#10;">
                    <v:fill on="f" focussize="0,0"/>
                    <v:stroke on="f"/>
                    <v:imagedata r:id="rId30" o:title=""/>
                    <o:lock v:ext="edit" aspectratio="t"/>
                  </v:shape>
                </v:group>
                <v:group id="_x0000_s1026" o:spid="_x0000_s1026" o:spt="203" style="position:absolute;left:5589;top:4979;height:1822;width:564;" coordorigin="5589,4979" coordsize="564,1822" o:gfxdata="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1vjTzL0AAADdAAAADwAAAAAAAAABACAAAAAiAAAAZHJzL2Rvd25yZXYueG1s&#10;UEsBAhQAFAAAAAgAh07iQDMvBZ47AAAAOQAAABUAAAAAAAAAAQAgAAAADAEAAGRycy9ncm91cHNo&#10;YXBleG1sLnhtbFBLBQYAAAAABgAGAGABAADJAwAAAAA=&#10;">
                  <o:lock v:ext="edit" aspectratio="f"/>
                  <v:shape id="_x0000_s1026" o:spid="_x0000_s1026" o:spt="100" style="position:absolute;left:5589;top:4979;height:1822;width:564;" fillcolor="#739CC3" filled="t" stroked="f" coordsize="564,1822" o:gfxdata="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i/+cvQAA&#10;AN0AAAAPAAAAAAAAAAEAIAAAACIAAABkcnMvZG93bnJldi54bWxQSwECFAAUAAAACACHTuJAMy8F&#10;njsAAAA5AAAAEAAAAAAAAAABACAAAAAMAQAAZHJzL3NoYXBleG1sLnhtbFBLBQYAAAAABgAGAFsB&#10;AAC2AwAAAAA=&#10;" path="m564,1822l0,1822,0,0,564,0,564,13,25,13,13,25,25,25,25,1797,13,1797,25,1810,564,1810,564,1822xe">
                    <v:fill on="t" focussize="0,0"/>
                    <v:stroke on="f"/>
                    <v:imagedata o:title=""/>
                    <o:lock v:ext="edit" aspectratio="f"/>
                  </v:shape>
                  <v:shape id="_x0000_s1026" o:spid="_x0000_s1026" o:spt="100" style="position:absolute;left:5589;top:4979;height:1822;width:564;" fillcolor="#739CC3" filled="t" stroked="f" coordsize="564,1822" o:gfxdata="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ZowNy/&#10;AAAA3QAAAA8AAAAAAAAAAQAgAAAAIgAAAGRycy9kb3ducmV2LnhtbFBLAQIUABQAAAAIAIdO4kAz&#10;LwWeOwAAADkAAAAQAAAAAAAAAAEAIAAAAA4BAABkcnMvc2hhcGV4bWwueG1sUEsFBgAAAAAGAAYA&#10;WwEAALgDAAAAAA==&#10;" path="m25,25l13,25,25,13,25,25xe">
                    <v:fill on="t" focussize="0,0"/>
                    <v:stroke on="f"/>
                    <v:imagedata o:title=""/>
                    <o:lock v:ext="edit" aspectratio="f"/>
                  </v:shape>
                  <v:shape id="_x0000_s1026" o:spid="_x0000_s1026" o:spt="100" style="position:absolute;left:5589;top:4979;height:1822;width:564;" fillcolor="#739CC3" filled="t" stroked="f" coordsize="564,1822" o:gfxdata="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kkZUe/&#10;AAAA3QAAAA8AAAAAAAAAAQAgAAAAIgAAAGRycy9kb3ducmV2LnhtbFBLAQIUABQAAAAIAIdO4kAz&#10;LwWeOwAAADkAAAAQAAAAAAAAAAEAIAAAAA4BAABkcnMvc2hhcGV4bWwueG1sUEsFBgAAAAAGAAYA&#10;WwEAALgDAAAAAA==&#10;" path="m539,25l25,25,25,13,539,13,539,25xe">
                    <v:fill on="t" focussize="0,0"/>
                    <v:stroke on="f"/>
                    <v:imagedata o:title=""/>
                    <o:lock v:ext="edit" aspectratio="f"/>
                  </v:shape>
                  <v:shape id="_x0000_s1026" o:spid="_x0000_s1026" o:spt="100" style="position:absolute;left:5589;top:4979;height:1822;width:564;" fillcolor="#739CC3" filled="t" stroked="f" coordsize="564,1822" o:gfxdata="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9vswvQAA&#10;AN0AAAAPAAAAAAAAAAEAIAAAACIAAABkcnMvZG93bnJldi54bWxQSwECFAAUAAAACACHTuJAMy8F&#10;njsAAAA5AAAAEAAAAAAAAAABACAAAAAMAQAAZHJzL3NoYXBleG1sLnhtbFBLBQYAAAAABgAGAFsB&#10;AAC2AwAAAAA=&#10;" path="m539,1810l539,13,552,25,564,25,564,1797,552,1797,539,1810xe">
                    <v:fill on="t" focussize="0,0"/>
                    <v:stroke on="f"/>
                    <v:imagedata o:title=""/>
                    <o:lock v:ext="edit" aspectratio="f"/>
                  </v:shape>
                  <v:shape id="_x0000_s1026" o:spid="_x0000_s1026" o:spt="100" style="position:absolute;left:5589;top:4979;height:1822;width:564;" fillcolor="#739CC3" filled="t" stroked="f" coordsize="564,1822" o:gfxdata="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ul6rvQAA&#10;AN0AAAAPAAAAAAAAAAEAIAAAACIAAABkcnMvZG93bnJldi54bWxQSwECFAAUAAAACACHTuJAMy8F&#10;njsAAAA5AAAAEAAAAAAAAAABACAAAAAMAQAAZHJzL3NoYXBleG1sLnhtbFBLBQYAAAAABgAGAFsB&#10;AAC2AwAAAAA=&#10;" path="m564,25l552,25,539,13,564,13,564,25xe">
                    <v:fill on="t" focussize="0,0"/>
                    <v:stroke on="f"/>
                    <v:imagedata o:title=""/>
                    <o:lock v:ext="edit" aspectratio="f"/>
                  </v:shape>
                  <v:shape id="_x0000_s1026" o:spid="_x0000_s1026" o:spt="100" style="position:absolute;left:5589;top:4979;height:1822;width:564;" fillcolor="#739CC3" filled="t" stroked="f" coordsize="564,1822" o:gfxdata="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U8bfvQAA&#10;AN0AAAAPAAAAAAAAAAEAIAAAACIAAABkcnMvZG93bnJldi54bWxQSwECFAAUAAAACACHTuJAMy8F&#10;njsAAAA5AAAAEAAAAAAAAAABACAAAAAMAQAAZHJzL3NoYXBleG1sLnhtbFBLBQYAAAAABgAGAFsB&#10;AAC2AwAAAAA=&#10;" path="m25,1810l13,1797,25,1797,25,1810xe">
                    <v:fill on="t" focussize="0,0"/>
                    <v:stroke on="f"/>
                    <v:imagedata o:title=""/>
                    <o:lock v:ext="edit" aspectratio="f"/>
                  </v:shape>
                  <v:shape id="_x0000_s1026" o:spid="_x0000_s1026" o:spt="100" style="position:absolute;left:5589;top:4979;height:1822;width:564;" fillcolor="#739CC3" filled="t" stroked="f" coordsize="564,1822" o:gfxdata="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H2NEvQAA&#10;AN0AAAAPAAAAAAAAAAEAIAAAACIAAABkcnMvZG93bnJldi54bWxQSwECFAAUAAAACACHTuJAMy8F&#10;njsAAAA5AAAAEAAAAAAAAAABACAAAAAMAQAAZHJzL3NoYXBleG1sLnhtbFBLBQYAAAAABgAGAFsB&#10;AAC2AwAAAAA=&#10;" path="m539,1810l25,1810,25,1797,539,1797,539,1810xe">
                    <v:fill on="t" focussize="0,0"/>
                    <v:stroke on="f"/>
                    <v:imagedata o:title=""/>
                    <o:lock v:ext="edit" aspectratio="f"/>
                  </v:shape>
                  <v:shape id="_x0000_s1026" o:spid="_x0000_s1026" o:spt="100" style="position:absolute;left:5589;top:4979;height:1822;width:564;" fillcolor="#739CC3" filled="t" stroked="f" coordsize="564,1822" o:gfxdata="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s39M7sAAADd&#10;AAAADwAAAAAAAAABACAAAAAiAAAAZHJzL2Rvd25yZXYueG1sUEsBAhQAFAAAAAgAh07iQDMvBZ47&#10;AAAAOQAAABAAAAAAAAAAAQAgAAAACgEAAGRycy9zaGFwZXhtbC54bWxQSwUGAAAAAAYABgBbAQAA&#10;tAMAAAAA&#10;" path="m564,1810l539,1810,552,1797,564,1797,564,1810xe">
                    <v:fill on="t" focussize="0,0"/>
                    <v:stroke on="f"/>
                    <v:imagedata o:title=""/>
                    <o:lock v:ext="edit" aspectratio="f"/>
                  </v:shape>
                  <v:shape id="图片 1049" o:spid="_x0000_s1026" o:spt="75" type="#_x0000_t75" style="position:absolute;left:5814;top:4693;height:326;width:173;" filled="f" o:preferrelative="t" stroked="f" coordsize="21600,21600" o:gfxdata="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O3GX68AAAA&#10;3QAAAA8AAAAAAAAAAQAgAAAAIgAAAGRycy9kb3ducmV2LnhtbFBLAQIUABQAAAAIAIdO4kAzLwWe&#10;OwAAADkAAAAQAAAAAAAAAAEAIAAAAAsBAABkcnMvc2hhcGV4bWwueG1sUEsFBgAAAAAGAAYAWwEA&#10;ALUDAAAAAA==&#10;">
                    <v:fill on="f" focussize="0,0"/>
                    <v:stroke on="f"/>
                    <v:imagedata r:id="rId35" o:title=""/>
                    <o:lock v:ext="edit" aspectratio="t"/>
                  </v:shape>
                  <v:shape id="图片 1050" o:spid="_x0000_s1026" o:spt="75" type="#_x0000_t75" style="position:absolute;left:4826;top:4995;height:2695;width:538;" filled="f" o:preferrelative="t" stroked="f" coordsize="21600,21600" o:gfxdata="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Dgw0r4A&#10;AADdAAAADwAAAAAAAAABACAAAAAiAAAAZHJzL2Rvd25yZXYueG1sUEsBAhQAFAAAAAgAh07iQDMv&#10;BZ47AAAAOQAAABAAAAAAAAAAAQAgAAAADQEAAGRycy9zaGFwZXhtbC54bWxQSwUGAAAAAAYABgBb&#10;AQAAtwMAAAAA&#10;">
                    <v:fill on="f" focussize="0,0"/>
                    <v:stroke on="f"/>
                    <v:imagedata r:id="rId36" o:title=""/>
                    <o:lock v:ext="edit" aspectratio="t"/>
                  </v:shape>
                </v:group>
                <v:group id="_x0000_s1026" o:spid="_x0000_s1026" o:spt="203" style="position:absolute;left:4814;top:4981;height:2720;width:564;" coordorigin="4814,4981" coordsize="564,2720" o:gfxdata="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GJQZcb0AAADdAAAADwAAAAAAAAABACAAAAAiAAAAZHJzL2Rvd25yZXYueG1s&#10;UEsBAhQAFAAAAAgAh07iQDMvBZ47AAAAOQAAABUAAAAAAAAAAQAgAAAADAEAAGRycy9ncm91cHNo&#10;YXBleG1sLnhtbFBLBQYAAAAABgAGAGABAADJAwAAAAA=&#10;">
                  <o:lock v:ext="edit" aspectratio="f"/>
                  <v:shape id="_x0000_s1026" o:spid="_x0000_s1026" o:spt="100" style="position:absolute;left:4814;top:4981;height:2720;width:564;" fillcolor="#739CC3" filled="t" stroked="f" coordsize="564,2720" o:gfxdata="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4+zDx&#10;wAAAAN0AAAAPAAAAAAAAAAEAIAAAACIAAABkcnMvZG93bnJldi54bWxQSwECFAAUAAAACACHTuJA&#10;My8FnjsAAAA5AAAAEAAAAAAAAAABACAAAAAPAQAAZHJzL3NoYXBleG1sLnhtbFBLBQYAAAAABgAG&#10;AFsBAAC5AwAAAAA=&#10;" path="m564,2720l0,2720,0,0,564,0,564,13,25,13,12,25,25,25,25,2695,12,2695,25,2708,564,2708,564,2720xe">
                    <v:fill on="t" focussize="0,0"/>
                    <v:stroke on="f"/>
                    <v:imagedata o:title=""/>
                    <o:lock v:ext="edit" aspectratio="f"/>
                  </v:shape>
                  <v:shape id="_x0000_s1026" o:spid="_x0000_s1026" o:spt="100" style="position:absolute;left:4814;top:4981;height:2720;width:564;" fillcolor="#739CC3" filled="t" stroked="f" coordsize="564,2720" o:gfxdata="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7eVar4A&#10;AADdAAAADwAAAAAAAAABACAAAAAiAAAAZHJzL2Rvd25yZXYueG1sUEsBAhQAFAAAAAgAh07iQDMv&#10;BZ47AAAAOQAAABAAAAAAAAAAAQAgAAAADQEAAGRycy9zaGFwZXhtbC54bWxQSwUGAAAAAAYABgBb&#10;AQAAtwMAAAAA&#10;" path="m25,25l12,25,25,13,25,25xe">
                    <v:fill on="t" focussize="0,0"/>
                    <v:stroke on="f"/>
                    <v:imagedata o:title=""/>
                    <o:lock v:ext="edit" aspectratio="f"/>
                  </v:shape>
                  <v:shape id="_x0000_s1026" o:spid="_x0000_s1026" o:spt="100" style="position:absolute;left:4814;top:4981;height:2720;width:564;" fillcolor="#739CC3" filled="t" stroked="f" coordsize="564,2720" o:gfxdata="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ZQsdvQAA&#10;AN0AAAAPAAAAAAAAAAEAIAAAACIAAABkcnMvZG93bnJldi54bWxQSwECFAAUAAAACACHTuJAMy8F&#10;njsAAAA5AAAAEAAAAAAAAAABACAAAAAMAQAAZHJzL3NoYXBleG1sLnhtbFBLBQYAAAAABgAGAFsB&#10;AAC2AwAAAAA=&#10;" path="m539,25l25,25,25,13,539,13,539,25xe">
                    <v:fill on="t" focussize="0,0"/>
                    <v:stroke on="f"/>
                    <v:imagedata o:title=""/>
                    <o:lock v:ext="edit" aspectratio="f"/>
                  </v:shape>
                  <v:shape id="_x0000_s1026" o:spid="_x0000_s1026" o:spt="100" style="position:absolute;left:4814;top:4981;height:2720;width:564;" fillcolor="#739CC3" filled="t" stroked="f" coordsize="564,2720" o:gfxdata="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Ka6GvQAA&#10;AN0AAAAPAAAAAAAAAAEAIAAAACIAAABkcnMvZG93bnJldi54bWxQSwECFAAUAAAACACHTuJAMy8F&#10;njsAAAA5AAAAEAAAAAAAAAABACAAAAAMAQAAZHJzL3NoYXBleG1sLnhtbFBLBQYAAAAABgAGAFsB&#10;AAC2AwAAAAA=&#10;" path="m539,2708l539,13,551,25,564,25,564,2695,551,2695,539,2708xe">
                    <v:fill on="t" focussize="0,0"/>
                    <v:stroke on="f"/>
                    <v:imagedata o:title=""/>
                    <o:lock v:ext="edit" aspectratio="f"/>
                  </v:shape>
                  <v:shape id="_x0000_s1026" o:spid="_x0000_s1026" o:spt="100" style="position:absolute;left:4814;top:4981;height:2720;width:564;" fillcolor="#739CC3" filled="t" stroked="f" coordsize="564,2720" o:gfxdata="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wDbyvQAA&#10;AN0AAAAPAAAAAAAAAAEAIAAAACIAAABkcnMvZG93bnJldi54bWxQSwECFAAUAAAACACHTuJAMy8F&#10;njsAAAA5AAAAEAAAAAAAAAABACAAAAAMAQAAZHJzL3NoYXBleG1sLnhtbFBLBQYAAAAABgAGAFsB&#10;AAC2AwAAAAA=&#10;" path="m564,25l551,25,539,13,564,13,564,25xe">
                    <v:fill on="t" focussize="0,0"/>
                    <v:stroke on="f"/>
                    <v:imagedata o:title=""/>
                    <o:lock v:ext="edit" aspectratio="f"/>
                  </v:shape>
                  <v:shape id="_x0000_s1026" o:spid="_x0000_s1026" o:spt="100" style="position:absolute;left:4814;top:4981;height:2720;width:564;" fillcolor="#739CC3" filled="t" stroked="f" coordsize="564,2720" o:gfxdata="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IyTab4A&#10;AADdAAAADwAAAAAAAAABACAAAAAiAAAAZHJzL2Rvd25yZXYueG1sUEsBAhQAFAAAAAgAh07iQDMv&#10;BZ47AAAAOQAAABAAAAAAAAAAAQAgAAAADQEAAGRycy9zaGFwZXhtbC54bWxQSwUGAAAAAAYABgBb&#10;AQAAtwMAAAAA&#10;" path="m25,2708l12,2695,25,2695,25,2708xe">
                    <v:fill on="t" focussize="0,0"/>
                    <v:stroke on="f"/>
                    <v:imagedata o:title=""/>
                    <o:lock v:ext="edit" aspectratio="f"/>
                  </v:shape>
                  <v:shape id="_x0000_s1026" o:spid="_x0000_s1026" o:spt="100" style="position:absolute;left:4814;top:4981;height:2720;width:564;" fillcolor="#739CC3" filled="t" stroked="f" coordsize="564,2720" o:gfxdata="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F4NHr4A&#10;AADdAAAADwAAAAAAAAABACAAAAAiAAAAZHJzL2Rvd25yZXYueG1sUEsBAhQAFAAAAAgAh07iQDMv&#10;BZ47AAAAOQAAABAAAAAAAAAAAQAgAAAADQEAAGRycy9zaGFwZXhtbC54bWxQSwUGAAAAAAYABgBb&#10;AQAAtwMAAAAA&#10;" path="m539,2708l25,2708,25,2695,539,2695,539,2708xe">
                    <v:fill on="t" focussize="0,0"/>
                    <v:stroke on="f"/>
                    <v:imagedata o:title=""/>
                    <o:lock v:ext="edit" aspectratio="f"/>
                  </v:shape>
                  <v:shape id="_x0000_s1026" o:spid="_x0000_s1026" o:spt="100" style="position:absolute;left:4814;top:4981;height:2720;width:564;" fillcolor="#739CC3" filled="t" stroked="f" coordsize="564,2720" o:gfxdata="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xKohb4A&#10;AADdAAAADwAAAAAAAAABACAAAAAiAAAAZHJzL2Rvd25yZXYueG1sUEsBAhQAFAAAAAgAh07iQDMv&#10;BZ47AAAAOQAAABAAAAAAAAAAAQAgAAAADQEAAGRycy9zaGFwZXhtbC54bWxQSwUGAAAAAAYABgBb&#10;AQAAtwMAAAAA&#10;" path="m564,2708l539,2708,551,2695,564,2695,564,2708xe">
                    <v:fill on="t" focussize="0,0"/>
                    <v:stroke on="f"/>
                    <v:imagedata o:title=""/>
                    <o:lock v:ext="edit" aspectratio="f"/>
                  </v:shape>
                  <v:shape id="图片 1060" o:spid="_x0000_s1026" o:spt="75" type="#_x0000_t75" style="position:absolute;left:4984;top:4711;height:270;width:179;" filled="f" o:preferrelative="t" stroked="f" coordsize="21600,21600" o:gfxdata="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CLAo+/&#10;AAAA3QAAAA8AAAAAAAAAAQAgAAAAIgAAAGRycy9kb3ducmV2LnhtbFBLAQIUABQAAAAIAIdO4kAz&#10;LwWeOwAAADkAAAAQAAAAAAAAAAEAIAAAAA4BAABkcnMvc2hhcGV4bWwueG1sUEsFBgAAAAAGAAYA&#10;WwEAALgDAAAAAA==&#10;">
                    <v:fill on="f" focussize="0,0"/>
                    <v:stroke on="f"/>
                    <v:imagedata r:id="rId32" o:title=""/>
                    <o:lock v:ext="edit" aspectratio="t"/>
                  </v:shape>
                </v:group>
                <v:group id="_x0000_s1026" o:spid="_x0000_s1026" o:spt="203" style="position:absolute;left:4452;top:4671;height:2;width:2026;" coordorigin="4452,4671" coordsize="2026,2" o:gfxdata="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T6R3dvAAAAN0AAAAPAAAAAAAAAAEAIAAAACIAAABkcnMvZG93bnJldi54bWxQ&#10;SwECFAAUAAAACACHTuJAMy8FnjsAAAA5AAAAFQAAAAAAAAABACAAAAALAQAAZHJzL2dyb3Vwc2hh&#10;cGV4bWwueG1sUEsFBgAAAAAGAAYAYAEAAMgDAAAAAA==&#10;">
                  <o:lock v:ext="edit" aspectratio="f"/>
                  <v:shape id="_x0000_s1026" o:spid="_x0000_s1026" o:spt="100" style="position:absolute;left:4452;top:4671;height:2;width:2026;" filled="f" stroked="t" coordsize="2026,1" o:gfxdata="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Q4Svr4A&#10;AADdAAAADwAAAAAAAAABACAAAAAiAAAAZHJzL2Rvd25yZXYueG1sUEsBAhQAFAAAAAgAh07iQDMv&#10;BZ47AAAAOQAAABAAAAAAAAAAAQAgAAAADQEAAGRycy9zaGFwZXhtbC54bWxQSwUGAAAAAAYABgBb&#10;AQAAtwMAAAAA&#10;" path="m0,0l2025,0e">
                    <v:fill on="f" focussize="0,0"/>
                    <v:stroke weight="4.05pt" color="#739CC3" joinstyle="round"/>
                    <v:imagedata o:title=""/>
                    <o:lock v:ext="edit" aspectratio="f"/>
                  </v:shape>
                  <v:shape id="图片 1063" o:spid="_x0000_s1026" o:spt="75" type="#_x0000_t75" style="position:absolute;left:5196;top:3989;height:598;width:120;" filled="f" o:preferrelative="t" stroked="f" coordsize="21600,21600" o:gfxdata="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hWLL4A&#10;AADdAAAADwAAAAAAAAABACAAAAAiAAAAZHJzL2Rvd25yZXYueG1sUEsBAhQAFAAAAAgAh07iQDMv&#10;BZ47AAAAOQAAABAAAAAAAAAAAQAgAAAADQEAAGRycy9zaGFwZXhtbC54bWxQSwUGAAAAAAYABgBb&#10;AQAAtwMAAAAA&#10;">
                    <v:fill on="f" focussize="0,0"/>
                    <v:stroke on="f"/>
                    <v:imagedata r:id="rId37" o:title=""/>
                    <o:lock v:ext="edit" aspectratio="t"/>
                  </v:shape>
                </v:group>
                <v:group id="_x0000_s1026" o:spid="_x0000_s1026" o:spt="203" style="position:absolute;left:5177;top:3977;height:644;width:157;" coordorigin="5177,3977" coordsize="157,644" o:gfxdata="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qgdZSsAAAADdAAAADwAAAAAAAAABACAAAAAiAAAAZHJzL2Rvd25yZXYu&#10;eG1sUEsBAhQAFAAAAAgAh07iQDMvBZ47AAAAOQAAABUAAAAAAAAAAQAgAAAADwEAAGRycy9ncm91&#10;cHNoYXBleG1sLnhtbFBLBQYAAAAABgAGAGABAADMAwAAAAA=&#10;">
                  <o:lock v:ext="edit" aspectratio="f"/>
                  <v:shape id="_x0000_s1026" o:spid="_x0000_s1026" o:spt="100" style="position:absolute;left:5177;top:3977;height:644;width:157;" fillcolor="#739CC3" filled="t" stroked="f" coordsize="157,644" o:gfxdata="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0w3wLsAAADd&#10;AAAADwAAAAAAAAABACAAAAAiAAAAZHJzL2Rvd25yZXYueG1sUEsBAhQAFAAAAAgAh07iQDMvBZ47&#10;AAAAOQAAABAAAAAAAAAAAQAgAAAACgEAAGRycy9zaGFwZXhtbC54bWxQSwUGAAAAAAYABgBbAQAA&#10;tAMAAAAA&#10;" path="m36,460l36,0,121,0,121,13,61,13,48,25,61,25,61,448,48,448,36,460xe">
                    <v:fill on="t" focussize="0,0"/>
                    <v:stroke on="f"/>
                    <v:imagedata o:title=""/>
                    <o:lock v:ext="edit" aspectratio="f"/>
                  </v:shape>
                  <v:shape id="_x0000_s1026" o:spid="_x0000_s1026" o:spt="100" style="position:absolute;left:5177;top:3977;height:644;width:157;" fillcolor="#739CC3" filled="t" stroked="f" coordsize="157,644" o:gfxdata="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Upa+0ugAAAN0A&#10;AAAPAAAAAAAAAAEAIAAAACIAAABkcnMvZG93bnJldi54bWxQSwECFAAUAAAACACHTuJAMy8FnjsA&#10;AAA5AAAAEAAAAAAAAAABACAAAAAJAQAAZHJzL3NoYXBleG1sLnhtbFBLBQYAAAAABgAGAFsBAACz&#10;AwAAAAA=&#10;" path="m61,25l48,25,61,13,61,25xe">
                    <v:fill on="t" focussize="0,0"/>
                    <v:stroke on="f"/>
                    <v:imagedata o:title=""/>
                    <o:lock v:ext="edit" aspectratio="f"/>
                  </v:shape>
                  <v:shape id="_x0000_s1026" o:spid="_x0000_s1026" o:spt="100" style="position:absolute;left:5177;top:3977;height:644;width:157;" fillcolor="#739CC3" filled="t" stroked="f" coordsize="157,644" o:gfxdata="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kKL7sAAADd&#10;AAAADwAAAAAAAAABACAAAAAiAAAAZHJzL2Rvd25yZXYueG1sUEsBAhQAFAAAAAgAh07iQDMvBZ47&#10;AAAAOQAAABAAAAAAAAAAAQAgAAAACgEAAGRycy9zaGFwZXhtbC54bWxQSwUGAAAAAAYABgBbAQAA&#10;tAMAAAAA&#10;" path="m96,25l61,25,61,13,96,13,96,25xe">
                    <v:fill on="t" focussize="0,0"/>
                    <v:stroke on="f"/>
                    <v:imagedata o:title=""/>
                    <o:lock v:ext="edit" aspectratio="f"/>
                  </v:shape>
                  <v:shape id="_x0000_s1026" o:spid="_x0000_s1026" o:spt="100" style="position:absolute;left:5177;top:3977;height:644;width:157;" fillcolor="#739CC3" filled="t" stroked="f" coordsize="157,644" o:gfxdata="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s7lFi5AAAA3QAA&#10;AA8AAAAAAAAAAQAgAAAAIgAAAGRycy9kb3ducmV2LnhtbFBLAQIUABQAAAAIAIdO4kAzLwWeOwAA&#10;ADkAAAAQAAAAAAAAAAEAIAAAAAgBAABkcnMvc2hhcGV4bWwueG1sUEsFBgAAAAAGAAYAWwEAALID&#10;AAAAAA==&#10;" path="m119,473l96,473,96,13,108,25,121,25,121,448,108,448,121,460,125,460,119,473xe">
                    <v:fill on="t" focussize="0,0"/>
                    <v:stroke on="f"/>
                    <v:imagedata o:title=""/>
                    <o:lock v:ext="edit" aspectratio="f"/>
                  </v:shape>
                  <v:shape id="_x0000_s1026" o:spid="_x0000_s1026" o:spt="100" style="position:absolute;left:5177;top:3977;height:644;width:157;" fillcolor="#739CC3" filled="t" stroked="f" coordsize="157,644" o:gfxdata="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R3McO5AAAA3QAA&#10;AA8AAAAAAAAAAQAgAAAAIgAAAGRycy9kb3ducmV2LnhtbFBLAQIUABQAAAAIAIdO4kAzLwWeOwAA&#10;ADkAAAAQAAAAAAAAAAEAIAAAAAgBAABkcnMvc2hhcGV4bWwueG1sUEsFBgAAAAAGAAYAWwEAALID&#10;AAAAAA==&#10;" path="m121,25l108,25,96,13,121,13,121,25xe">
                    <v:fill on="t" focussize="0,0"/>
                    <v:stroke on="f"/>
                    <v:imagedata o:title=""/>
                    <o:lock v:ext="edit" aspectratio="f"/>
                  </v:shape>
                  <v:shape id="_x0000_s1026" o:spid="_x0000_s1026" o:spt="100" style="position:absolute;left:5177;top:3977;height:644;width:157;" fillcolor="#739CC3" filled="t" stroked="f" coordsize="157,644" o:gfxdata="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6KWxvQAA&#10;AN0AAAAPAAAAAAAAAAEAIAAAACIAAABkcnMvZG93bnJldi54bWxQSwECFAAUAAAACACHTuJAMy8F&#10;njsAAAA5AAAAEAAAAAAAAAABACAAAAAMAQAAZHJzL3NoYXBleG1sLnhtbFBLBQYAAAAABgAGAFsB&#10;AAC2AwAAAAA=&#10;" path="m78,643l0,448,36,448,36,456,30,456,18,473,37,473,78,576,66,605,93,605,78,643xe">
                    <v:fill on="t" focussize="0,0"/>
                    <v:stroke on="f"/>
                    <v:imagedata o:title=""/>
                    <o:lock v:ext="edit" aspectratio="f"/>
                  </v:shape>
                  <v:shape id="_x0000_s1026" o:spid="_x0000_s1026" o:spt="100" style="position:absolute;left:5177;top:3977;height:644;width:157;" fillcolor="#739CC3" filled="t" stroked="f" coordsize="157,644" o:gfxdata="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qQAKrsAAADd&#10;AAAADwAAAAAAAAABACAAAAAiAAAAZHJzL2Rvd25yZXYueG1sUEsBAhQAFAAAAAgAh07iQDMvBZ47&#10;AAAAOQAAABAAAAAAAAAAAQAgAAAACgEAAGRycy9zaGFwZXhtbC54bWxQSwUGAAAAAAYABgBbAQAA&#10;tAMAAAAA&#10;" path="m61,460l36,460,48,448,61,448,61,460xe">
                    <v:fill on="t" focussize="0,0"/>
                    <v:stroke on="f"/>
                    <v:imagedata o:title=""/>
                    <o:lock v:ext="edit" aspectratio="f"/>
                  </v:shape>
                  <v:shape id="_x0000_s1026" o:spid="_x0000_s1026" o:spt="100" style="position:absolute;left:5177;top:3977;height:644;width:157;" fillcolor="#739CC3" filled="t" stroked="f" coordsize="157,644" o:gfxdata="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mNrKvQAA&#10;AN0AAAAPAAAAAAAAAAEAIAAAACIAAABkcnMvZG93bnJldi54bWxQSwECFAAUAAAACACHTuJAMy8F&#10;njsAAAA5AAAAEAAAAAAAAAABACAAAAAMAQAAZHJzL3NoYXBleG1sLnhtbFBLBQYAAAAABgAGAFsB&#10;AAC2AwAAAAA=&#10;" path="m121,460l108,448,121,448,121,460xe">
                    <v:fill on="t" focussize="0,0"/>
                    <v:stroke on="f"/>
                    <v:imagedata o:title=""/>
                    <o:lock v:ext="edit" aspectratio="f"/>
                  </v:shape>
                  <v:shape id="_x0000_s1026" o:spid="_x0000_s1026" o:spt="100" style="position:absolute;left:5177;top:3977;height:644;width:157;" fillcolor="#739CC3" filled="t" stroked="f" coordsize="157,644" o:gfxdata="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1H9RugAAAN0A&#10;AAAPAAAAAAAAAAEAIAAAACIAAABkcnMvZG93bnJldi54bWxQSwECFAAUAAAACACHTuJAMy8FnjsA&#10;AAA5AAAAEAAAAAAAAAABACAAAAAJAQAAZHJzL3NoYXBleG1sLnhtbFBLBQYAAAAABgAGAFsBAACz&#10;AwAAAAA=&#10;" path="m125,460l121,460,121,448,157,448,153,456,126,456,125,460xe">
                    <v:fill on="t" focussize="0,0"/>
                    <v:stroke on="f"/>
                    <v:imagedata o:title=""/>
                    <o:lock v:ext="edit" aspectratio="f"/>
                  </v:shape>
                  <v:shape id="_x0000_s1026" o:spid="_x0000_s1026" o:spt="100" style="position:absolute;left:5177;top:3977;height:644;width:157;" fillcolor="#739CC3" filled="t" stroked="f" coordsize="157,644" o:gfxdata="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AbhJrsAAADd&#10;AAAADwAAAAAAAAABACAAAAAiAAAAZHJzL2Rvd25yZXYueG1sUEsBAhQAFAAAAAgAh07iQDMvBZ47&#10;AAAAOQAAABAAAAAAAAAAAQAgAAAACgEAAGRycy9zaGFwZXhtbC54bWxQSwUGAAAAAAYABgBbAQAA&#10;tAMAAAAA&#10;" path="m37,473l18,473,30,456,37,473xe">
                    <v:fill on="t" focussize="0,0"/>
                    <v:stroke on="f"/>
                    <v:imagedata o:title=""/>
                    <o:lock v:ext="edit" aspectratio="f"/>
                  </v:shape>
                  <v:shape id="_x0000_s1026" o:spid="_x0000_s1026" o:spt="100" style="position:absolute;left:5177;top:3977;height:644;width:157;" fillcolor="#739CC3" filled="t" stroked="f" coordsize="157,644" o:gfxdata="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DSkS9ugAAAN0A&#10;AAAPAAAAAAAAAAEAIAAAACIAAABkcnMvZG93bnJldi54bWxQSwECFAAUAAAACACHTuJAMy8FnjsA&#10;AAA5AAAAEAAAAAAAAAABACAAAAAJAQAAZHJzL3NoYXBleG1sLnhtbFBLBQYAAAAABgAGAFsBAACz&#10;AwAAAAA=&#10;" path="m61,473l37,473,30,456,36,456,36,460,61,460,61,473xe">
                    <v:fill on="t" focussize="0,0"/>
                    <v:stroke on="f"/>
                    <v:imagedata o:title=""/>
                    <o:lock v:ext="edit" aspectratio="f"/>
                  </v:shape>
                  <v:shape id="_x0000_s1026" o:spid="_x0000_s1026" o:spt="100" style="position:absolute;left:5177;top:3977;height:644;width:157;" fillcolor="#739CC3" filled="t" stroked="f" coordsize="157,644" o:gfxdata="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KPcybsAAADd&#10;AAAADwAAAAAAAAABACAAAAAiAAAAZHJzL2Rvd25yZXYueG1sUEsBAhQAFAAAAAgAh07iQDMvBZ47&#10;AAAAOQAAABAAAAAAAAAAAQAgAAAACgEAAGRycy9zaGFwZXhtbC54bWxQSwUGAAAAAAYABgBbAQAA&#10;tAMAAAAA&#10;" path="m93,605l90,605,78,576,126,456,138,473,146,473,93,605xe">
                    <v:fill on="t" focussize="0,0"/>
                    <v:stroke on="f"/>
                    <v:imagedata o:title=""/>
                    <o:lock v:ext="edit" aspectratio="f"/>
                  </v:shape>
                  <v:shape id="_x0000_s1026" o:spid="_x0000_s1026" o:spt="100" style="position:absolute;left:5177;top:3977;height:644;width:157;" fillcolor="#739CC3" filled="t" stroked="f" coordsize="157,644" o:gfxdata="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73lSugAAAN0A&#10;AAAPAAAAAAAAAAEAIAAAACIAAABkcnMvZG93bnJldi54bWxQSwECFAAUAAAACACHTuJAMy8FnjsA&#10;AAA5AAAAEAAAAAAAAAABACAAAAAJAQAAZHJzL3NoYXBleG1sLnhtbFBLBQYAAAAABgAGAFsBAACz&#10;AwAAAAA=&#10;" path="m146,473l138,473,126,456,153,456,146,473xe">
                    <v:fill on="t" focussize="0,0"/>
                    <v:stroke on="f"/>
                    <v:imagedata o:title=""/>
                    <o:lock v:ext="edit" aspectratio="f"/>
                  </v:shape>
                  <v:shape id="_x0000_s1026" o:spid="_x0000_s1026" o:spt="100" style="position:absolute;left:5177;top:3977;height:644;width:157;" fillcolor="#739CC3" filled="t" stroked="f" coordsize="157,644" o:gfxdata="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M95yW5AAAA3QAA&#10;AA8AAAAAAAAAAQAgAAAAIgAAAGRycy9kb3ducmV2LnhtbFBLAQIUABQAAAAIAIdO4kAzLwWeOwAA&#10;ADkAAAAQAAAAAAAAAAEAIAAAAAgBAABkcnMvc2hhcGV4bWwueG1sUEsFBgAAAAAGAAYAWwEAALID&#10;AAAAAA==&#10;" path="m90,605l66,605,78,576,90,605xe">
                    <v:fill on="t" focussize="0,0"/>
                    <v:stroke on="f"/>
                    <v:imagedata o:title=""/>
                    <o:lock v:ext="edit" aspectratio="f"/>
                  </v:shape>
                  <v:shape id="图片 1079" o:spid="_x0000_s1026" o:spt="75" type="#_x0000_t75" style="position:absolute;left:7018;top:4983;height:1786;width:538;" filled="f" o:preferrelative="t" stroked="f" coordsize="21600,21600" o:gfxdata="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TJx8K8AAAA&#10;3QAAAA8AAAAAAAAAAQAgAAAAIgAAAGRycy9kb3ducmV2LnhtbFBLAQIUABQAAAAIAIdO4kAzLwWe&#10;OwAAADkAAAAQAAAAAAAAAAEAIAAAAAsBAABkcnMvc2hhcGV4bWwueG1sUEsFBgAAAAAGAAYAWwEA&#10;ALUDAAAAAA==&#10;">
                    <v:fill on="f" focussize="0,0"/>
                    <v:stroke on="f"/>
                    <v:imagedata r:id="rId38" o:title=""/>
                    <o:lock v:ext="edit" aspectratio="t"/>
                  </v:shape>
                </v:group>
                <v:group id="_x0000_s1026" o:spid="_x0000_s1026" o:spt="203" style="position:absolute;left:7004;top:4970;height:1811;width:564;" coordorigin="7004,4970" coordsize="564,1811" o:gfxdata="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CSagy+AAAA3QAAAA8AAAAAAAAAAQAgAAAAIgAAAGRycy9kb3ducmV2Lnht&#10;bFBLAQIUABQAAAAIAIdO4kAzLwWeOwAAADkAAAAVAAAAAAAAAAEAIAAAAA0BAABkcnMvZ3JvdXBz&#10;aGFwZXhtbC54bWxQSwUGAAAAAAYABgBgAQAAygMAAAAA&#10;">
                  <o:lock v:ext="edit" aspectratio="f"/>
                  <v:shape id="_x0000_s1026" o:spid="_x0000_s1026" o:spt="100" style="position:absolute;left:7004;top:4970;height:1811;width:564;" fillcolor="#739CC3" filled="t" stroked="f" coordsize="564,1811" o:gfxdata="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dg1DugAAAN0A&#10;AAAPAAAAAAAAAAEAIAAAACIAAABkcnMvZG93bnJldi54bWxQSwECFAAUAAAACACHTuJAMy8FnjsA&#10;AAA5AAAAEAAAAAAAAAABACAAAAAJAQAAZHJzL3NoYXBleG1sLnhtbFBLBQYAAAAABgAGAFsBAACz&#10;AwAAAAA=&#10;" path="m564,1811l0,1811,0,0,564,0,564,13,25,13,13,25,25,25,25,1786,13,1786,25,1799,564,1799,564,1811xe">
                    <v:fill on="t" focussize="0,0"/>
                    <v:stroke on="f"/>
                    <v:imagedata o:title=""/>
                    <o:lock v:ext="edit" aspectratio="f"/>
                  </v:shape>
                  <v:shape id="_x0000_s1026" o:spid="_x0000_s1026" o:spt="100" style="position:absolute;left:7004;top:4970;height:1811;width:564;" fillcolor="#739CC3" filled="t" stroked="f" coordsize="564,1811" o:gfxdata="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mVMgO8AAAA&#10;3QAAAA8AAAAAAAAAAQAgAAAAIgAAAGRycy9kb3ducmV2LnhtbFBLAQIUABQAAAAIAIdO4kAzLwWe&#10;OwAAADkAAAAQAAAAAAAAAAEAIAAAAAsBAABkcnMvc2hhcGV4bWwueG1sUEsFBgAAAAAGAAYAWwEA&#10;ALUDAAAAAA==&#10;" path="m25,25l13,25,25,13,25,25xe">
                    <v:fill on="t" focussize="0,0"/>
                    <v:stroke on="f"/>
                    <v:imagedata o:title=""/>
                    <o:lock v:ext="edit" aspectratio="f"/>
                  </v:shape>
                  <v:shape id="_x0000_s1026" o:spid="_x0000_s1026" o:spt="100" style="position:absolute;left:7004;top:4970;height:1811;width:564;" fillcolor="#739CC3" filled="t" stroked="f" coordsize="564,1811" o:gfxdata="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2ZeYugAAAN0A&#10;AAAPAAAAAAAAAAEAIAAAACIAAABkcnMvZG93bnJldi54bWxQSwECFAAUAAAACACHTuJAMy8FnjsA&#10;AAA5AAAAEAAAAAAAAAABACAAAAAJAQAAZHJzL3NoYXBleG1sLnhtbFBLBQYAAAAABgAGAFsBAACz&#10;AwAAAAA=&#10;" path="m539,25l25,25,25,13,539,13,539,25xe">
                    <v:fill on="t" focussize="0,0"/>
                    <v:stroke on="f"/>
                    <v:imagedata o:title=""/>
                    <o:lock v:ext="edit" aspectratio="f"/>
                  </v:shape>
                  <v:shape id="_x0000_s1026" o:spid="_x0000_s1026" o:spt="100" style="position:absolute;left:7004;top:4970;height:1811;width:564;" fillcolor="#739CC3" filled="t" stroked="f" coordsize="564,1811" o:gfxdata="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YLCe+5AAAA3QAA&#10;AA8AAAAAAAAAAQAgAAAAIgAAAGRycy9kb3ducmV2LnhtbFBLAQIUABQAAAAIAIdO4kAzLwWeOwAA&#10;ADkAAAAQAAAAAAAAAAEAIAAAAAgBAABkcnMvc2hhcGV4bWwueG1sUEsFBgAAAAAGAAYAWwEAALID&#10;AAAAAA==&#10;" path="m539,1799l539,13,552,25,564,25,564,1786,552,1786,539,1799xe">
                    <v:fill on="t" focussize="0,0"/>
                    <v:stroke on="f"/>
                    <v:imagedata o:title=""/>
                    <o:lock v:ext="edit" aspectratio="f"/>
                  </v:shape>
                  <v:shape id="_x0000_s1026" o:spid="_x0000_s1026" o:spt="100" style="position:absolute;left:7004;top:4970;height:1811;width:564;" fillcolor="#739CC3" filled="t" stroked="f" coordsize="564,1811" o:gfxdata="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5R6x0ugAAAN0A&#10;AAAPAAAAAAAAAAEAIAAAACIAAABkcnMvZG93bnJldi54bWxQSwECFAAUAAAACACHTuJAMy8FnjsA&#10;AAA5AAAAEAAAAAAAAAABACAAAAAJAQAAZHJzL3NoYXBleG1sLnhtbFBLBQYAAAAABgAGAFsBAACz&#10;AwAAAAA=&#10;" path="m564,25l552,25,539,13,564,13,564,25xe">
                    <v:fill on="t" focussize="0,0"/>
                    <v:stroke on="f"/>
                    <v:imagedata o:title=""/>
                    <o:lock v:ext="edit" aspectratio="f"/>
                  </v:shape>
                  <v:shape id="_x0000_s1026" o:spid="_x0000_s1026" o:spt="100" style="position:absolute;left:7004;top:4970;height:1811;width:564;" fillcolor="#739CC3" filled="t" stroked="f" coordsize="564,1811" o:gfxdata="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2rjQAugAAAN0A&#10;AAAPAAAAAAAAAAEAIAAAACIAAABkcnMvZG93bnJldi54bWxQSwECFAAUAAAACACHTuJAMy8FnjsA&#10;AAA5AAAAEAAAAAAAAAABACAAAAAJAQAAZHJzL3NoYXBleG1sLnhtbFBLBQYAAAAABgAGAFsBAACz&#10;AwAAAAA=&#10;" path="m25,1799l13,1786,25,1786,25,1799xe">
                    <v:fill on="t" focussize="0,0"/>
                    <v:stroke on="f"/>
                    <v:imagedata o:title=""/>
                    <o:lock v:ext="edit" aspectratio="f"/>
                  </v:shape>
                  <v:shape id="_x0000_s1026" o:spid="_x0000_s1026" o:spt="100" style="position:absolute;left:7004;top:4970;height:1811;width:564;" fillcolor="#739CC3" filled="t" stroked="f" coordsize="564,1811" o:gfxdata="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nikZu5AAAA3QAA&#10;AA8AAAAAAAAAAQAgAAAAIgAAAGRycy9kb3ducmV2LnhtbFBLAQIUABQAAAAIAIdO4kAzLwWeOwAA&#10;ADkAAAAQAAAAAAAAAAEAIAAAAAgBAABkcnMvc2hhcGV4bWwueG1sUEsFBgAAAAAGAAYAWwEAALID&#10;AAAAAA==&#10;" path="m539,1799l25,1799,25,1786,539,1786,539,1799xe">
                    <v:fill on="t" focussize="0,0"/>
                    <v:stroke on="f"/>
                    <v:imagedata o:title=""/>
                    <o:lock v:ext="edit" aspectratio="f"/>
                  </v:shape>
                  <v:shape id="_x0000_s1026" o:spid="_x0000_s1026" o:spt="100" style="position:absolute;left:7004;top:4970;height:1811;width:564;" fillcolor="#739CC3" filled="t" stroked="f" coordsize="564,1811" o:gfxdata="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kwD+y5AAAA3QAA&#10;AA8AAAAAAAAAAQAgAAAAIgAAAGRycy9kb3ducmV2LnhtbFBLAQIUABQAAAAIAIdO4kAzLwWeOwAA&#10;ADkAAAAQAAAAAAAAAAEAIAAAAAgBAABkcnMvc2hhcGV4bWwueG1sUEsFBgAAAAAGAAYAWwEAALID&#10;AAAAAA==&#10;" path="m564,1799l539,1799,552,1786,564,1786,564,1799xe">
                    <v:fill on="t" focussize="0,0"/>
                    <v:stroke on="f"/>
                    <v:imagedata o:title=""/>
                    <o:lock v:ext="edit" aspectratio="f"/>
                  </v:shape>
                  <v:shape id="图片 1089" o:spid="_x0000_s1026" o:spt="75" type="#_x0000_t75" style="position:absolute;left:7167;top:4658;height:270;width:179;" filled="f" o:preferrelative="t" stroked="f" coordsize="21600,21600" o:gfxdata="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Gq0+/&#10;AAAA3QAAAA8AAAAAAAAAAQAgAAAAIgAAAGRycy9kb3ducmV2LnhtbFBLAQIUABQAAAAIAIdO4kAz&#10;LwWeOwAAADkAAAAQAAAAAAAAAAEAIAAAAA4BAABkcnMvc2hhcGV4bWwueG1sUEsFBgAAAAAGAAYA&#10;WwEAALgDAAAAAA==&#10;">
                    <v:fill on="f" focussize="0,0"/>
                    <v:stroke on="f"/>
                    <v:imagedata r:id="rId39" o:title=""/>
                    <o:lock v:ext="edit" aspectratio="t"/>
                  </v:shape>
                  <v:shape id="图片 1090" o:spid="_x0000_s1026" o:spt="75" type="#_x0000_t75" style="position:absolute;left:7738;top:4983;height:936;width:557;" filled="f" o:preferrelative="t" stroked="f" coordsize="21600,21600" o:gfxdata="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Gqp&#10;7cEAAADdAAAADwAAAAAAAAABACAAAAAiAAAAZHJzL2Rvd25yZXYueG1sUEsBAhQAFAAAAAgAh07i&#10;QDMvBZ47AAAAOQAAABAAAAAAAAAAAQAgAAAAEAEAAGRycy9zaGFwZXhtbC54bWxQSwUGAAAAAAYA&#10;BgBbAQAAugMAAAAA&#10;">
                    <v:fill on="f" focussize="0,0"/>
                    <v:stroke on="f"/>
                    <v:imagedata r:id="rId40" o:title=""/>
                    <o:lock v:ext="edit" aspectratio="t"/>
                  </v:shape>
                </v:group>
                <v:group id="_x0000_s1026" o:spid="_x0000_s1026" o:spt="203" style="position:absolute;left:7725;top:4970;height:961;width:583;" coordorigin="7725,4970" coordsize="583,961" o:gfxdata="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mh2f8cAAAADdAAAADwAAAAAAAAABACAAAAAiAAAAZHJzL2Rvd25yZXYu&#10;eG1sUEsBAhQAFAAAAAgAh07iQDMvBZ47AAAAOQAAABUAAAAAAAAAAQAgAAAADwEAAGRycy9ncm91&#10;cHNoYXBleG1sLnhtbFBLBQYAAAAABgAGAGABAADMAwAAAAA=&#10;">
                  <o:lock v:ext="edit" aspectratio="f"/>
                  <v:shape id="_x0000_s1026" o:spid="_x0000_s1026" o:spt="100" style="position:absolute;left:7725;top:4970;height:961;width:583;" fillcolor="#739CC3" filled="t" stroked="f" coordsize="583,961" o:gfxdata="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fC/CG/&#10;AAAA3QAAAA8AAAAAAAAAAQAgAAAAIgAAAGRycy9kb3ducmV2LnhtbFBLAQIUABQAAAAIAIdO4kAz&#10;LwWeOwAAADkAAAAQAAAAAAAAAAEAIAAAAA4BAABkcnMvc2hhcGV4bWwueG1sUEsFBgAAAAAGAAYA&#10;WwEAALgDAAAAAA==&#10;" path="m583,961l0,961,0,0,583,0,583,13,25,13,12,25,25,25,25,936,12,936,25,949,583,949,583,961xe">
                    <v:fill on="t" focussize="0,0"/>
                    <v:stroke on="f"/>
                    <v:imagedata o:title=""/>
                    <o:lock v:ext="edit" aspectratio="f"/>
                  </v:shape>
                  <v:shape id="_x0000_s1026" o:spid="_x0000_s1026" o:spt="100" style="position:absolute;left:7725;top:4970;height:961;width:583;" fillcolor="#739CC3" filled="t" stroked="f" coordsize="583,961" o:gfxdata="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jlm6vQAA&#10;AN0AAAAPAAAAAAAAAAEAIAAAACIAAABkcnMvZG93bnJldi54bWxQSwECFAAUAAAACACHTuJAMy8F&#10;njsAAAA5AAAAEAAAAAAAAAABACAAAAAMAQAAZHJzL3NoYXBleG1sLnhtbFBLBQYAAAAABgAGAFsB&#10;AAC2AwAAAAA=&#10;" path="m25,25l12,25,25,13,25,25xe">
                    <v:fill on="t" focussize="0,0"/>
                    <v:stroke on="f"/>
                    <v:imagedata o:title=""/>
                    <o:lock v:ext="edit" aspectratio="f"/>
                  </v:shape>
                  <v:shape id="_x0000_s1026" o:spid="_x0000_s1026" o:spt="100" style="position:absolute;left:7725;top:4970;height:961;width:583;" fillcolor="#739CC3" filled="t" stroked="f" coordsize="583,961" o:gfxdata="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hcx828AAAA&#10;3QAAAA8AAAAAAAAAAQAgAAAAIgAAAGRycy9kb3ducmV2LnhtbFBLAQIUABQAAAAIAIdO4kAzLwWe&#10;OwAAADkAAAAQAAAAAAAAAAEAIAAAAAsBAABkcnMvc2hhcGV4bWwueG1sUEsFBgAAAAAGAAYAWwEA&#10;ALUDAAAAAA==&#10;" path="m558,25l25,25,25,13,558,13,558,25xe">
                    <v:fill on="t" focussize="0,0"/>
                    <v:stroke on="f"/>
                    <v:imagedata o:title=""/>
                    <o:lock v:ext="edit" aspectratio="f"/>
                  </v:shape>
                  <v:shape id="_x0000_s1026" o:spid="_x0000_s1026" o:spt="100" style="position:absolute;left:7725;top:4970;height:961;width:583;" fillcolor="#739CC3" filled="t" stroked="f" coordsize="583,961" o:gfxdata="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EGJWvQAA&#10;AN0AAAAPAAAAAAAAAAEAIAAAACIAAABkcnMvZG93bnJldi54bWxQSwECFAAUAAAACACHTuJAMy8F&#10;njsAAAA5AAAAEAAAAAAAAAABACAAAAAMAQAAZHJzL3NoYXBleG1sLnhtbFBLBQYAAAAABgAGAFsB&#10;AAC2AwAAAAA=&#10;" path="m558,949l558,13,570,25,583,25,583,936,570,936,558,949xe">
                    <v:fill on="t" focussize="0,0"/>
                    <v:stroke on="f"/>
                    <v:imagedata o:title=""/>
                    <o:lock v:ext="edit" aspectratio="f"/>
                  </v:shape>
                  <v:shape id="_x0000_s1026" o:spid="_x0000_s1026" o:spt="100" style="position:absolute;left:7725;top:4970;height:961;width:583;" fillcolor="#739CC3" filled="t" stroked="f" coordsize="583,961" o:gfxdata="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foivQAA&#10;AN0AAAAPAAAAAAAAAAEAIAAAACIAAABkcnMvZG93bnJldi54bWxQSwECFAAUAAAACACHTuJAMy8F&#10;njsAAAA5AAAAEAAAAAAAAAABACAAAAAMAQAAZHJzL3NoYXBleG1sLnhtbFBLBQYAAAAABgAGAFsB&#10;AAC2AwAAAAA=&#10;" path="m583,25l570,25,558,13,583,13,583,25xe">
                    <v:fill on="t" focussize="0,0"/>
                    <v:stroke on="f"/>
                    <v:imagedata o:title=""/>
                    <o:lock v:ext="edit" aspectratio="f"/>
                  </v:shape>
                  <v:shape id="_x0000_s1026" o:spid="_x0000_s1026" o:spt="100" style="position:absolute;left:7725;top:4970;height:961;width:583;" fillcolor="#739CC3" filled="t" stroked="f" coordsize="583,961" o:gfxdata="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tV+5vQAA&#10;AN0AAAAPAAAAAAAAAAEAIAAAACIAAABkcnMvZG93bnJldi54bWxQSwECFAAUAAAACACHTuJAMy8F&#10;njsAAAA5AAAAEAAAAAAAAAABACAAAAAMAQAAZHJzL3NoYXBleG1sLnhtbFBLBQYAAAAABgAGAFsB&#10;AAC2AwAAAAA=&#10;" path="m25,949l12,936,25,936,25,949xe">
                    <v:fill on="t" focussize="0,0"/>
                    <v:stroke on="f"/>
                    <v:imagedata o:title=""/>
                    <o:lock v:ext="edit" aspectratio="f"/>
                  </v:shape>
                  <v:shape id="_x0000_s1026" o:spid="_x0000_s1026" o:spt="100" style="position:absolute;left:7725;top:4970;height:961;width:583;" fillcolor="#739CC3" filled="t" stroked="f" coordsize="583,961" o:gfxdata="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dnwc68AAAA&#10;3QAAAA8AAAAAAAAAAQAgAAAAIgAAAGRycy9kb3ducmV2LnhtbFBLAQIUABQAAAAIAIdO4kAzLwWe&#10;OwAAADkAAAAQAAAAAAAAAAEAIAAAAAsBAABkcnMvc2hhcGV4bWwueG1sUEsFBgAAAAAGAAYAWwEA&#10;ALUDAAAAAA==&#10;" path="m558,949l25,949,25,936,558,936,558,949xe">
                    <v:fill on="t" focussize="0,0"/>
                    <v:stroke on="f"/>
                    <v:imagedata o:title=""/>
                    <o:lock v:ext="edit" aspectratio="f"/>
                  </v:shape>
                  <v:shape id="_x0000_s1026" o:spid="_x0000_s1026" o:spt="100" style="position:absolute;left:7725;top:4970;height:961;width:583;" fillcolor="#739CC3" filled="t" stroked="f" coordsize="583,961" o:gfxdata="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grZFW8AAAA&#10;3QAAAA8AAAAAAAAAAQAgAAAAIgAAAGRycy9kb3ducmV2LnhtbFBLAQIUABQAAAAIAIdO4kAzLwWe&#10;OwAAADkAAAAQAAAAAAAAAAEAIAAAAAsBAABkcnMvc2hhcGV4bWwueG1sUEsFBgAAAAAGAAYAWwEA&#10;ALUDAAAAAA==&#10;" path="m583,949l558,949,570,936,583,936,583,949xe">
                    <v:fill on="t" focussize="0,0"/>
                    <v:stroke on="f"/>
                    <v:imagedata o:title=""/>
                    <o:lock v:ext="edit" aspectratio="f"/>
                  </v:shape>
                  <v:shape id="图片 1100" o:spid="_x0000_s1026" o:spt="75" type="#_x0000_t75" style="position:absolute;left:7887;top:4658;height:270;width:179;" filled="f" o:preferrelative="t" stroked="f" coordsize="21600,21600" o:gfxdata="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IDX1&#10;gMEAAADdAAAADwAAAAAAAAABACAAAAAiAAAAZHJzL2Rvd25yZXYueG1sUEsBAhQAFAAAAAgAh07i&#10;QDMvBZ47AAAAOQAAABAAAAAAAAAAAQAgAAAAEAEAAGRycy9zaGFwZXhtbC54bWxQSwUGAAAAAAYA&#10;BgBbAQAAugMAAAAA&#10;">
                    <v:fill on="f" focussize="0,0"/>
                    <v:stroke on="f"/>
                    <v:imagedata r:id="rId39" o:title=""/>
                    <o:lock v:ext="edit" aspectratio="t"/>
                  </v:shape>
                  <v:shape id="图片 1101" o:spid="_x0000_s1026" o:spt="75" type="#_x0000_t75" style="position:absolute;left:8458;top:4983;height:838;width:538;" filled="f" o:preferrelative="t" stroked="f" coordsize="21600,21600" o:gfxdata="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ULI+vQAA&#10;AN0AAAAPAAAAAAAAAAEAIAAAACIAAABkcnMvZG93bnJldi54bWxQSwECFAAUAAAACACHTuJAMy8F&#10;njsAAAA5AAAAEAAAAAAAAAABACAAAAAMAQAAZHJzL3NoYXBleG1sLnhtbFBLBQYAAAAABgAGAFsB&#10;AAC2AwAAAAA=&#10;">
                    <v:fill on="f" focussize="0,0"/>
                    <v:stroke on="f"/>
                    <v:imagedata r:id="rId41" o:title=""/>
                    <o:lock v:ext="edit" aspectratio="t"/>
                  </v:shape>
                </v:group>
                <v:group id="_x0000_s1026" o:spid="_x0000_s1026" o:spt="203" style="position:absolute;left:8445;top:4970;height:862;width:564;" coordorigin="8445,4970" coordsize="564,862" o:gfxdata="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r8jv1sAAAADdAAAADwAAAAAAAAABACAAAAAiAAAAZHJzL2Rvd25yZXYu&#10;eG1sUEsBAhQAFAAAAAgAh07iQDMvBZ47AAAAOQAAABUAAAAAAAAAAQAgAAAADwEAAGRycy9ncm91&#10;cHNoYXBleG1sLnhtbFBLBQYAAAAABgAGAGABAADMAwAAAAA=&#10;">
                  <o:lock v:ext="edit" aspectratio="f"/>
                  <v:shape id="_x0000_s1026" o:spid="_x0000_s1026" o:spt="100" style="position:absolute;left:8445;top:4970;height:862;width:564;" fillcolor="#739CC3" filled="t" stroked="f" coordsize="564,862" o:gfxdata="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fvV7LsAAADd&#10;AAAADwAAAAAAAAABACAAAAAiAAAAZHJzL2Rvd25yZXYueG1sUEsBAhQAFAAAAAgAh07iQDMvBZ47&#10;AAAAOQAAABAAAAAAAAAAAQAgAAAACgEAAGRycy9zaGFwZXhtbC54bWxQSwUGAAAAAAYABgBbAQAA&#10;tAMAAAAA&#10;" path="m564,862l0,862,0,0,564,0,564,13,25,13,12,25,25,25,25,837,12,837,25,850,564,850,564,862xe">
                    <v:fill on="t" focussize="0,0"/>
                    <v:stroke on="f"/>
                    <v:imagedata o:title=""/>
                    <o:lock v:ext="edit" aspectratio="f"/>
                  </v:shape>
                  <v:shape id="_x0000_s1026" o:spid="_x0000_s1026" o:spt="100" style="position:absolute;left:8445;top:4970;height:862;width:564;" fillcolor="#739CC3" filled="t" stroked="f" coordsize="564,862" o:gfxdata="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SlLm7sAAADd&#10;AAAADwAAAAAAAAABACAAAAAiAAAAZHJzL2Rvd25yZXYueG1sUEsBAhQAFAAAAAgAh07iQDMvBZ47&#10;AAAAOQAAABAAAAAAAAAAAQAgAAAACgEAAGRycy9zaGFwZXhtbC54bWxQSwUGAAAAAAYABgBbAQAA&#10;tAMAAAAA&#10;" path="m25,25l12,25,25,13,25,25xe">
                    <v:fill on="t" focussize="0,0"/>
                    <v:stroke on="f"/>
                    <v:imagedata o:title=""/>
                    <o:lock v:ext="edit" aspectratio="f"/>
                  </v:shape>
                  <v:shape id="_x0000_s1026" o:spid="_x0000_s1026" o:spt="100" style="position:absolute;left:8445;top:4970;height:862;width:564;" fillcolor="#739CC3" filled="t" stroked="f" coordsize="564,862" o:gfxdata="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pl7gC8AAAA&#10;3QAAAA8AAAAAAAAAAQAgAAAAIgAAAGRycy9kb3ducmV2LnhtbFBLAQIUABQAAAAIAIdO4kAzLwWe&#10;OwAAADkAAAAQAAAAAAAAAAEAIAAAAAsBAABkcnMvc2hhcGV4bWwueG1sUEsFBgAAAAAGAAYAWwEA&#10;ALUDAAAAAA==&#10;" path="m539,25l25,25,25,13,539,13,539,25xe">
                    <v:fill on="t" focussize="0,0"/>
                    <v:stroke on="f"/>
                    <v:imagedata o:title=""/>
                    <o:lock v:ext="edit" aspectratio="f"/>
                  </v:shape>
                  <v:shape id="_x0000_s1026" o:spid="_x0000_s1026" o:spt="100" style="position:absolute;left:8445;top:4970;height:862;width:564;" fillcolor="#739CC3" filled="t" stroked="f" coordsize="564,862" o:gfxdata="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MdnS8AAAA&#10;3QAAAA8AAAAAAAAAAQAgAAAAIgAAAGRycy9kb3ducmV2LnhtbFBLAQIUABQAAAAIAIdO4kAzLwWe&#10;OwAAADkAAAAQAAAAAAAAAAEAIAAAAAsBAABkcnMvc2hhcGV4bWwueG1sUEsFBgAAAAAGAAYAWwEA&#10;ALUDAAAAAA==&#10;" path="m539,850l539,13,551,25,564,25,564,837,551,837,539,850xe">
                    <v:fill on="t" focussize="0,0"/>
                    <v:stroke on="f"/>
                    <v:imagedata o:title=""/>
                    <o:lock v:ext="edit" aspectratio="f"/>
                  </v:shape>
                  <v:shape id="_x0000_s1026" o:spid="_x0000_s1026" o:spt="100" style="position:absolute;left:8445;top:4970;height:862;width:564;" fillcolor="#739CC3" filled="t" stroked="f" coordsize="564,862" o:gfxdata="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rA0++8AAAA&#10;3QAAAA8AAAAAAAAAAQAgAAAAIgAAAGRycy9kb3ducmV2LnhtbFBLAQIUABQAAAAIAIdO4kAzLwWe&#10;OwAAADkAAAAQAAAAAAAAAAEAIAAAAAsBAABkcnMvc2hhcGV4bWwueG1sUEsFBgAAAAAGAAYAWwEA&#10;ALUDAAAAAA==&#10;" path="m564,25l551,25,539,13,564,13,564,25xe">
                    <v:fill on="t" focussize="0,0"/>
                    <v:stroke on="f"/>
                    <v:imagedata o:title=""/>
                    <o:lock v:ext="edit" aspectratio="f"/>
                  </v:shape>
                  <v:shape id="_x0000_s1026" o:spid="_x0000_s1026" o:spt="100" style="position:absolute;left:8445;top:4970;height:862;width:564;" fillcolor="#739CC3" filled="t" stroked="f" coordsize="564,862" o:gfxdata="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oSTZi8AAAA&#10;3QAAAA8AAAAAAAAAAQAgAAAAIgAAAGRycy9kb3ducmV2LnhtbFBLAQIUABQAAAAIAIdO4kAzLwWe&#10;OwAAADkAAAAQAAAAAAAAAAEAIAAAAAsBAABkcnMvc2hhcGV4bWwueG1sUEsFBgAAAAAGAAYAWwEA&#10;ALUDAAAAAA==&#10;" path="m25,850l12,837,25,837,25,850xe">
                    <v:fill on="t" focussize="0,0"/>
                    <v:stroke on="f"/>
                    <v:imagedata o:title=""/>
                    <o:lock v:ext="edit" aspectratio="f"/>
                  </v:shape>
                  <v:shape id="_x0000_s1026" o:spid="_x0000_s1026" o:spt="100" style="position:absolute;left:8445;top:4970;height:862;width:564;" fillcolor="#739CC3" filled="t" stroked="f" coordsize="564,862" o:gfxdata="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V7oA7sAAADd&#10;AAAADwAAAAAAAAABACAAAAAiAAAAZHJzL2Rvd25yZXYueG1sUEsBAhQAFAAAAAgAh07iQDMvBZ47&#10;AAAAOQAAABAAAAAAAAAAAQAgAAAACgEAAGRycy9zaGFwZXhtbC54bWxQSwUGAAAAAAYABgBbAQAA&#10;tAMAAAAA&#10;" path="m539,850l25,850,25,837,539,837,539,850xe">
                    <v:fill on="t" focussize="0,0"/>
                    <v:stroke on="f"/>
                    <v:imagedata o:title=""/>
                    <o:lock v:ext="edit" aspectratio="f"/>
                  </v:shape>
                  <v:shape id="_x0000_s1026" o:spid="_x0000_s1026" o:spt="100" style="position:absolute;left:8445;top:4970;height:862;width:564;" fillcolor="#739CC3" filled="t" stroked="f" coordsize="564,862" o:gfxdata="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MF8cb4A&#10;AADdAAAADwAAAAAAAAABACAAAAAiAAAAZHJzL2Rvd25yZXYueG1sUEsBAhQAFAAAAAgAh07iQDMv&#10;BZ47AAAAOQAAABAAAAAAAAAAAQAgAAAADQEAAGRycy9zaGFwZXhtbC54bWxQSwUGAAAAAAYABgBb&#10;AQAAtwMAAAAA&#10;" path="m564,850l539,850,551,837,564,837,564,850xe">
                    <v:fill on="t" focussize="0,0"/>
                    <v:stroke on="f"/>
                    <v:imagedata o:title=""/>
                    <o:lock v:ext="edit" aspectratio="f"/>
                  </v:shape>
                  <v:shape id="图片 1111" o:spid="_x0000_s1026" o:spt="75" type="#_x0000_t75" style="position:absolute;left:8607;top:4658;height:270;width:179;" filled="f" o:preferrelative="t" stroked="f" coordsize="21600,21600" o:gfxdata="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RsvbW/&#10;AAAA3QAAAA8AAAAAAAAAAQAgAAAAIgAAAGRycy9kb3ducmV2LnhtbFBLAQIUABQAAAAIAIdO4kAz&#10;LwWeOwAAADkAAAAQAAAAAAAAAAEAIAAAAA4BAABkcnMvc2hhcGV4bWwueG1sUEsFBgAAAAAGAAYA&#10;WwEAALgDAAAAAA==&#10;">
                    <v:fill on="f" focussize="0,0"/>
                    <v:stroke on="f"/>
                    <v:imagedata r:id="rId42" o:title=""/>
                    <o:lock v:ext="edit" aspectratio="t"/>
                  </v:shape>
                </v:group>
                <v:group id="_x0000_s1026" o:spid="_x0000_s1026" o:spt="203" style="position:absolute;left:7196;top:4631;height:107;width:1622;" coordorigin="7196,4631" coordsize="1622,107" o:gfxdata="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fGnGhvAAAAN0AAAAPAAAAAAAAAAEAIAAAACIAAABkcnMvZG93bnJldi54bWxQ&#10;SwECFAAUAAAACACHTuJAMy8FnjsAAAA5AAAAFQAAAAAAAAABACAAAAALAQAAZHJzL2dyb3Vwc2hh&#10;cGV4bWwueG1sUEsFBgAAAAAGAAYAYAEAAMgDAAAAAA==&#10;">
                  <o:lock v:ext="edit" aspectratio="f"/>
                  <v:shape id="_x0000_s1026" o:spid="_x0000_s1026" o:spt="100" style="position:absolute;left:7196;top:4631;height:107;width:1622;" fillcolor="#739CC3" filled="t" stroked="f" coordsize="1622,107" o:gfxdata="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m71e8AAAA&#10;3QAAAA8AAAAAAAAAAQAgAAAAIgAAAGRycy9kb3ducmV2LnhtbFBLAQIUABQAAAAIAIdO4kAzLwWe&#10;OwAAADkAAAAQAAAAAAAAAAEAIAAAAAsBAABkcnMvc2hhcGV4bWwueG1sUEsFBgAAAAAGAAYAWwEA&#10;ALUDAAAAAA==&#10;" path="m1620,107l0,80,2,0,1622,27,1620,107xe">
                    <v:fill on="t" focussize="0,0"/>
                    <v:stroke on="f"/>
                    <v:imagedata o:title=""/>
                    <o:lock v:ext="edit" aspectratio="f"/>
                  </v:shape>
                  <v:shape id="图片 1114" o:spid="_x0000_s1026" o:spt="75" type="#_x0000_t75" style="position:absolute;left:7918;top:4018;height:595;width:120;" filled="f" o:preferrelative="t" stroked="f" coordsize="21600,21600" o:gfxdata="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59thvQAA&#10;AN0AAAAPAAAAAAAAAAEAIAAAACIAAABkcnMvZG93bnJldi54bWxQSwECFAAUAAAACACHTuJAMy8F&#10;njsAAAA5AAAAEAAAAAAAAAABACAAAAAMAQAAZHJzL3NoYXBleG1sLnhtbFBLBQYAAAAABgAGAFsB&#10;AAC2AwAAAAA=&#10;">
                    <v:fill on="f" focussize="0,0"/>
                    <v:stroke on="f"/>
                    <v:imagedata r:id="rId43" o:title=""/>
                    <o:lock v:ext="edit" aspectratio="t"/>
                  </v:shape>
                </v:group>
                <v:group id="_x0000_s1026" o:spid="_x0000_s1026" o:spt="203" style="position:absolute;left:7898;top:4004;height:644;width:157;" coordorigin="7898,4004" coordsize="157,644" o:gfxdata="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k+jfC+AAAA3QAAAA8AAAAAAAAAAQAgAAAAIgAAAGRycy9kb3ducmV2Lnht&#10;bFBLAQIUABQAAAAIAIdO4kAzLwWeOwAAADkAAAAVAAAAAAAAAAEAIAAAAA0BAABkcnMvZ3JvdXBz&#10;aGFwZXhtbC54bWxQSwUGAAAAAAYABgBgAQAAygMAAAAA&#10;">
                  <o:lock v:ext="edit" aspectratio="f"/>
                  <v:shape id="_x0000_s1026" o:spid="_x0000_s1026" o:spt="100" style="position:absolute;left:7898;top:4004;height:644;width:157;" fillcolor="#739CC3" filled="t" stroked="f" coordsize="157,644" o:gfxdata="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caZlO5AAAA3QAA&#10;AA8AAAAAAAAAAQAgAAAAIgAAAGRycy9kb3ducmV2LnhtbFBLAQIUABQAAAAIAIdO4kAzLwWeOwAA&#10;ADkAAAAQAAAAAAAAAAEAIAAAAAgBAABkcnMvc2hhcGV4bWwueG1sUEsFBgAAAAAGAAYAWwEAALID&#10;AAAAAA==&#10;" path="m36,460l36,0,121,0,121,13,61,13,49,25,61,25,61,448,49,448,36,460xe">
                    <v:fill on="t" focussize="0,0"/>
                    <v:stroke on="f"/>
                    <v:imagedata o:title=""/>
                    <o:lock v:ext="edit" aspectratio="f"/>
                  </v:shape>
                  <v:shape id="_x0000_s1026" o:spid="_x0000_s1026" o:spt="100" style="position:absolute;left:7898;top:4004;height:644;width:157;" fillcolor="#739CC3" filled="t" stroked="f" coordsize="157,644" o:gfxdata="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hWw8i5AAAA3QAA&#10;AA8AAAAAAAAAAQAgAAAAIgAAAGRycy9kb3ducmV2LnhtbFBLAQIUABQAAAAIAIdO4kAzLwWeOwAA&#10;ADkAAAAQAAAAAAAAAAEAIAAAAAgBAABkcnMvc2hhcGV4bWwueG1sUEsFBgAAAAAGAAYAWwEAALID&#10;AAAAAA==&#10;" path="m61,25l49,25,61,13,61,25xe">
                    <v:fill on="t" focussize="0,0"/>
                    <v:stroke on="f"/>
                    <v:imagedata o:title=""/>
                    <o:lock v:ext="edit" aspectratio="f"/>
                  </v:shape>
                  <v:shape id="_x0000_s1026" o:spid="_x0000_s1026" o:spt="100" style="position:absolute;left:7898;top:4004;height:644;width:157;" fillcolor="#739CC3" filled="t" stroked="f" coordsize="157,644" o:gfxdata="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IRdv7sAAADd&#10;AAAADwAAAAAAAAABACAAAAAiAAAAZHJzL2Rvd25yZXYueG1sUEsBAhQAFAAAAAgAh07iQDMvBZ47&#10;AAAAOQAAABAAAAAAAAAAAQAgAAAACgEAAGRycy9zaGFwZXhtbC54bWxQSwUGAAAAAAYABgBbAQAA&#10;tAMAAAAA&#10;" path="m96,25l61,25,61,13,96,13,96,25xe">
                    <v:fill on="t" focussize="0,0"/>
                    <v:stroke on="f"/>
                    <v:imagedata o:title=""/>
                    <o:lock v:ext="edit" aspectratio="f"/>
                  </v:shape>
                  <v:shape id="_x0000_s1026" o:spid="_x0000_s1026" o:spt="100" style="position:absolute;left:7898;top:4004;height:644;width:157;" fillcolor="#739CC3" filled="t" stroked="f" coordsize="157,644" o:gfxdata="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8j4JLsAAADd&#10;AAAADwAAAAAAAAABACAAAAAiAAAAZHJzL2Rvd25yZXYueG1sUEsBAhQAFAAAAAgAh07iQDMvBZ47&#10;AAAAOQAAABAAAAAAAAAAAQAgAAAACgEAAGRycy9zaGFwZXhtbC54bWxQSwUGAAAAAAYABgBbAQAA&#10;tAMAAAAA&#10;" path="m120,473l96,473,96,13,109,25,121,25,121,448,109,448,121,460,126,460,120,473xe">
                    <v:fill on="t" focussize="0,0"/>
                    <v:stroke on="f"/>
                    <v:imagedata o:title=""/>
                    <o:lock v:ext="edit" aspectratio="f"/>
                  </v:shape>
                  <v:shape id="_x0000_s1026" o:spid="_x0000_s1026" o:spt="100" style="position:absolute;left:7898;top:4004;height:644;width:157;" fillcolor="#739CC3" filled="t" stroked="f" coordsize="157,644" o:gfxdata="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V2xWvQAA&#10;AN0AAAAPAAAAAAAAAAEAIAAAACIAAABkcnMvZG93bnJldi54bWxQSwECFAAUAAAACACHTuJAMy8F&#10;njsAAAA5AAAAEAAAAAAAAAABACAAAAAMAQAAZHJzL3NoYXBleG1sLnhtbFBLBQYAAAAABgAGAFsB&#10;AAC2AwAAAAA=&#10;" path="m121,25l109,25,96,13,121,13,121,25xe">
                    <v:fill on="t" focussize="0,0"/>
                    <v:stroke on="f"/>
                    <v:imagedata o:title=""/>
                    <o:lock v:ext="edit" aspectratio="f"/>
                  </v:shape>
                  <v:shape id="_x0000_s1026" o:spid="_x0000_s1026" o:spt="100" style="position:absolute;left:7898;top:4004;height:644;width:157;" fillcolor="#739CC3" filled="t" stroked="f" coordsize="157,644" o:gfxdata="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kbyc25AAAA3QAA&#10;AA8AAAAAAAAAAQAgAAAAIgAAAGRycy9kb3ducmV2LnhtbFBLAQIUABQAAAAIAIdO4kAzLwWeOwAA&#10;ADkAAAAQAAAAAAAAAAEAIAAAAAgBAABkcnMvc2hhcGV4bWwueG1sUEsFBgAAAAAGAAYAWwEAALID&#10;AAAAAA==&#10;" path="m79,643l0,448,36,448,36,456,31,456,19,473,38,473,79,576,67,605,94,605,79,643xe">
                    <v:fill on="t" focussize="0,0"/>
                    <v:stroke on="f"/>
                    <v:imagedata o:title=""/>
                    <o:lock v:ext="edit" aspectratio="f"/>
                  </v:shape>
                  <v:shape id="_x0000_s1026" o:spid="_x0000_s1026" o:spt="100" style="position:absolute;left:7898;top:4004;height:644;width:157;" fillcolor="#739CC3" filled="t" stroked="f" coordsize="157,644" o:gfxdata="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fj2jb4A&#10;AADdAAAADwAAAAAAAAABACAAAAAiAAAAZHJzL2Rvd25yZXYueG1sUEsBAhQAFAAAAAgAh07iQDMv&#10;BZ47AAAAOQAAABAAAAAAAAAAAQAgAAAADQEAAGRycy9zaGFwZXhtbC54bWxQSwUGAAAAAAYABgBb&#10;AQAAtwMAAAAA&#10;" path="m61,460l36,460,49,448,61,448,61,460xe">
                    <v:fill on="t" focussize="0,0"/>
                    <v:stroke on="f"/>
                    <v:imagedata o:title=""/>
                    <o:lock v:ext="edit" aspectratio="f"/>
                  </v:shape>
                  <v:shape id="_x0000_s1026" o:spid="_x0000_s1026" o:spt="100" style="position:absolute;left:7898;top:4004;height:644;width:157;" fillcolor="#739CC3" filled="t" stroked="f" coordsize="157,644" o:gfxdata="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rRTFrsAAADd&#10;AAAADwAAAAAAAAABACAAAAAiAAAAZHJzL2Rvd25yZXYueG1sUEsBAhQAFAAAAAgAh07iQDMvBZ47&#10;AAAAOQAAABAAAAAAAAAAAQAgAAAACgEAAGRycy9zaGFwZXhtbC54bWxQSwUGAAAAAAYABgBbAQAA&#10;tAMAAAAA&#10;" path="m121,460l109,448,121,448,121,460xe">
                    <v:fill on="t" focussize="0,0"/>
                    <v:stroke on="f"/>
                    <v:imagedata o:title=""/>
                    <o:lock v:ext="edit" aspectratio="f"/>
                  </v:shape>
                  <v:shape id="_x0000_s1026" o:spid="_x0000_s1026" o:spt="100" style="position:absolute;left:7898;top:4004;height:644;width:157;" fillcolor="#739CC3" filled="t" stroked="f" coordsize="157,644" o:gfxdata="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JmzWG5AAAA3QAA&#10;AA8AAAAAAAAAAQAgAAAAIgAAAGRycy9kb3ducmV2LnhtbFBLAQIUABQAAAAIAIdO4kAzLwWeOwAA&#10;ADkAAAAQAAAAAAAAAAEAIAAAAAgBAABkcnMvc2hhcGV4bWwueG1sUEsFBgAAAAAGAAYAWwEAALID&#10;AAAAAA==&#10;" path="m126,460l121,460,121,448,157,448,154,456,127,456,126,460xe">
                    <v:fill on="t" focussize="0,0"/>
                    <v:stroke on="f"/>
                    <v:imagedata o:title=""/>
                    <o:lock v:ext="edit" aspectratio="f"/>
                  </v:shape>
                  <v:shape id="_x0000_s1026" o:spid="_x0000_s1026" o:spt="100" style="position:absolute;left:7898;top:4004;height:644;width:157;" fillcolor="#739CC3" filled="t" stroked="f" coordsize="157,644" o:gfxdata="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Spo+rsAAADd&#10;AAAADwAAAAAAAAABACAAAAAiAAAAZHJzL2Rvd25yZXYueG1sUEsBAhQAFAAAAAgAh07iQDMvBZ47&#10;AAAAOQAAABAAAAAAAAAAAQAgAAAACgEAAGRycy9zaGFwZXhtbC54bWxQSwUGAAAAAAYABgBbAQAA&#10;tAMAAAAA&#10;" path="m38,473l19,473,31,456,38,473xe">
                    <v:fill on="t" focussize="0,0"/>
                    <v:stroke on="f"/>
                    <v:imagedata o:title=""/>
                    <o:lock v:ext="edit" aspectratio="f"/>
                  </v:shape>
                  <v:shape id="_x0000_s1026" o:spid="_x0000_s1026" o:spt="100" style="position:absolute;left:7898;top:4004;height:644;width:157;" fillcolor="#739CC3" filled="t" stroked="f" coordsize="157,644" o:gfxdata="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sPwjrsAAADd&#10;AAAADwAAAAAAAAABACAAAAAiAAAAZHJzL2Rvd25yZXYueG1sUEsBAhQAFAAAAAgAh07iQDMvBZ47&#10;AAAAOQAAABAAAAAAAAAAAQAgAAAACgEAAGRycy9zaGFwZXhtbC54bWxQSwUGAAAAAAYABgBbAQAA&#10;tAMAAAAA&#10;" path="m61,473l38,473,31,456,36,456,36,460,61,460,61,473xe">
                    <v:fill on="t" focussize="0,0"/>
                    <v:stroke on="f"/>
                    <v:imagedata o:title=""/>
                    <o:lock v:ext="edit" aspectratio="f"/>
                  </v:shape>
                  <v:shape id="_x0000_s1026" o:spid="_x0000_s1026" o:spt="100" style="position:absolute;left:7898;top:4004;height:644;width:157;" fillcolor="#739CC3" filled="t" stroked="f" coordsize="157,644" o:gfxdata="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j1UVugAAAN0A&#10;AAAPAAAAAAAAAAEAIAAAACIAAABkcnMvZG93bnJldi54bWxQSwECFAAUAAAACACHTuJAMy8FnjsA&#10;AAA5AAAAEAAAAAAAAAABACAAAAAJAQAAZHJzL3NoYXBleG1sLnhtbFBLBQYAAAAABgAGAFsBAACz&#10;AwAAAAA=&#10;" path="m94,605l91,605,79,576,127,456,139,473,147,473,94,605xe">
                    <v:fill on="t" focussize="0,0"/>
                    <v:stroke on="f"/>
                    <v:imagedata o:title=""/>
                    <o:lock v:ext="edit" aspectratio="f"/>
                  </v:shape>
                  <v:shape id="_x0000_s1026" o:spid="_x0000_s1026" o:spt="100" style="position:absolute;left:7898;top:4004;height:644;width:157;" fillcolor="#739CC3" filled="t" stroked="f" coordsize="157,644" o:gfxdata="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XctiugAAAN0A&#10;AAAPAAAAAAAAAAEAIAAAACIAAABkcnMvZG93bnJldi54bWxQSwECFAAUAAAACACHTuJAMy8FnjsA&#10;AAA5AAAAEAAAAAAAAAABACAAAAAJAQAAZHJzL3NoYXBleG1sLnhtbFBLBQYAAAAABgAGAFsBAACz&#10;AwAAAAA=&#10;" path="m147,473l139,473,127,456,154,456,147,473xe">
                    <v:fill on="t" focussize="0,0"/>
                    <v:stroke on="f"/>
                    <v:imagedata o:title=""/>
                    <o:lock v:ext="edit" aspectratio="f"/>
                  </v:shape>
                  <v:shape id="_x0000_s1026" o:spid="_x0000_s1026" o:spt="100" style="position:absolute;left:7898;top:4004;height:644;width:157;" fillcolor="#739CC3" filled="t" stroked="f" coordsize="157,644" o:gfxdata="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IRbvm5AAAA3QAA&#10;AA8AAAAAAAAAAQAgAAAAIgAAAGRycy9kb3ducmV2LnhtbFBLAQIUABQAAAAIAIdO4kAzLwWeOwAA&#10;ADkAAAAQAAAAAAAAAAEAIAAAAAgBAABkcnMvc2hhcGV4bWwueG1sUEsFBgAAAAAGAAYAWwEAALID&#10;AAAAAA==&#10;" path="m91,605l67,605,79,576,91,605xe">
                    <v:fill on="t" focussize="0,0"/>
                    <v:stroke on="f"/>
                    <v:imagedata o:title=""/>
                    <o:lock v:ext="edit" aspectratio="f"/>
                  </v:shape>
                  <v:shape id="图片 1130" o:spid="_x0000_s1026" o:spt="75" type="#_x0000_t75" style="position:absolute;left:6451;top:4658;height:326;width:173;" filled="f" o:preferrelative="t" stroked="f" coordsize="21600,21600" o:gfxdata="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5Pf5L4A&#10;AADdAAAADwAAAAAAAAABACAAAAAiAAAAZHJzL2Rvd25yZXYueG1sUEsBAhQAFAAAAAgAh07iQDMv&#10;BZ47AAAAOQAAABAAAAAAAAAAAQAgAAAADQEAAGRycy9zaGFwZXhtbC54bWxQSwUGAAAAAAYABgBb&#10;AQAAtwMAAAAA&#10;">
                    <v:fill on="f" focussize="0,0"/>
                    <v:stroke on="f"/>
                    <v:imagedata r:id="rId44" o:title=""/>
                    <o:lock v:ext="edit" aspectratio="t"/>
                  </v:shape>
                  <v:shape id="图片 1131" o:spid="_x0000_s1026" o:spt="75" type="#_x0000_t75" style="position:absolute;left:6298;top:4983;height:2695;width:538;" filled="f" o:preferrelative="t" stroked="f" coordsize="21600,21600" o:gfxdata="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j+EjrgAAADdAAAA&#10;DwAAAAAAAAABACAAAAAiAAAAZHJzL2Rvd25yZXYueG1sUEsBAhQAFAAAAAgAh07iQDMvBZ47AAAA&#10;OQAAABAAAAAAAAAAAQAgAAAABwEAAGRycy9zaGFwZXhtbC54bWxQSwUGAAAAAAYABgBbAQAAsQMA&#10;AAAA&#10;">
                    <v:fill on="f" focussize="0,0"/>
                    <v:stroke on="f"/>
                    <v:imagedata r:id="rId45" o:title=""/>
                    <o:lock v:ext="edit" aspectratio="t"/>
                  </v:shape>
                </v:group>
                <v:group id="_x0000_s1026" o:spid="_x0000_s1026" o:spt="203" style="position:absolute;left:2594;top:2106;height:5584;width:8151;" coordorigin="2594,2106" coordsize="8151,5584" o:gfxdata="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iWU/nvAAAAN0AAAAPAAAAAAAAAAEAIAAAACIAAABkcnMvZG93bnJldi54bWxQ&#10;SwECFAAUAAAACACHTuJAMy8FnjsAAAA5AAAAFQAAAAAAAAABACAAAAALAQAAZHJzL2dyb3Vwc2hh&#10;cGV4bWwueG1sUEsFBgAAAAAGAAYAYAEAAMgDAAAAAA==&#10;">
                  <o:lock v:ext="edit" aspectratio="f"/>
                  <v:shape id="_x0000_s1026" o:spid="_x0000_s1026" o:spt="100" style="position:absolute;left:6284;top:4970;height:2720;width:564;" fillcolor="#739CC3" filled="t" stroked="f" coordsize="564,2720" o:gfxdata="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J6h2vQAA&#10;AN0AAAAPAAAAAAAAAAEAIAAAACIAAABkcnMvZG93bnJldi54bWxQSwECFAAUAAAACACHTuJAMy8F&#10;njsAAAA5AAAAEAAAAAAAAAABACAAAAAMAQAAZHJzL3NoYXBleG1sLnhtbFBLBQYAAAAABgAGAFsB&#10;AAC2AwAAAAA=&#10;" path="m564,2720l0,2720,0,0,564,0,564,13,25,13,13,25,25,25,25,2695,13,2695,25,2708,564,2708,564,2720xe">
                    <v:fill on="t" focussize="0,0"/>
                    <v:stroke on="f"/>
                    <v:imagedata o:title=""/>
                    <o:lock v:ext="edit" aspectratio="f"/>
                  </v:shape>
                  <v:shape id="_x0000_s1026" o:spid="_x0000_s1026" o:spt="100" style="position:absolute;left:6284;top:4970;height:2720;width:564;" fillcolor="#739CC3" filled="t" stroked="f" coordsize="564,2720" o:gfxdata="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9TYBvQAA&#10;AN0AAAAPAAAAAAAAAAEAIAAAACIAAABkcnMvZG93bnJldi54bWxQSwECFAAUAAAACACHTuJAMy8F&#10;njsAAAA5AAAAEAAAAAAAAAABACAAAAAMAQAAZHJzL3NoYXBleG1sLnhtbFBLBQYAAAAABgAGAFsB&#10;AAC2AwAAAAA=&#10;" path="m25,25l13,25,25,13,25,25xe">
                    <v:fill on="t" focussize="0,0"/>
                    <v:stroke on="f"/>
                    <v:imagedata o:title=""/>
                    <o:lock v:ext="edit" aspectratio="f"/>
                  </v:shape>
                  <v:shape id="_x0000_s1026" o:spid="_x0000_s1026" o:spt="100" style="position:absolute;left:6284;top:4970;height:2720;width:564;" fillcolor="#739CC3" filled="t" stroked="f" coordsize="564,2720" o:gfxdata="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uZOavQAA&#10;AN0AAAAPAAAAAAAAAAEAIAAAACIAAABkcnMvZG93bnJldi54bWxQSwECFAAUAAAACACHTuJAMy8F&#10;njsAAAA5AAAAEAAAAAAAAAABACAAAAAMAQAAZHJzL3NoYXBleG1sLnhtbFBLBQYAAAAABgAGAFsB&#10;AAC2AwAAAAA=&#10;" path="m539,25l25,25,25,13,539,13,539,25xe">
                    <v:fill on="t" focussize="0,0"/>
                    <v:stroke on="f"/>
                    <v:imagedata o:title=""/>
                    <o:lock v:ext="edit" aspectratio="f"/>
                  </v:shape>
                  <v:shape id="_x0000_s1026" o:spid="_x0000_s1026" o:spt="100" style="position:absolute;left:6284;top:4970;height:2720;width:564;" fillcolor="#739CC3" filled="t" stroked="f" coordsize="564,2720" o:gfxdata="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UAvuvQAA&#10;AN0AAAAPAAAAAAAAAAEAIAAAACIAAABkcnMvZG93bnJldi54bWxQSwECFAAUAAAACACHTuJAMy8F&#10;njsAAAA5AAAAEAAAAAAAAAABACAAAAAMAQAAZHJzL3NoYXBleG1sLnhtbFBLBQYAAAAABgAGAFsB&#10;AAC2AwAAAAA=&#10;" path="m539,2708l539,13,552,25,564,25,564,2695,552,2695,539,2708xe">
                    <v:fill on="t" focussize="0,0"/>
                    <v:stroke on="f"/>
                    <v:imagedata o:title=""/>
                    <o:lock v:ext="edit" aspectratio="f"/>
                  </v:shape>
                  <v:shape id="_x0000_s1026" o:spid="_x0000_s1026" o:spt="100" style="position:absolute;left:6284;top:4970;height:2720;width:564;" fillcolor="#739CC3" filled="t" stroked="f" coordsize="564,2720" o:gfxdata="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HK51vQAA&#10;AN0AAAAPAAAAAAAAAAEAIAAAACIAAABkcnMvZG93bnJldi54bWxQSwECFAAUAAAACACHTuJAMy8F&#10;njsAAAA5AAAAEAAAAAAAAAABACAAAAAMAQAAZHJzL3NoYXBleG1sLnhtbFBLBQYAAAAABgAGAFsB&#10;AAC2AwAAAAA=&#10;" path="m564,25l552,25,539,13,564,13,564,25xe">
                    <v:fill on="t" focussize="0,0"/>
                    <v:stroke on="f"/>
                    <v:imagedata o:title=""/>
                    <o:lock v:ext="edit" aspectratio="f"/>
                  </v:shape>
                  <v:shape id="_x0000_s1026" o:spid="_x0000_s1026" o:spt="100" style="position:absolute;left:6284;top:4970;height:2720;width:564;" fillcolor="#739CC3" filled="t" stroked="f" coordsize="564,2720" o:gfxdata="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jOMAK8AAAA&#10;3QAAAA8AAAAAAAAAAQAgAAAAIgAAAGRycy9kb3ducmV2LnhtbFBLAQIUABQAAAAIAIdO4kAzLwWe&#10;OwAAADkAAAAQAAAAAAAAAAEAIAAAAAsBAABkcnMvc2hhcGV4bWwueG1sUEsFBgAAAAAGAAYAWwEA&#10;ALUDAAAAAA==&#10;" path="m25,2708l13,2695,25,2695,25,2708xe">
                    <v:fill on="t" focussize="0,0"/>
                    <v:stroke on="f"/>
                    <v:imagedata o:title=""/>
                    <o:lock v:ext="edit" aspectratio="f"/>
                  </v:shape>
                  <v:shape id="_x0000_s1026" o:spid="_x0000_s1026" o:spt="100" style="position:absolute;left:6284;top:4970;height:2720;width:564;" fillcolor="#739CC3" filled="t" stroked="f" coordsize="564,2720" o:gfxdata="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gpWZvQAA&#10;AN0AAAAPAAAAAAAAAAEAIAAAACIAAABkcnMvZG93bnJldi54bWxQSwECFAAUAAAACACHTuJAMy8F&#10;njsAAAA5AAAAEAAAAAAAAAABACAAAAAMAQAAZHJzL3NoYXBleG1sLnhtbFBLBQYAAAAABgAGAFsB&#10;AAC2AwAAAAA=&#10;" path="m539,2708l25,2708,25,2695,539,2695,539,2708xe">
                    <v:fill on="t" focussize="0,0"/>
                    <v:stroke on="f"/>
                    <v:imagedata o:title=""/>
                    <o:lock v:ext="edit" aspectratio="f"/>
                  </v:shape>
                  <v:shape id="_x0000_s1026" o:spid="_x0000_s1026" o:spt="100" style="position:absolute;left:6284;top:4970;height:2720;width:564;" fillcolor="#739CC3" filled="t" stroked="f" coordsize="564,2720" o:gfxdata="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HQHr&#10;wAAAAN0AAAAPAAAAAAAAAAEAIAAAACIAAABkcnMvZG93bnJldi54bWxQSwECFAAUAAAACACHTuJA&#10;My8FnjsAAAA5AAAAEAAAAAAAAAABACAAAAAPAQAAZHJzL3NoYXBleG1sLnhtbFBLBQYAAAAABgAG&#10;AFsBAAC5AwAAAAA=&#10;" path="m564,2708l539,2708,552,2695,564,2695,564,2708xe">
                    <v:fill on="t" focussize="0,0"/>
                    <v:stroke on="f"/>
                    <v:imagedata o:title=""/>
                    <o:lock v:ext="edit" aspectratio="f"/>
                  </v:shape>
                  <v:shape id="_x0000_s1026" o:spid="_x0000_s1026" o:spt="202" type="#_x0000_t202" style="position:absolute;left:5719;top:2106;height:255;width:1349;" filled="f" stroked="f" coordsize="21600,21600" o:gfxdata="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QGLLa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C3C71DC">
                          <w:pPr>
                            <w:spacing w:before="0" w:line="240" w:lineRule="exact"/>
                            <w:ind w:left="0" w:right="0" w:firstLine="0"/>
                            <w:jc w:val="left"/>
                            <w:rPr>
                              <w:rFonts w:hint="default" w:ascii="宋体" w:hAnsi="宋体" w:eastAsia="宋体" w:cs="宋体"/>
                              <w:sz w:val="24"/>
                              <w:szCs w:val="24"/>
                            </w:rPr>
                          </w:pPr>
                          <w:r>
                            <w:rPr>
                              <w:rFonts w:hint="default" w:ascii="宋体" w:hAnsi="宋体" w:eastAsia="宋体" w:cs="宋体"/>
                              <w:sz w:val="24"/>
                              <w:szCs w:val="24"/>
                            </w:rPr>
                            <w:t>项目经理</w:t>
                          </w:r>
                        </w:p>
                      </w:txbxContent>
                    </v:textbox>
                  </v:shape>
                  <v:shape id="_x0000_s1026" o:spid="_x0000_s1026" o:spt="202" type="#_x0000_t202" style="position:absolute;left:2676;top:3570;height:240;width:1200;" filled="f" stroked="f" coordsize="21600,21600" o:gfxdata="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Q5RP2&#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6DCEF501">
                          <w:pPr>
                            <w:spacing w:before="0" w:line="240" w:lineRule="exact"/>
                            <w:ind w:left="0" w:right="0" w:firstLine="0"/>
                            <w:jc w:val="left"/>
                            <w:rPr>
                              <w:rFonts w:hint="default" w:ascii="宋体" w:hAnsi="宋体" w:eastAsia="宋体" w:cs="宋体"/>
                              <w:sz w:val="24"/>
                              <w:szCs w:val="24"/>
                            </w:rPr>
                          </w:pPr>
                          <w:r>
                            <w:rPr>
                              <w:rFonts w:hint="default" w:ascii="宋体" w:hAnsi="宋体" w:eastAsia="宋体" w:cs="宋体"/>
                              <w:sz w:val="24"/>
                              <w:szCs w:val="24"/>
                            </w:rPr>
                            <w:t>工程技术部</w:t>
                          </w:r>
                        </w:p>
                      </w:txbxContent>
                    </v:textbox>
                  </v:shape>
                  <v:shape id="_x0000_s1026" o:spid="_x0000_s1026" o:spt="202" type="#_x0000_t202" style="position:absolute;left:4721;top:3565;height:240;width:1200;" filled="f" stroked="f" coordsize="21600,21600" o:gfxdata="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bZt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9DE9A62">
                          <w:pPr>
                            <w:spacing w:before="0" w:line="240" w:lineRule="exact"/>
                            <w:ind w:left="0" w:right="0" w:firstLine="0"/>
                            <w:jc w:val="left"/>
                            <w:rPr>
                              <w:rFonts w:hint="default" w:ascii="宋体" w:hAnsi="宋体" w:eastAsia="宋体" w:cs="宋体"/>
                              <w:sz w:val="24"/>
                              <w:szCs w:val="24"/>
                            </w:rPr>
                          </w:pPr>
                          <w:r>
                            <w:rPr>
                              <w:rFonts w:hint="default" w:ascii="宋体" w:hAnsi="宋体" w:eastAsia="宋体" w:cs="宋体"/>
                              <w:sz w:val="24"/>
                              <w:szCs w:val="24"/>
                            </w:rPr>
                            <w:t>网络运维部</w:t>
                          </w:r>
                        </w:p>
                      </w:txbxContent>
                    </v:textbox>
                  </v:shape>
                  <v:shape id="_x0000_s1026" o:spid="_x0000_s1026" o:spt="202" type="#_x0000_t202" style="position:absolute;left:7406;top:3561;height:240;width:1200;" filled="f" stroked="f" coordsize="21600,21600" o:gfxdata="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eyga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5541BFA">
                          <w:pPr>
                            <w:spacing w:before="0" w:line="240" w:lineRule="exact"/>
                            <w:ind w:left="0" w:right="0" w:firstLine="0"/>
                            <w:jc w:val="left"/>
                            <w:rPr>
                              <w:rFonts w:hint="default" w:ascii="宋体" w:hAnsi="宋体" w:eastAsia="宋体" w:cs="宋体"/>
                              <w:sz w:val="24"/>
                              <w:szCs w:val="24"/>
                            </w:rPr>
                          </w:pPr>
                          <w:r>
                            <w:rPr>
                              <w:rFonts w:hint="default" w:ascii="宋体" w:hAnsi="宋体" w:eastAsia="宋体" w:cs="宋体"/>
                              <w:sz w:val="24"/>
                              <w:szCs w:val="24"/>
                            </w:rPr>
                            <w:t>行政后勤部</w:t>
                          </w:r>
                        </w:p>
                      </w:txbxContent>
                    </v:textbox>
                  </v:shape>
                  <v:shape id="_x0000_s1026" o:spid="_x0000_s1026" o:spt="202" type="#_x0000_t202" style="position:absolute;left:9545;top:3561;height:240;width:1200;" filled="f" stroked="f" coordsize="21600,21600" o:gfxdata="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N42B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D2CF321">
                          <w:pPr>
                            <w:spacing w:before="0" w:line="240" w:lineRule="exact"/>
                            <w:ind w:left="0" w:right="0" w:firstLine="0"/>
                            <w:jc w:val="left"/>
                            <w:rPr>
                              <w:rFonts w:hint="default" w:ascii="宋体" w:hAnsi="宋体" w:eastAsia="宋体" w:cs="宋体"/>
                              <w:sz w:val="24"/>
                              <w:szCs w:val="24"/>
                            </w:rPr>
                          </w:pPr>
                          <w:r>
                            <w:rPr>
                              <w:rFonts w:hint="default" w:ascii="宋体" w:hAnsi="宋体" w:eastAsia="宋体" w:cs="宋体"/>
                              <w:sz w:val="24"/>
                              <w:szCs w:val="24"/>
                            </w:rPr>
                            <w:t>客户服务部</w:t>
                          </w:r>
                        </w:p>
                      </w:txbxContent>
                    </v:textbox>
                  </v:shape>
                  <v:shape id="_x0000_s1026" o:spid="_x0000_s1026" o:spt="202" type="#_x0000_t202" style="position:absolute;left:2594;top:5114;height:2366;width:255;" filled="f" stroked="f" coordsize="21600,21600" o:gfxdata="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3hX1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64798A7">
                          <w:pPr>
                            <w:spacing w:before="0" w:line="239" w:lineRule="exact"/>
                            <w:ind w:left="0" w:right="0" w:firstLine="0"/>
                            <w:jc w:val="both"/>
                            <w:rPr>
                              <w:rFonts w:hint="default" w:ascii="宋体" w:hAnsi="宋体" w:eastAsia="宋体" w:cs="宋体"/>
                              <w:sz w:val="24"/>
                              <w:szCs w:val="24"/>
                            </w:rPr>
                          </w:pPr>
                          <w:r>
                            <w:rPr>
                              <w:rFonts w:hint="default" w:ascii="宋体" w:hAnsi="宋体" w:eastAsia="宋体" w:cs="宋体"/>
                              <w:sz w:val="24"/>
                              <w:szCs w:val="24"/>
                            </w:rPr>
                            <w:t>污</w:t>
                          </w:r>
                        </w:p>
                        <w:p w14:paraId="7E9B68E7">
                          <w:pPr>
                            <w:spacing w:before="1" w:line="237" w:lineRule="auto"/>
                            <w:ind w:left="0" w:right="0" w:firstLine="0"/>
                            <w:jc w:val="both"/>
                            <w:rPr>
                              <w:rFonts w:hint="default" w:ascii="宋体" w:hAnsi="宋体" w:eastAsia="宋体" w:cs="宋体"/>
                              <w:sz w:val="24"/>
                              <w:szCs w:val="24"/>
                            </w:rPr>
                          </w:pPr>
                          <w:r>
                            <w:rPr>
                              <w:rFonts w:hint="default" w:ascii="宋体" w:hAnsi="宋体" w:eastAsia="宋体" w:cs="宋体"/>
                              <w:sz w:val="24"/>
                              <w:szCs w:val="24"/>
                            </w:rPr>
                            <w:t>水设施运维组</w:t>
                          </w:r>
                        </w:p>
                      </w:txbxContent>
                    </v:textbox>
                  </v:shape>
                  <v:shape id="_x0000_s1026" o:spid="_x0000_s1026" o:spt="202" type="#_x0000_t202" style="position:absolute;left:3434;top:5097;height:1486;width:240;" filled="f" stroked="f" coordsize="21600,21600" o:gfxdata="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krBu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E2A5C12">
                          <w:pPr>
                            <w:spacing w:before="0" w:line="239" w:lineRule="exact"/>
                            <w:ind w:left="0" w:right="0" w:firstLine="0"/>
                            <w:jc w:val="both"/>
                            <w:rPr>
                              <w:rFonts w:hint="default" w:ascii="宋体" w:hAnsi="宋体" w:eastAsia="宋体" w:cs="宋体"/>
                              <w:sz w:val="24"/>
                              <w:szCs w:val="24"/>
                            </w:rPr>
                          </w:pPr>
                          <w:r>
                            <w:rPr>
                              <w:rFonts w:hint="default" w:ascii="宋体" w:hAnsi="宋体" w:eastAsia="宋体" w:cs="宋体"/>
                              <w:sz w:val="24"/>
                              <w:szCs w:val="24"/>
                            </w:rPr>
                            <w:t>工</w:t>
                          </w:r>
                        </w:p>
                        <w:p w14:paraId="7719D624">
                          <w:pPr>
                            <w:spacing w:before="1" w:line="237" w:lineRule="auto"/>
                            <w:ind w:left="0" w:right="0" w:firstLine="0"/>
                            <w:jc w:val="both"/>
                            <w:rPr>
                              <w:rFonts w:hint="default" w:ascii="宋体" w:hAnsi="宋体" w:eastAsia="宋体" w:cs="宋体"/>
                              <w:sz w:val="24"/>
                              <w:szCs w:val="24"/>
                            </w:rPr>
                          </w:pPr>
                          <w:r>
                            <w:rPr>
                              <w:rFonts w:hint="default" w:ascii="宋体" w:hAnsi="宋体" w:eastAsia="宋体" w:cs="宋体"/>
                              <w:sz w:val="24"/>
                              <w:szCs w:val="24"/>
                            </w:rPr>
                            <w:t>艺技术 组</w:t>
                          </w:r>
                        </w:p>
                      </w:txbxContent>
                    </v:textbox>
                  </v:shape>
                  <v:shape id="_x0000_s1026" o:spid="_x0000_s1026" o:spt="202" type="#_x0000_t202" style="position:absolute;left:4260;top:5114;height:1442;width:329;" filled="f" stroked="f" coordsize="21600,21600" o:gfxdata="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QC4Z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5800151">
                          <w:pPr>
                            <w:spacing w:before="0" w:line="238" w:lineRule="exact"/>
                            <w:ind w:left="0" w:right="0" w:firstLine="0"/>
                            <w:jc w:val="left"/>
                            <w:rPr>
                              <w:rFonts w:hint="default" w:ascii="宋体" w:hAnsi="宋体" w:eastAsia="宋体" w:cs="宋体"/>
                              <w:sz w:val="24"/>
                              <w:szCs w:val="24"/>
                            </w:rPr>
                          </w:pPr>
                          <w:r>
                            <w:rPr>
                              <w:rFonts w:hint="default" w:ascii="宋体" w:hAnsi="宋体" w:eastAsia="宋体" w:cs="宋体"/>
                              <w:sz w:val="24"/>
                              <w:szCs w:val="24"/>
                            </w:rPr>
                            <w:t>实</w:t>
                          </w:r>
                        </w:p>
                        <w:p w14:paraId="06545B51">
                          <w:pPr>
                            <w:spacing w:before="28" w:line="312" w:lineRule="exact"/>
                            <w:ind w:left="0" w:right="0" w:firstLine="0"/>
                            <w:jc w:val="left"/>
                            <w:rPr>
                              <w:rFonts w:hint="default" w:ascii="宋体" w:hAnsi="宋体" w:eastAsia="宋体" w:cs="宋体"/>
                              <w:sz w:val="24"/>
                              <w:szCs w:val="24"/>
                            </w:rPr>
                          </w:pPr>
                          <w:r>
                            <w:rPr>
                              <w:rFonts w:hint="default" w:ascii="宋体" w:hAnsi="宋体" w:eastAsia="宋体" w:cs="宋体"/>
                              <w:sz w:val="24"/>
                              <w:szCs w:val="24"/>
                            </w:rPr>
                            <w:t>验室</w:t>
                          </w:r>
                        </w:p>
                      </w:txbxContent>
                    </v:textbox>
                  </v:shape>
                  <v:shape id="_x0000_s1026" o:spid="_x0000_s1026" o:spt="202" type="#_x0000_t202" style="position:absolute;left:4982;top:5113;height:2420;width:240;" filled="f" stroked="f" coordsize="21600,21600" o:gfxdata="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DIuC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0F68705">
                          <w:pPr>
                            <w:spacing w:before="0" w:line="239" w:lineRule="exact"/>
                            <w:ind w:left="0" w:right="0" w:firstLine="0"/>
                            <w:jc w:val="both"/>
                            <w:rPr>
                              <w:rFonts w:hint="default" w:ascii="宋体" w:hAnsi="宋体" w:eastAsia="宋体" w:cs="宋体"/>
                              <w:sz w:val="24"/>
                              <w:szCs w:val="24"/>
                            </w:rPr>
                          </w:pPr>
                          <w:r>
                            <w:rPr>
                              <w:rFonts w:hint="default" w:ascii="宋体" w:hAnsi="宋体" w:eastAsia="宋体" w:cs="宋体"/>
                              <w:sz w:val="24"/>
                              <w:szCs w:val="24"/>
                            </w:rPr>
                            <w:t>在</w:t>
                          </w:r>
                        </w:p>
                        <w:p w14:paraId="76FD4852">
                          <w:pPr>
                            <w:spacing w:before="1" w:line="237" w:lineRule="auto"/>
                            <w:ind w:left="0" w:right="0" w:firstLine="0"/>
                            <w:jc w:val="both"/>
                            <w:rPr>
                              <w:rFonts w:hint="default" w:ascii="宋体" w:hAnsi="宋体" w:eastAsia="宋体" w:cs="宋体"/>
                              <w:sz w:val="24"/>
                              <w:szCs w:val="24"/>
                            </w:rPr>
                          </w:pPr>
                          <w:r>
                            <w:rPr>
                              <w:rFonts w:hint="default" w:ascii="宋体" w:hAnsi="宋体" w:eastAsia="宋体" w:cs="宋体"/>
                              <w:sz w:val="24"/>
                              <w:szCs w:val="24"/>
                            </w:rPr>
                            <w:t>线监 测 仪 维 护 组</w:t>
                          </w:r>
                        </w:p>
                      </w:txbxContent>
                    </v:textbox>
                  </v:shape>
                  <v:shape id="_x0000_s1026" o:spid="_x0000_s1026" o:spt="202" type="#_x0000_t202" style="position:absolute;left:5760;top:5113;height:1484;width:240;" filled="f" stroked="f" coordsize="21600,21600" o:gfxdata="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ukx/w&#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3CD5B8C8">
                          <w:pPr>
                            <w:spacing w:before="0" w:line="238" w:lineRule="exact"/>
                            <w:ind w:left="0" w:right="0" w:firstLine="0"/>
                            <w:jc w:val="both"/>
                            <w:rPr>
                              <w:rFonts w:hint="default" w:ascii="宋体" w:hAnsi="宋体" w:eastAsia="宋体" w:cs="宋体"/>
                              <w:sz w:val="24"/>
                              <w:szCs w:val="24"/>
                            </w:rPr>
                          </w:pPr>
                          <w:r>
                            <w:rPr>
                              <w:rFonts w:hint="default" w:ascii="宋体" w:hAnsi="宋体" w:eastAsia="宋体" w:cs="宋体"/>
                              <w:sz w:val="24"/>
                              <w:szCs w:val="24"/>
                            </w:rPr>
                            <w:t>网</w:t>
                          </w:r>
                        </w:p>
                        <w:p w14:paraId="6988721B">
                          <w:pPr>
                            <w:spacing w:before="0" w:line="237" w:lineRule="auto"/>
                            <w:ind w:left="0" w:right="0" w:firstLine="0"/>
                            <w:jc w:val="both"/>
                            <w:rPr>
                              <w:rFonts w:hint="default" w:ascii="宋体" w:hAnsi="宋体" w:eastAsia="宋体" w:cs="宋体"/>
                              <w:sz w:val="24"/>
                              <w:szCs w:val="24"/>
                            </w:rPr>
                          </w:pPr>
                          <w:r>
                            <w:rPr>
                              <w:rFonts w:hint="default" w:ascii="宋体" w:hAnsi="宋体" w:eastAsia="宋体" w:cs="宋体"/>
                              <w:sz w:val="24"/>
                              <w:szCs w:val="24"/>
                            </w:rPr>
                            <w:t>络 维 护 组</w:t>
                          </w:r>
                        </w:p>
                      </w:txbxContent>
                    </v:textbox>
                  </v:shape>
                  <v:shape id="_x0000_s1026" o:spid="_x0000_s1026" o:spt="202" type="#_x0000_t202" style="position:absolute;left:6454;top:5104;height:2417;width:240;" filled="f" stroked="f" coordsize="21600,21600" o:gfxdata="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37pr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7823E98">
                          <w:pPr>
                            <w:spacing w:before="0" w:line="238" w:lineRule="exact"/>
                            <w:ind w:left="0" w:right="0" w:firstLine="0"/>
                            <w:jc w:val="both"/>
                            <w:rPr>
                              <w:rFonts w:hint="default" w:ascii="宋体" w:hAnsi="宋体" w:eastAsia="宋体" w:cs="宋体"/>
                              <w:sz w:val="24"/>
                              <w:szCs w:val="24"/>
                            </w:rPr>
                          </w:pPr>
                          <w:r>
                            <w:rPr>
                              <w:rFonts w:hint="default" w:ascii="宋体" w:hAnsi="宋体" w:eastAsia="宋体" w:cs="宋体"/>
                              <w:sz w:val="24"/>
                              <w:szCs w:val="24"/>
                            </w:rPr>
                            <w:t>在</w:t>
                          </w:r>
                        </w:p>
                        <w:p w14:paraId="548AA12E">
                          <w:pPr>
                            <w:spacing w:before="0" w:line="237" w:lineRule="auto"/>
                            <w:ind w:left="0" w:right="0" w:firstLine="0"/>
                            <w:jc w:val="both"/>
                            <w:rPr>
                              <w:rFonts w:hint="default" w:ascii="宋体" w:hAnsi="宋体" w:eastAsia="宋体" w:cs="宋体"/>
                              <w:sz w:val="24"/>
                              <w:szCs w:val="24"/>
                            </w:rPr>
                          </w:pPr>
                          <w:r>
                            <w:rPr>
                              <w:rFonts w:hint="default" w:ascii="宋体" w:hAnsi="宋体" w:eastAsia="宋体" w:cs="宋体"/>
                              <w:sz w:val="24"/>
                              <w:szCs w:val="24"/>
                            </w:rPr>
                            <w:t>线 监 测 运 行 平 台</w:t>
                          </w:r>
                        </w:p>
                      </w:txbxContent>
                    </v:textbox>
                  </v:shape>
                  <v:shape id="_x0000_s1026" o:spid="_x0000_s1026" o:spt="202" type="#_x0000_t202" style="position:absolute;left:7174;top:5104;height:1486;width:240;" filled="f" stroked="f" coordsize="21600,21600" o:gfxdata="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idlL&#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43ADC26B">
                          <w:pPr>
                            <w:spacing w:before="0" w:line="238" w:lineRule="exact"/>
                            <w:ind w:left="0" w:right="0" w:firstLine="0"/>
                            <w:jc w:val="both"/>
                            <w:rPr>
                              <w:rFonts w:hint="default" w:ascii="宋体" w:hAnsi="宋体" w:eastAsia="宋体" w:cs="宋体"/>
                              <w:sz w:val="24"/>
                              <w:szCs w:val="24"/>
                            </w:rPr>
                          </w:pPr>
                          <w:r>
                            <w:rPr>
                              <w:rFonts w:hint="default" w:ascii="宋体" w:hAnsi="宋体" w:eastAsia="宋体" w:cs="宋体"/>
                              <w:sz w:val="24"/>
                              <w:szCs w:val="24"/>
                            </w:rPr>
                            <w:t>备</w:t>
                          </w:r>
                        </w:p>
                        <w:p w14:paraId="61324393">
                          <w:pPr>
                            <w:spacing w:before="28" w:line="312" w:lineRule="exact"/>
                            <w:ind w:left="0" w:right="0" w:firstLine="0"/>
                            <w:jc w:val="both"/>
                            <w:rPr>
                              <w:rFonts w:hint="default" w:ascii="宋体" w:hAnsi="宋体" w:eastAsia="宋体" w:cs="宋体"/>
                              <w:sz w:val="24"/>
                              <w:szCs w:val="24"/>
                            </w:rPr>
                          </w:pPr>
                          <w:r>
                            <w:rPr>
                              <w:rFonts w:hint="default" w:ascii="宋体" w:hAnsi="宋体" w:eastAsia="宋体" w:cs="宋体"/>
                              <w:sz w:val="24"/>
                              <w:szCs w:val="24"/>
                            </w:rPr>
                            <w:t>品 备 件 库</w:t>
                          </w:r>
                        </w:p>
                      </w:txbxContent>
                    </v:textbox>
                  </v:shape>
                  <v:shape id="_x0000_s1026" o:spid="_x0000_s1026" o:spt="202" type="#_x0000_t202" style="position:absolute;left:7896;top:5104;height:550;width:240;" filled="f" stroked="f" coordsize="21600,21600" o:gfxdata="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xXzQ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E76960A">
                          <w:pPr>
                            <w:spacing w:before="0" w:line="238" w:lineRule="exact"/>
                            <w:ind w:left="0" w:right="0" w:firstLine="0"/>
                            <w:jc w:val="left"/>
                            <w:rPr>
                              <w:rFonts w:hint="default" w:ascii="宋体" w:hAnsi="宋体" w:eastAsia="宋体" w:cs="宋体"/>
                              <w:sz w:val="24"/>
                              <w:szCs w:val="24"/>
                            </w:rPr>
                          </w:pPr>
                          <w:r>
                            <w:rPr>
                              <w:rFonts w:hint="default" w:ascii="宋体" w:hAnsi="宋体" w:eastAsia="宋体" w:cs="宋体"/>
                              <w:sz w:val="24"/>
                              <w:szCs w:val="24"/>
                            </w:rPr>
                            <w:t>车</w:t>
                          </w:r>
                        </w:p>
                        <w:p w14:paraId="3EA29440">
                          <w:pPr>
                            <w:spacing w:before="0" w:line="312" w:lineRule="exact"/>
                            <w:ind w:left="0" w:right="0" w:firstLine="0"/>
                            <w:jc w:val="left"/>
                            <w:rPr>
                              <w:rFonts w:hint="default" w:ascii="宋体" w:hAnsi="宋体" w:eastAsia="宋体" w:cs="宋体"/>
                              <w:sz w:val="24"/>
                              <w:szCs w:val="24"/>
                            </w:rPr>
                          </w:pPr>
                          <w:r>
                            <w:rPr>
                              <w:rFonts w:hint="default" w:ascii="宋体" w:hAnsi="宋体" w:eastAsia="宋体" w:cs="宋体"/>
                              <w:sz w:val="24"/>
                              <w:szCs w:val="24"/>
                            </w:rPr>
                            <w:t>队</w:t>
                          </w:r>
                        </w:p>
                      </w:txbxContent>
                    </v:textbox>
                  </v:shape>
                  <v:shape id="_x0000_s1026" o:spid="_x0000_s1026" o:spt="202" type="#_x0000_t202" style="position:absolute;left:8614;top:5104;height:550;width:240;" filled="f" stroked="f" coordsize="21600,21600" o:gfxdata="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F+Kn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7BD7F87">
                          <w:pPr>
                            <w:spacing w:before="0" w:line="238" w:lineRule="exact"/>
                            <w:ind w:left="0" w:right="0" w:firstLine="0"/>
                            <w:jc w:val="left"/>
                            <w:rPr>
                              <w:rFonts w:hint="default" w:ascii="宋体" w:hAnsi="宋体" w:eastAsia="宋体" w:cs="宋体"/>
                              <w:sz w:val="24"/>
                              <w:szCs w:val="24"/>
                            </w:rPr>
                          </w:pPr>
                          <w:r>
                            <w:rPr>
                              <w:rFonts w:hint="default" w:ascii="宋体" w:hAnsi="宋体" w:eastAsia="宋体" w:cs="宋体"/>
                              <w:sz w:val="24"/>
                              <w:szCs w:val="24"/>
                            </w:rPr>
                            <w:t>采</w:t>
                          </w:r>
                        </w:p>
                        <w:p w14:paraId="2E7A8AC0">
                          <w:pPr>
                            <w:spacing w:before="0" w:line="312" w:lineRule="exact"/>
                            <w:ind w:left="0" w:right="0" w:firstLine="0"/>
                            <w:jc w:val="left"/>
                            <w:rPr>
                              <w:rFonts w:hint="default" w:ascii="宋体" w:hAnsi="宋体" w:eastAsia="宋体" w:cs="宋体"/>
                              <w:sz w:val="24"/>
                              <w:szCs w:val="24"/>
                            </w:rPr>
                          </w:pPr>
                          <w:r>
                            <w:rPr>
                              <w:rFonts w:hint="default" w:ascii="宋体" w:hAnsi="宋体" w:eastAsia="宋体" w:cs="宋体"/>
                              <w:sz w:val="24"/>
                              <w:szCs w:val="24"/>
                            </w:rPr>
                            <w:t>购</w:t>
                          </w:r>
                        </w:p>
                      </w:txbxContent>
                    </v:textbox>
                  </v:shape>
                </v:group>
              </v:group>
            </w:pict>
          </mc:Fallback>
        </mc:AlternateContent>
      </w:r>
    </w:p>
    <w:p w14:paraId="1DE1A192">
      <w:pPr>
        <w:pStyle w:val="7"/>
        <w:keepNext w:val="0"/>
        <w:keepLines w:val="0"/>
        <w:pageBreakBefore w:val="0"/>
        <w:widowControl/>
        <w:kinsoku/>
        <w:wordWrap/>
        <w:overflowPunct/>
        <w:topLinePunct w:val="0"/>
        <w:autoSpaceDE/>
        <w:autoSpaceDN/>
        <w:bidi w:val="0"/>
        <w:adjustRightInd/>
        <w:snapToGrid/>
        <w:spacing w:before="157" w:beforeLines="50" w:after="0" w:line="480" w:lineRule="exact"/>
        <w:ind w:left="0" w:leftChars="0" w:firstLine="480" w:firstLineChars="200"/>
        <w:textAlignment w:val="auto"/>
        <w:rPr>
          <w:rFonts w:hint="default"/>
          <w:color w:val="auto"/>
          <w:highlight w:val="none"/>
          <w:lang w:val="en-US" w:eastAsia="zh-CN"/>
        </w:rPr>
      </w:pPr>
    </w:p>
    <w:p w14:paraId="69F4B5B8">
      <w:pPr>
        <w:pStyle w:val="7"/>
        <w:keepNext w:val="0"/>
        <w:keepLines w:val="0"/>
        <w:pageBreakBefore w:val="0"/>
        <w:widowControl/>
        <w:kinsoku/>
        <w:wordWrap/>
        <w:overflowPunct/>
        <w:topLinePunct w:val="0"/>
        <w:autoSpaceDE/>
        <w:autoSpaceDN/>
        <w:bidi w:val="0"/>
        <w:adjustRightInd/>
        <w:snapToGrid/>
        <w:spacing w:before="157" w:beforeLines="50" w:after="0" w:line="480" w:lineRule="exact"/>
        <w:ind w:left="0" w:leftChars="0" w:firstLine="480" w:firstLineChars="200"/>
        <w:textAlignment w:val="auto"/>
        <w:rPr>
          <w:rFonts w:hint="default"/>
          <w:color w:val="auto"/>
          <w:highlight w:val="none"/>
          <w:lang w:val="en-US" w:eastAsia="zh-CN"/>
        </w:rPr>
      </w:pPr>
    </w:p>
    <w:p w14:paraId="2D9DDA3E">
      <w:pPr>
        <w:pStyle w:val="7"/>
        <w:keepNext w:val="0"/>
        <w:keepLines w:val="0"/>
        <w:pageBreakBefore w:val="0"/>
        <w:widowControl/>
        <w:kinsoku/>
        <w:wordWrap/>
        <w:overflowPunct/>
        <w:topLinePunct w:val="0"/>
        <w:autoSpaceDE/>
        <w:autoSpaceDN/>
        <w:bidi w:val="0"/>
        <w:adjustRightInd/>
        <w:snapToGrid/>
        <w:spacing w:before="157" w:beforeLines="50" w:after="0" w:line="480" w:lineRule="exact"/>
        <w:ind w:left="0" w:leftChars="0" w:firstLine="480" w:firstLineChars="200"/>
        <w:textAlignment w:val="auto"/>
        <w:rPr>
          <w:rFonts w:hint="default"/>
          <w:color w:val="auto"/>
          <w:highlight w:val="none"/>
          <w:lang w:val="en-US" w:eastAsia="zh-CN"/>
        </w:rPr>
      </w:pPr>
    </w:p>
    <w:p w14:paraId="6FC22F19">
      <w:pPr>
        <w:pStyle w:val="7"/>
        <w:keepNext w:val="0"/>
        <w:keepLines w:val="0"/>
        <w:pageBreakBefore w:val="0"/>
        <w:widowControl/>
        <w:kinsoku/>
        <w:wordWrap/>
        <w:overflowPunct/>
        <w:topLinePunct w:val="0"/>
        <w:autoSpaceDE/>
        <w:autoSpaceDN/>
        <w:bidi w:val="0"/>
        <w:adjustRightInd/>
        <w:snapToGrid/>
        <w:spacing w:before="157" w:beforeLines="50" w:after="0" w:line="480" w:lineRule="exact"/>
        <w:ind w:left="0" w:leftChars="0" w:firstLine="480" w:firstLineChars="200"/>
        <w:textAlignment w:val="auto"/>
        <w:rPr>
          <w:rFonts w:hint="default"/>
          <w:color w:val="auto"/>
          <w:highlight w:val="none"/>
          <w:lang w:val="en-US" w:eastAsia="zh-CN"/>
        </w:rPr>
      </w:pPr>
    </w:p>
    <w:p w14:paraId="3C83C942">
      <w:pPr>
        <w:pStyle w:val="7"/>
        <w:keepNext w:val="0"/>
        <w:keepLines w:val="0"/>
        <w:pageBreakBefore w:val="0"/>
        <w:widowControl/>
        <w:kinsoku/>
        <w:wordWrap/>
        <w:overflowPunct/>
        <w:topLinePunct w:val="0"/>
        <w:autoSpaceDE/>
        <w:autoSpaceDN/>
        <w:bidi w:val="0"/>
        <w:adjustRightInd/>
        <w:snapToGrid/>
        <w:spacing w:before="157" w:beforeLines="50" w:after="0" w:line="480" w:lineRule="exact"/>
        <w:ind w:left="0" w:leftChars="0" w:firstLine="480" w:firstLineChars="200"/>
        <w:textAlignment w:val="auto"/>
        <w:rPr>
          <w:rFonts w:hint="default"/>
          <w:color w:val="auto"/>
          <w:highlight w:val="none"/>
          <w:lang w:val="en-US" w:eastAsia="zh-CN"/>
        </w:rPr>
      </w:pPr>
    </w:p>
    <w:p w14:paraId="2D87E82C">
      <w:pPr>
        <w:pStyle w:val="7"/>
        <w:keepNext w:val="0"/>
        <w:keepLines w:val="0"/>
        <w:pageBreakBefore w:val="0"/>
        <w:widowControl/>
        <w:kinsoku/>
        <w:wordWrap/>
        <w:overflowPunct/>
        <w:topLinePunct w:val="0"/>
        <w:autoSpaceDE/>
        <w:autoSpaceDN/>
        <w:bidi w:val="0"/>
        <w:adjustRightInd/>
        <w:snapToGrid/>
        <w:spacing w:before="157" w:beforeLines="50" w:after="0" w:line="480" w:lineRule="exact"/>
        <w:ind w:left="0" w:leftChars="0" w:firstLine="480" w:firstLineChars="200"/>
        <w:textAlignment w:val="auto"/>
        <w:rPr>
          <w:rFonts w:hint="default"/>
          <w:color w:val="auto"/>
          <w:highlight w:val="none"/>
          <w:lang w:val="en-US" w:eastAsia="zh-CN"/>
        </w:rPr>
      </w:pPr>
    </w:p>
    <w:p w14:paraId="0FCA81BC">
      <w:pPr>
        <w:pStyle w:val="7"/>
        <w:keepNext w:val="0"/>
        <w:keepLines w:val="0"/>
        <w:pageBreakBefore w:val="0"/>
        <w:widowControl/>
        <w:kinsoku/>
        <w:wordWrap/>
        <w:overflowPunct/>
        <w:topLinePunct w:val="0"/>
        <w:autoSpaceDE/>
        <w:autoSpaceDN/>
        <w:bidi w:val="0"/>
        <w:adjustRightInd/>
        <w:snapToGrid/>
        <w:spacing w:before="157" w:beforeLines="50" w:after="0" w:line="480" w:lineRule="exact"/>
        <w:ind w:left="0" w:leftChars="0" w:firstLine="480" w:firstLineChars="200"/>
        <w:textAlignment w:val="auto"/>
        <w:rPr>
          <w:rFonts w:hint="default"/>
          <w:color w:val="auto"/>
          <w:highlight w:val="none"/>
          <w:lang w:val="en-US" w:eastAsia="zh-CN"/>
        </w:rPr>
      </w:pPr>
    </w:p>
    <w:p w14:paraId="453B75D2">
      <w:pPr>
        <w:pStyle w:val="7"/>
        <w:keepNext w:val="0"/>
        <w:keepLines w:val="0"/>
        <w:pageBreakBefore w:val="0"/>
        <w:widowControl/>
        <w:kinsoku/>
        <w:wordWrap/>
        <w:overflowPunct/>
        <w:topLinePunct w:val="0"/>
        <w:autoSpaceDE/>
        <w:autoSpaceDN/>
        <w:bidi w:val="0"/>
        <w:adjustRightInd/>
        <w:snapToGrid/>
        <w:spacing w:before="157" w:beforeLines="50" w:after="0" w:line="480" w:lineRule="exact"/>
        <w:ind w:left="0" w:leftChars="0" w:firstLine="480" w:firstLineChars="200"/>
        <w:textAlignment w:val="auto"/>
        <w:rPr>
          <w:rFonts w:hint="default"/>
          <w:color w:val="auto"/>
          <w:highlight w:val="none"/>
          <w:lang w:val="en-US" w:eastAsia="zh-CN"/>
        </w:rPr>
      </w:pPr>
    </w:p>
    <w:p w14:paraId="2025EB46">
      <w:pPr>
        <w:jc w:val="center"/>
        <w:rPr>
          <w:rFonts w:hint="default" w:ascii="Times New Roman" w:hAnsi="Times New Roman" w:eastAsia="宋体" w:cs="Times New Roman"/>
          <w:b/>
          <w:bCs/>
          <w:caps w:val="0"/>
          <w:smallCaps w:val="0"/>
          <w:color w:val="auto"/>
          <w:spacing w:val="0"/>
          <w:sz w:val="24"/>
          <w:szCs w:val="24"/>
          <w:highlight w:val="none"/>
        </w:rPr>
      </w:pPr>
    </w:p>
    <w:p w14:paraId="5D7A82BE">
      <w:pPr>
        <w:jc w:val="center"/>
        <w:rPr>
          <w:rFonts w:hint="default" w:ascii="Times New Roman" w:hAnsi="Times New Roman" w:eastAsia="宋体" w:cs="Times New Roman"/>
          <w:b/>
          <w:bCs/>
          <w:caps w:val="0"/>
          <w:smallCaps w:val="0"/>
          <w:color w:val="auto"/>
          <w:spacing w:val="0"/>
          <w:sz w:val="24"/>
          <w:szCs w:val="24"/>
          <w:highlight w:val="none"/>
        </w:rPr>
      </w:pPr>
    </w:p>
    <w:p w14:paraId="48930A7B">
      <w:pPr>
        <w:jc w:val="center"/>
        <w:rPr>
          <w:rFonts w:hint="default" w:ascii="Times New Roman" w:hAnsi="Times New Roman" w:eastAsia="宋体" w:cs="Times New Roman"/>
          <w:b/>
          <w:bCs/>
          <w:caps w:val="0"/>
          <w:smallCaps w:val="0"/>
          <w:color w:val="auto"/>
          <w:spacing w:val="0"/>
          <w:sz w:val="24"/>
          <w:szCs w:val="24"/>
          <w:highlight w:val="none"/>
        </w:rPr>
      </w:pPr>
    </w:p>
    <w:p w14:paraId="1E115936">
      <w:pPr>
        <w:jc w:val="center"/>
        <w:rPr>
          <w:rFonts w:hint="default" w:ascii="Times New Roman" w:hAnsi="Times New Roman" w:eastAsia="宋体" w:cs="Times New Roman"/>
          <w:b/>
          <w:bCs/>
          <w:caps w:val="0"/>
          <w:smallCaps w:val="0"/>
          <w:color w:val="auto"/>
          <w:spacing w:val="0"/>
          <w:sz w:val="24"/>
          <w:szCs w:val="24"/>
          <w:highlight w:val="none"/>
        </w:rPr>
      </w:pPr>
    </w:p>
    <w:p w14:paraId="75F8B0D8">
      <w:pPr>
        <w:jc w:val="center"/>
        <w:rPr>
          <w:rFonts w:hint="eastAsia" w:ascii="Times New Roman" w:hAnsi="Times New Roman" w:eastAsia="宋体" w:cs="Times New Roman"/>
          <w:b/>
          <w:bCs/>
          <w:caps w:val="0"/>
          <w:smallCaps w:val="0"/>
          <w:color w:val="auto"/>
          <w:spacing w:val="0"/>
          <w:sz w:val="24"/>
          <w:szCs w:val="24"/>
          <w:highlight w:val="none"/>
          <w:lang w:val="en-US" w:eastAsia="zh-CN"/>
        </w:rPr>
      </w:pPr>
      <w:r>
        <w:rPr>
          <w:rFonts w:hint="default" w:ascii="Times New Roman" w:hAnsi="Times New Roman" w:eastAsia="宋体" w:cs="Times New Roman"/>
          <w:b/>
          <w:bCs/>
          <w:caps w:val="0"/>
          <w:smallCaps w:val="0"/>
          <w:color w:val="auto"/>
          <w:spacing w:val="0"/>
          <w:sz w:val="24"/>
          <w:szCs w:val="24"/>
          <w:highlight w:val="none"/>
        </w:rPr>
        <w:t>图</w:t>
      </w:r>
      <w:r>
        <w:rPr>
          <w:rFonts w:hint="eastAsia" w:ascii="Times New Roman" w:hAnsi="Times New Roman" w:eastAsia="宋体" w:cs="Times New Roman"/>
          <w:b/>
          <w:bCs/>
          <w:caps w:val="0"/>
          <w:smallCaps w:val="0"/>
          <w:color w:val="auto"/>
          <w:spacing w:val="0"/>
          <w:sz w:val="24"/>
          <w:szCs w:val="24"/>
          <w:highlight w:val="none"/>
          <w:lang w:val="en-US" w:eastAsia="zh-CN"/>
        </w:rPr>
        <w:t xml:space="preserve">5-2  </w:t>
      </w:r>
      <w:r>
        <w:rPr>
          <w:rFonts w:hint="default" w:ascii="Times New Roman" w:hAnsi="Times New Roman" w:eastAsia="宋体" w:cs="Times New Roman"/>
          <w:b/>
          <w:bCs/>
          <w:caps w:val="0"/>
          <w:smallCaps w:val="0"/>
          <w:color w:val="auto"/>
          <w:spacing w:val="0"/>
          <w:sz w:val="24"/>
          <w:szCs w:val="24"/>
          <w:highlight w:val="none"/>
        </w:rPr>
        <w:t xml:space="preserve"> </w:t>
      </w:r>
      <w:r>
        <w:rPr>
          <w:rFonts w:hint="eastAsia" w:ascii="Times New Roman" w:hAnsi="Times New Roman" w:eastAsia="宋体" w:cs="Times New Roman"/>
          <w:b/>
          <w:bCs/>
          <w:caps w:val="0"/>
          <w:smallCaps w:val="0"/>
          <w:color w:val="auto"/>
          <w:spacing w:val="0"/>
          <w:sz w:val="24"/>
          <w:szCs w:val="24"/>
          <w:highlight w:val="none"/>
          <w:lang w:val="en-US" w:eastAsia="zh-CN"/>
        </w:rPr>
        <w:t xml:space="preserve"> 第三方运维机构组织机构框架图</w:t>
      </w:r>
    </w:p>
    <w:p w14:paraId="3477E812">
      <w:pPr>
        <w:jc w:val="center"/>
        <w:rPr>
          <w:rFonts w:hint="default" w:ascii="Times New Roman" w:hAnsi="Times New Roman" w:eastAsia="宋体" w:cs="Times New Roman"/>
          <w:b/>
          <w:bCs/>
          <w:caps w:val="0"/>
          <w:smallCaps w:val="0"/>
          <w:color w:val="auto"/>
          <w:spacing w:val="0"/>
          <w:sz w:val="24"/>
          <w:szCs w:val="24"/>
          <w:highlight w:val="none"/>
        </w:rPr>
      </w:pPr>
    </w:p>
    <w:p w14:paraId="06069D20">
      <w:pPr>
        <w:pStyle w:val="7"/>
        <w:keepNext w:val="0"/>
        <w:keepLines w:val="0"/>
        <w:pageBreakBefore w:val="0"/>
        <w:widowControl/>
        <w:kinsoku/>
        <w:wordWrap/>
        <w:overflowPunct/>
        <w:topLinePunct w:val="0"/>
        <w:autoSpaceDE/>
        <w:autoSpaceDN/>
        <w:bidi w:val="0"/>
        <w:adjustRightInd/>
        <w:snapToGrid/>
        <w:spacing w:before="157" w:beforeLines="50" w:after="0" w:line="480" w:lineRule="exact"/>
        <w:textAlignment w:val="auto"/>
        <w:rPr>
          <w:rFonts w:hint="default"/>
          <w:color w:val="auto"/>
          <w:highlight w:val="none"/>
          <w:lang w:val="en-US" w:eastAsia="zh-CN"/>
        </w:rPr>
      </w:pPr>
      <w:r>
        <w:rPr>
          <w:rFonts w:hint="default"/>
          <w:color w:val="auto"/>
          <w:highlight w:val="none"/>
          <w:lang w:val="en-US" w:eastAsia="zh-CN"/>
        </w:rPr>
        <w:t>（</w:t>
      </w:r>
      <w:r>
        <w:rPr>
          <w:rFonts w:hint="eastAsia"/>
          <w:color w:val="auto"/>
          <w:highlight w:val="none"/>
          <w:lang w:val="en-US" w:eastAsia="zh-CN"/>
        </w:rPr>
        <w:t>5</w:t>
      </w:r>
      <w:r>
        <w:rPr>
          <w:rFonts w:hint="default"/>
          <w:color w:val="auto"/>
          <w:highlight w:val="none"/>
          <w:lang w:val="en-US" w:eastAsia="zh-CN"/>
        </w:rPr>
        <w:t>）制定第三方运维管理评价与考核体系</w:t>
      </w:r>
    </w:p>
    <w:p w14:paraId="76B0A576">
      <w:pPr>
        <w:pStyle w:val="7"/>
        <w:keepNext w:val="0"/>
        <w:keepLines w:val="0"/>
        <w:pageBreakBefore w:val="0"/>
        <w:widowControl/>
        <w:kinsoku/>
        <w:wordWrap/>
        <w:overflowPunct/>
        <w:topLinePunct w:val="0"/>
        <w:autoSpaceDE/>
        <w:autoSpaceDN/>
        <w:bidi w:val="0"/>
        <w:adjustRightInd/>
        <w:snapToGrid/>
        <w:spacing w:before="157" w:beforeLines="50" w:after="0" w:line="480" w:lineRule="exact"/>
        <w:ind w:left="0" w:leftChars="0" w:firstLine="480" w:firstLineChars="200"/>
        <w:textAlignment w:val="auto"/>
        <w:rPr>
          <w:rFonts w:hint="default"/>
          <w:color w:val="auto"/>
          <w:highlight w:val="none"/>
          <w:lang w:val="en-US" w:eastAsia="zh-CN"/>
        </w:rPr>
      </w:pPr>
      <w:r>
        <w:rPr>
          <w:rFonts w:hint="eastAsia"/>
          <w:color w:val="auto"/>
          <w:highlight w:val="none"/>
          <w:lang w:val="en-US" w:eastAsia="zh-CN"/>
        </w:rPr>
        <w:t>本溪市平山区需</w:t>
      </w:r>
      <w:r>
        <w:rPr>
          <w:rFonts w:hint="default"/>
          <w:color w:val="auto"/>
          <w:highlight w:val="none"/>
          <w:lang w:val="en-US" w:eastAsia="zh-CN"/>
        </w:rPr>
        <w:t>建立第三方运维单位考核办法，根据《农村生活污水处理设施运维标准化评价标准》、《关于加强农村生活污水治理设施运行维护管理的意见》等相关文件，需完善现有考核办法，此外，增加不定期考核和监督考核机制，实现全过程监管。</w:t>
      </w:r>
    </w:p>
    <w:p w14:paraId="0CB69B86">
      <w:pPr>
        <w:keepNext w:val="0"/>
        <w:keepLines w:val="0"/>
        <w:pageBreakBefore w:val="0"/>
        <w:widowControl w:val="0"/>
        <w:kinsoku/>
        <w:wordWrap/>
        <w:overflowPunct/>
        <w:topLinePunct w:val="0"/>
        <w:autoSpaceDE/>
        <w:autoSpaceDN/>
        <w:bidi w:val="0"/>
        <w:adjustRightInd w:val="0"/>
        <w:snapToGrid/>
        <w:spacing w:before="157" w:beforeLines="50" w:after="157" w:afterLines="50" w:line="360" w:lineRule="auto"/>
        <w:ind w:firstLine="480" w:firstLineChars="200"/>
        <w:textAlignment w:val="auto"/>
        <w:rPr>
          <w:rFonts w:hint="default" w:ascii="Times New Roman" w:hAnsi="Times New Roman" w:cs="Times New Roman"/>
          <w:caps w:val="0"/>
          <w:smallCaps w:val="0"/>
          <w:color w:val="auto"/>
          <w:spacing w:val="0"/>
          <w:sz w:val="24"/>
          <w:szCs w:val="24"/>
          <w:highlight w:val="none"/>
          <w:lang w:val="en-US" w:eastAsia="zh-CN"/>
        </w:rPr>
      </w:pPr>
      <w:r>
        <w:rPr>
          <w:rFonts w:hint="eastAsia" w:ascii="Times New Roman" w:hAnsi="Times New Roman" w:cs="Times New Roman"/>
          <w:caps w:val="0"/>
          <w:smallCaps w:val="0"/>
          <w:color w:val="auto"/>
          <w:spacing w:val="0"/>
          <w:sz w:val="24"/>
          <w:szCs w:val="24"/>
          <w:highlight w:val="none"/>
        </w:rPr>
        <w:t>为规范运维服务机构对农村生活污水处理设施的运行维护，提升运维服务机构运维水平，引导农户做好户内运维工作，充分发挥农村生活污水处理设施治污成效，</w:t>
      </w:r>
      <w:r>
        <w:rPr>
          <w:rFonts w:hint="default" w:ascii="Times New Roman" w:hAnsi="Times New Roman" w:cs="Times New Roman"/>
          <w:caps w:val="0"/>
          <w:smallCaps w:val="0"/>
          <w:color w:val="auto"/>
          <w:spacing w:val="0"/>
          <w:sz w:val="24"/>
          <w:szCs w:val="24"/>
          <w:highlight w:val="none"/>
          <w:lang w:val="en-US" w:eastAsia="zh-CN"/>
        </w:rPr>
        <w:t>执行农村生活污水处理设施运维评价考核标准，从水质考核指标、设施运行参数、吨水运行成本、农户受益情况等指标评价分析第三方专业服务能力。</w:t>
      </w:r>
    </w:p>
    <w:p w14:paraId="5CCAA6F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80" w:lineRule="exact"/>
        <w:textAlignment w:val="auto"/>
        <w:outlineLvl w:val="1"/>
        <w:rPr>
          <w:rFonts w:hint="default" w:ascii="Times New Roman" w:hAnsi="Times New Roman" w:eastAsia="宋体" w:cs="Times New Roman"/>
          <w:b w:val="0"/>
          <w:bCs w:val="0"/>
          <w:caps w:val="0"/>
          <w:smallCaps w:val="0"/>
          <w:color w:val="auto"/>
          <w:spacing w:val="0"/>
          <w:sz w:val="28"/>
          <w:szCs w:val="28"/>
          <w:highlight w:val="none"/>
          <w:lang w:val="en-US"/>
        </w:rPr>
      </w:pPr>
      <w:bookmarkStart w:id="62" w:name="_Toc31874"/>
      <w:r>
        <w:rPr>
          <w:rFonts w:hint="eastAsia" w:ascii="Times New Roman" w:hAnsi="Times New Roman" w:eastAsia="宋体" w:cs="Times New Roman"/>
          <w:b/>
          <w:bCs/>
          <w:color w:val="auto"/>
          <w:sz w:val="28"/>
          <w:szCs w:val="28"/>
          <w:highlight w:val="none"/>
          <w:lang w:val="en-US" w:eastAsia="zh-CN"/>
        </w:rPr>
        <w:t>5.2  环境监管</w:t>
      </w:r>
      <w:bookmarkEnd w:id="62"/>
    </w:p>
    <w:p w14:paraId="3A8BB425">
      <w:pPr>
        <w:pStyle w:val="7"/>
        <w:keepNext w:val="0"/>
        <w:keepLines w:val="0"/>
        <w:pageBreakBefore w:val="0"/>
        <w:widowControl/>
        <w:kinsoku/>
        <w:wordWrap/>
        <w:overflowPunct/>
        <w:topLinePunct w:val="0"/>
        <w:autoSpaceDE/>
        <w:autoSpaceDN/>
        <w:bidi w:val="0"/>
        <w:adjustRightInd/>
        <w:snapToGrid/>
        <w:spacing w:before="157" w:beforeLines="50" w:after="0" w:line="480" w:lineRule="atLeast"/>
        <w:ind w:left="0" w:leftChars="0" w:firstLine="476" w:firstLineChars="200"/>
        <w:textAlignment w:val="auto"/>
        <w:rPr>
          <w:rFonts w:hint="default"/>
          <w:color w:val="auto"/>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color w:val="auto"/>
          <w:spacing w:val="-1"/>
          <w:highlight w:val="none"/>
        </w:rPr>
        <w:t>围绕村点覆盖全面、群众受益广泛、设施运行常态、治污效果良好的工作目标，坚持城乡一体和供排水一体原则，</w:t>
      </w:r>
      <w:r>
        <w:rPr>
          <w:rFonts w:hint="default"/>
          <w:color w:val="auto"/>
          <w:highlight w:val="none"/>
          <w:lang w:val="en-US" w:eastAsia="zh-CN"/>
        </w:rPr>
        <w:t>建设农村生活污水治理智能化运维管理信息平台，健全运行维护管理制度。 采用远程实时监控系统，综合运用互联网、物联网等技术，建立数字化服务网络系统和平台，对监测重点区域的农村生活污水处理设施运行状态进行实时监控，掌握农村生活污水处理设施运行动态。探索建立农村生活污水处理收费制度，鼓励各地适时收取农村生活污水处理费用，努力提高农民环保意识，确保设施长效运行。加强农村生活污水治理的宣传发动，使这项工作成为全市上下 和社会各界共同关心的民生实事工程，形成群众广泛参与、社会各界大力支持 的农村治污良好氛围。</w:t>
      </w:r>
    </w:p>
    <w:p w14:paraId="3B968C3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313" w:afterLines="100" w:line="480" w:lineRule="exact"/>
        <w:jc w:val="both"/>
        <w:textAlignment w:val="auto"/>
        <w:outlineLvl w:val="0"/>
        <w:rPr>
          <w:rFonts w:hint="eastAsia" w:ascii="Times New Roman" w:hAnsi="Times New Roman" w:eastAsia="宋体" w:cs="Times New Roman"/>
          <w:b/>
          <w:bCs/>
          <w:color w:val="auto"/>
          <w:sz w:val="32"/>
          <w:szCs w:val="32"/>
          <w:highlight w:val="none"/>
          <w:lang w:val="en-US" w:eastAsia="zh-CN"/>
        </w:rPr>
      </w:pPr>
      <w:bookmarkStart w:id="63" w:name="_Toc21458"/>
      <w:r>
        <w:rPr>
          <w:rFonts w:hint="eastAsia" w:ascii="Times New Roman" w:hAnsi="Times New Roman" w:eastAsia="宋体" w:cs="Times New Roman"/>
          <w:b/>
          <w:bCs/>
          <w:color w:val="auto"/>
          <w:sz w:val="32"/>
          <w:szCs w:val="32"/>
          <w:highlight w:val="none"/>
          <w:lang w:val="en-US" w:eastAsia="zh-CN"/>
        </w:rPr>
        <w:t>6</w:t>
      </w:r>
      <w:r>
        <w:rPr>
          <w:rFonts w:hint="default" w:ascii="Times New Roman" w:hAnsi="Times New Roman" w:eastAsia="宋体" w:cs="Times New Roman"/>
          <w:b/>
          <w:bCs/>
          <w:color w:val="auto"/>
          <w:sz w:val="32"/>
          <w:szCs w:val="32"/>
          <w:highlight w:val="none"/>
          <w:lang w:val="en-US" w:eastAsia="zh-CN"/>
        </w:rPr>
        <w:t xml:space="preserve">  </w:t>
      </w:r>
      <w:r>
        <w:rPr>
          <w:rFonts w:hint="eastAsia" w:ascii="Times New Roman" w:hAnsi="Times New Roman" w:eastAsia="宋体" w:cs="Times New Roman"/>
          <w:b/>
          <w:bCs/>
          <w:color w:val="auto"/>
          <w:sz w:val="32"/>
          <w:szCs w:val="32"/>
          <w:highlight w:val="none"/>
          <w:lang w:val="en-US" w:eastAsia="zh-CN"/>
        </w:rPr>
        <w:t>工程估算与资金筹措</w:t>
      </w:r>
      <w:bookmarkEnd w:id="63"/>
    </w:p>
    <w:p w14:paraId="14D81DF8">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57" w:beforeLines="50" w:line="480" w:lineRule="exact"/>
        <w:ind w:left="0" w:firstLine="0"/>
        <w:textAlignment w:val="auto"/>
        <w:outlineLvl w:val="1"/>
        <w:rPr>
          <w:rFonts w:hint="eastAsia" w:ascii="Times New Roman" w:hAnsi="Times New Roman" w:eastAsia="宋体" w:cs="Times New Roman"/>
          <w:b/>
          <w:bCs/>
          <w:color w:val="auto"/>
          <w:kern w:val="2"/>
          <w:sz w:val="28"/>
          <w:szCs w:val="28"/>
          <w:highlight w:val="none"/>
          <w:lang w:val="en-US" w:eastAsia="zh-CN" w:bidi="ar-SA"/>
        </w:rPr>
      </w:pPr>
      <w:bookmarkStart w:id="64" w:name="_Toc19413"/>
      <w:r>
        <w:rPr>
          <w:rFonts w:hint="eastAsia" w:ascii="Times New Roman" w:hAnsi="Times New Roman" w:eastAsia="宋体" w:cs="Times New Roman"/>
          <w:b/>
          <w:bCs/>
          <w:color w:val="auto"/>
          <w:kern w:val="2"/>
          <w:sz w:val="28"/>
          <w:szCs w:val="28"/>
          <w:highlight w:val="none"/>
          <w:lang w:val="en-US" w:eastAsia="zh-CN" w:bidi="ar-SA"/>
        </w:rPr>
        <w:t>6.1  工程估算</w:t>
      </w:r>
      <w:bookmarkEnd w:id="64"/>
    </w:p>
    <w:p w14:paraId="7D7B9980">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left="0" w:leftChars="0" w:firstLine="480" w:firstLineChars="200"/>
        <w:jc w:val="left"/>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eastAsia" w:ascii="Times New Roman" w:hAnsi="Times New Roman" w:eastAsia="宋体" w:cs="Times New Roman"/>
          <w:b w:val="0"/>
          <w:bCs w:val="0"/>
          <w:caps w:val="0"/>
          <w:smallCaps w:val="0"/>
          <w:color w:val="auto"/>
          <w:spacing w:val="0"/>
          <w:sz w:val="24"/>
          <w:szCs w:val="24"/>
          <w:highlight w:val="none"/>
          <w:lang w:val="en-US" w:eastAsia="zh-CN"/>
        </w:rPr>
        <w:t>农</w:t>
      </w:r>
      <w:r>
        <w:rPr>
          <w:rFonts w:hint="default" w:ascii="Times New Roman" w:hAnsi="Times New Roman" w:eastAsia="宋体" w:cs="Times New Roman"/>
          <w:b w:val="0"/>
          <w:bCs w:val="0"/>
          <w:caps w:val="0"/>
          <w:smallCaps w:val="0"/>
          <w:color w:val="auto"/>
          <w:spacing w:val="0"/>
          <w:sz w:val="24"/>
          <w:szCs w:val="24"/>
          <w:highlight w:val="none"/>
          <w:lang w:val="en-US" w:eastAsia="zh-CN"/>
        </w:rPr>
        <w:t>村庄生活污水治理工程一般包括污水处理设施、污水管网、污水提升泵站、运行维护费用等。根据村庄规模、户数，参照本地区投资额度及类似工程技术经济资料进行投资估算，并按照规划确定的管道和处理设施建设工程量，如长度、平均深度、结构形式和设施规模及工艺等复核。</w:t>
      </w:r>
    </w:p>
    <w:p w14:paraId="1C815F7A">
      <w:pPr>
        <w:pStyle w:val="7"/>
        <w:keepNext w:val="0"/>
        <w:keepLines w:val="0"/>
        <w:pageBreakBefore w:val="0"/>
        <w:kinsoku/>
        <w:wordWrap/>
        <w:overflowPunct/>
        <w:topLinePunct w:val="0"/>
        <w:autoSpaceDE/>
        <w:autoSpaceDN/>
        <w:bidi w:val="0"/>
        <w:adjustRightInd/>
        <w:snapToGrid/>
        <w:spacing w:before="157" w:beforeLines="50" w:line="480" w:lineRule="exact"/>
        <w:ind w:left="0" w:leftChars="0" w:firstLine="480" w:firstLineChars="200"/>
        <w:textAlignment w:val="auto"/>
        <w:rPr>
          <w:rFonts w:hint="default"/>
          <w:color w:val="auto"/>
          <w:highlight w:val="none"/>
          <w:lang w:val="en-US" w:eastAsia="zh-CN"/>
        </w:rPr>
      </w:pPr>
      <w:r>
        <w:rPr>
          <w:rFonts w:hint="default"/>
          <w:color w:val="auto"/>
          <w:highlight w:val="none"/>
          <w:lang w:val="en-US" w:eastAsia="zh-CN"/>
        </w:rPr>
        <w:t>为巩固农村生活污水治理工程建设成果，加强农村生活污水处理实施的维护和管理，确保规划建成使用的污水处理设施能正常运行，需要必要的投入运行维护经费。</w:t>
      </w:r>
      <w:r>
        <w:rPr>
          <w:rFonts w:hint="eastAsia"/>
          <w:color w:val="auto"/>
          <w:highlight w:val="none"/>
          <w:lang w:val="en-US" w:eastAsia="zh-CN"/>
        </w:rPr>
        <w:t>平山区</w:t>
      </w:r>
      <w:r>
        <w:rPr>
          <w:rFonts w:hint="default"/>
          <w:color w:val="auto"/>
          <w:highlight w:val="none"/>
          <w:lang w:val="en-US" w:eastAsia="zh-CN"/>
        </w:rPr>
        <w:t>村庄生活污水处理设施的运行维护成本主要为能源消耗成本和运行维护成本。根据调查</w:t>
      </w:r>
      <w:r>
        <w:rPr>
          <w:rFonts w:hint="eastAsia"/>
          <w:color w:val="auto"/>
          <w:highlight w:val="none"/>
          <w:lang w:val="en-US" w:eastAsia="zh-CN"/>
        </w:rPr>
        <w:t>平山区</w:t>
      </w:r>
      <w:r>
        <w:rPr>
          <w:rFonts w:hint="default"/>
          <w:color w:val="auto"/>
          <w:highlight w:val="none"/>
          <w:lang w:val="en-US" w:eastAsia="zh-CN"/>
        </w:rPr>
        <w:t>已建生活污水处理设施的实际运行管理情况，其电源消耗成本为0.3元/吨水，设施运行维护成本0.5元/吨水。各成本综合费用为0.8元/吨水。</w:t>
      </w:r>
    </w:p>
    <w:p w14:paraId="46BAE932">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left="0" w:leftChars="0" w:firstLine="480" w:firstLineChars="200"/>
        <w:jc w:val="left"/>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eastAsia="宋体" w:cs="Times New Roman"/>
          <w:b w:val="0"/>
          <w:bCs w:val="0"/>
          <w:caps w:val="0"/>
          <w:smallCaps w:val="0"/>
          <w:color w:val="auto"/>
          <w:spacing w:val="0"/>
          <w:sz w:val="24"/>
          <w:szCs w:val="24"/>
          <w:highlight w:val="none"/>
          <w:lang w:val="en-US" w:eastAsia="zh-CN"/>
        </w:rPr>
        <w:t>全</w:t>
      </w:r>
      <w:r>
        <w:rPr>
          <w:rFonts w:hint="eastAsia" w:ascii="Times New Roman" w:hAnsi="Times New Roman" w:cs="Times New Roman"/>
          <w:b w:val="0"/>
          <w:bCs w:val="0"/>
          <w:caps w:val="0"/>
          <w:smallCaps w:val="0"/>
          <w:color w:val="auto"/>
          <w:spacing w:val="0"/>
          <w:sz w:val="24"/>
          <w:szCs w:val="24"/>
          <w:highlight w:val="none"/>
          <w:lang w:val="en-US" w:eastAsia="zh-CN"/>
        </w:rPr>
        <w:t>区</w:t>
      </w:r>
      <w:r>
        <w:rPr>
          <w:rFonts w:hint="default" w:ascii="Times New Roman" w:hAnsi="Times New Roman" w:eastAsia="宋体" w:cs="Times New Roman"/>
          <w:b w:val="0"/>
          <w:bCs w:val="0"/>
          <w:caps w:val="0"/>
          <w:smallCaps w:val="0"/>
          <w:color w:val="auto"/>
          <w:spacing w:val="0"/>
          <w:sz w:val="24"/>
          <w:szCs w:val="24"/>
          <w:highlight w:val="none"/>
        </w:rPr>
        <w:t>农村污水处理系统现有集中</w:t>
      </w:r>
      <w:r>
        <w:rPr>
          <w:rFonts w:hint="default" w:ascii="Times New Roman" w:hAnsi="Times New Roman" w:eastAsia="宋体" w:cs="Times New Roman"/>
          <w:b w:val="0"/>
          <w:bCs w:val="0"/>
          <w:caps w:val="0"/>
          <w:smallCaps w:val="0"/>
          <w:color w:val="auto"/>
          <w:spacing w:val="0"/>
          <w:sz w:val="24"/>
          <w:szCs w:val="24"/>
          <w:highlight w:val="none"/>
          <w:lang w:val="en-US" w:eastAsia="zh-CN"/>
        </w:rPr>
        <w:t>式</w:t>
      </w:r>
      <w:r>
        <w:rPr>
          <w:rFonts w:hint="default" w:ascii="Times New Roman" w:hAnsi="Times New Roman" w:eastAsia="宋体" w:cs="Times New Roman"/>
          <w:b w:val="0"/>
          <w:bCs w:val="0"/>
          <w:caps w:val="0"/>
          <w:smallCaps w:val="0"/>
          <w:color w:val="auto"/>
          <w:spacing w:val="0"/>
          <w:sz w:val="24"/>
          <w:szCs w:val="24"/>
          <w:highlight w:val="none"/>
        </w:rPr>
        <w:t>、</w:t>
      </w:r>
      <w:r>
        <w:rPr>
          <w:rFonts w:hint="default" w:ascii="Times New Roman" w:hAnsi="Times New Roman" w:eastAsia="宋体" w:cs="Times New Roman"/>
          <w:b w:val="0"/>
          <w:bCs w:val="0"/>
          <w:caps w:val="0"/>
          <w:smallCaps w:val="0"/>
          <w:color w:val="auto"/>
          <w:spacing w:val="0"/>
          <w:sz w:val="24"/>
          <w:szCs w:val="24"/>
          <w:highlight w:val="none"/>
          <w:lang w:val="en-US" w:eastAsia="zh-CN"/>
        </w:rPr>
        <w:t>分散式</w:t>
      </w:r>
      <w:r>
        <w:rPr>
          <w:rFonts w:hint="default" w:ascii="Times New Roman" w:hAnsi="Times New Roman" w:eastAsia="宋体" w:cs="Times New Roman"/>
          <w:b w:val="0"/>
          <w:bCs w:val="0"/>
          <w:caps w:val="0"/>
          <w:smallCaps w:val="0"/>
          <w:color w:val="auto"/>
          <w:spacing w:val="0"/>
          <w:sz w:val="24"/>
          <w:szCs w:val="24"/>
          <w:highlight w:val="none"/>
        </w:rPr>
        <w:t>和</w:t>
      </w:r>
      <w:r>
        <w:rPr>
          <w:rFonts w:hint="default" w:ascii="Times New Roman" w:hAnsi="Times New Roman" w:eastAsia="宋体" w:cs="Times New Roman"/>
          <w:b w:val="0"/>
          <w:bCs w:val="0"/>
          <w:caps w:val="0"/>
          <w:smallCaps w:val="0"/>
          <w:color w:val="auto"/>
          <w:spacing w:val="0"/>
          <w:sz w:val="24"/>
          <w:szCs w:val="24"/>
          <w:highlight w:val="none"/>
          <w:lang w:val="en-US" w:eastAsia="zh-CN"/>
        </w:rPr>
        <w:t>纳</w:t>
      </w:r>
      <w:r>
        <w:rPr>
          <w:rFonts w:hint="eastAsia" w:ascii="Times New Roman" w:hAnsi="Times New Roman" w:cs="Times New Roman"/>
          <w:b w:val="0"/>
          <w:bCs w:val="0"/>
          <w:caps w:val="0"/>
          <w:smallCaps w:val="0"/>
          <w:color w:val="auto"/>
          <w:spacing w:val="0"/>
          <w:sz w:val="24"/>
          <w:szCs w:val="24"/>
          <w:highlight w:val="none"/>
          <w:lang w:val="en-US" w:eastAsia="zh-CN"/>
        </w:rPr>
        <w:t>厂</w:t>
      </w:r>
      <w:r>
        <w:rPr>
          <w:rFonts w:hint="default" w:ascii="Times New Roman" w:hAnsi="Times New Roman" w:eastAsia="宋体" w:cs="Times New Roman"/>
          <w:b w:val="0"/>
          <w:bCs w:val="0"/>
          <w:caps w:val="0"/>
          <w:smallCaps w:val="0"/>
          <w:color w:val="auto"/>
          <w:spacing w:val="0"/>
          <w:sz w:val="24"/>
          <w:szCs w:val="24"/>
          <w:highlight w:val="none"/>
          <w:lang w:val="en-US" w:eastAsia="zh-CN"/>
        </w:rPr>
        <w:t>式</w:t>
      </w:r>
      <w:r>
        <w:rPr>
          <w:rFonts w:hint="default" w:ascii="Times New Roman" w:hAnsi="Times New Roman" w:eastAsia="宋体" w:cs="Times New Roman"/>
          <w:b w:val="0"/>
          <w:bCs w:val="0"/>
          <w:caps w:val="0"/>
          <w:smallCaps w:val="0"/>
          <w:color w:val="auto"/>
          <w:spacing w:val="0"/>
          <w:sz w:val="24"/>
          <w:szCs w:val="24"/>
          <w:highlight w:val="none"/>
        </w:rPr>
        <w:t>三种模式，</w:t>
      </w:r>
      <w:r>
        <w:rPr>
          <w:rFonts w:hint="default" w:ascii="Times New Roman" w:hAnsi="Times New Roman" w:eastAsia="宋体" w:cs="Times New Roman"/>
          <w:b w:val="0"/>
          <w:bCs w:val="0"/>
          <w:caps w:val="0"/>
          <w:smallCaps w:val="0"/>
          <w:color w:val="auto"/>
          <w:spacing w:val="0"/>
          <w:sz w:val="24"/>
          <w:szCs w:val="24"/>
          <w:highlight w:val="none"/>
          <w:lang w:val="en-US" w:eastAsia="zh-CN"/>
        </w:rPr>
        <w:t>对</w:t>
      </w:r>
      <w:r>
        <w:rPr>
          <w:rFonts w:hint="default" w:ascii="Times New Roman" w:hAnsi="Times New Roman" w:eastAsia="宋体" w:cs="Times New Roman"/>
          <w:b w:val="0"/>
          <w:bCs w:val="0"/>
          <w:caps w:val="0"/>
          <w:smallCaps w:val="0"/>
          <w:color w:val="auto"/>
          <w:spacing w:val="0"/>
          <w:sz w:val="24"/>
          <w:szCs w:val="24"/>
          <w:highlight w:val="none"/>
        </w:rPr>
        <w:t>农村生活污水处理设施运维企业综合费用按照不同模式分别计</w:t>
      </w:r>
      <w:r>
        <w:rPr>
          <w:rFonts w:hint="default" w:ascii="Times New Roman" w:hAnsi="Times New Roman" w:eastAsia="宋体" w:cs="Times New Roman"/>
          <w:b w:val="0"/>
          <w:bCs w:val="0"/>
          <w:caps w:val="0"/>
          <w:smallCaps w:val="0"/>
          <w:color w:val="auto"/>
          <w:spacing w:val="0"/>
          <w:sz w:val="24"/>
          <w:szCs w:val="24"/>
          <w:highlight w:val="none"/>
          <w:lang w:val="en-US" w:eastAsia="zh-CN"/>
        </w:rPr>
        <w:t>算。</w:t>
      </w:r>
    </w:p>
    <w:p w14:paraId="5B39A441">
      <w:pPr>
        <w:keepNext w:val="0"/>
        <w:keepLines w:val="0"/>
        <w:pageBreakBefore w:val="0"/>
        <w:widowControl w:val="0"/>
        <w:numPr>
          <w:ilvl w:val="0"/>
          <w:numId w:val="7"/>
        </w:numPr>
        <w:kinsoku/>
        <w:wordWrap/>
        <w:overflowPunct/>
        <w:topLinePunct w:val="0"/>
        <w:autoSpaceDE/>
        <w:autoSpaceDN/>
        <w:bidi w:val="0"/>
        <w:adjustRightInd/>
        <w:snapToGrid/>
        <w:spacing w:before="157" w:beforeLines="50" w:after="157" w:afterLines="50" w:line="480" w:lineRule="exact"/>
        <w:ind w:left="0" w:leftChars="0" w:firstLine="480" w:firstLineChars="200"/>
        <w:jc w:val="left"/>
        <w:textAlignment w:val="auto"/>
        <w:rPr>
          <w:rFonts w:hint="default" w:ascii="Times New Roman" w:hAnsi="Times New Roman" w:eastAsia="宋体" w:cs="Times New Roman"/>
          <w:b w:val="0"/>
          <w:bCs w:val="0"/>
          <w:caps w:val="0"/>
          <w:smallCaps w:val="0"/>
          <w:color w:val="auto"/>
          <w:spacing w:val="0"/>
          <w:sz w:val="24"/>
          <w:szCs w:val="24"/>
          <w:highlight w:val="none"/>
          <w:lang w:eastAsia="zh-CN"/>
        </w:rPr>
      </w:pPr>
      <w:r>
        <w:rPr>
          <w:rFonts w:hint="default" w:ascii="Times New Roman" w:hAnsi="Times New Roman" w:eastAsia="宋体" w:cs="Times New Roman"/>
          <w:b w:val="0"/>
          <w:bCs w:val="0"/>
          <w:caps w:val="0"/>
          <w:smallCaps w:val="0"/>
          <w:color w:val="auto"/>
          <w:spacing w:val="0"/>
          <w:sz w:val="24"/>
          <w:szCs w:val="24"/>
          <w:highlight w:val="none"/>
        </w:rPr>
        <w:t>集中式的运维企业综合费用按每套</w:t>
      </w:r>
      <w:r>
        <w:rPr>
          <w:rFonts w:hint="default" w:ascii="Times New Roman" w:hAnsi="Times New Roman" w:eastAsia="宋体" w:cs="Times New Roman"/>
          <w:b w:val="0"/>
          <w:bCs w:val="0"/>
          <w:caps w:val="0"/>
          <w:smallCaps w:val="0"/>
          <w:color w:val="auto"/>
          <w:spacing w:val="0"/>
          <w:sz w:val="24"/>
          <w:szCs w:val="24"/>
          <w:highlight w:val="none"/>
          <w:lang w:val="en-US" w:eastAsia="zh-CN"/>
        </w:rPr>
        <w:t>站点</w:t>
      </w:r>
      <w:r>
        <w:rPr>
          <w:rFonts w:hint="default" w:ascii="Times New Roman" w:hAnsi="Times New Roman" w:eastAsia="宋体" w:cs="Times New Roman"/>
          <w:b w:val="0"/>
          <w:bCs w:val="0"/>
          <w:caps w:val="0"/>
          <w:smallCaps w:val="0"/>
          <w:color w:val="auto"/>
          <w:spacing w:val="0"/>
          <w:sz w:val="24"/>
          <w:szCs w:val="24"/>
          <w:highlight w:val="none"/>
        </w:rPr>
        <w:t>计算。每套</w:t>
      </w:r>
      <w:r>
        <w:rPr>
          <w:rFonts w:hint="default" w:ascii="Times New Roman" w:hAnsi="Times New Roman" w:eastAsia="宋体" w:cs="Times New Roman"/>
          <w:b w:val="0"/>
          <w:bCs w:val="0"/>
          <w:caps w:val="0"/>
          <w:smallCaps w:val="0"/>
          <w:color w:val="auto"/>
          <w:spacing w:val="0"/>
          <w:sz w:val="24"/>
          <w:szCs w:val="24"/>
          <w:highlight w:val="none"/>
          <w:lang w:val="en-US" w:eastAsia="zh-CN"/>
        </w:rPr>
        <w:t>站点</w:t>
      </w:r>
      <w:r>
        <w:rPr>
          <w:rFonts w:hint="default" w:ascii="Times New Roman" w:hAnsi="Times New Roman" w:eastAsia="宋体" w:cs="Times New Roman"/>
          <w:b w:val="0"/>
          <w:bCs w:val="0"/>
          <w:caps w:val="0"/>
          <w:smallCaps w:val="0"/>
          <w:color w:val="auto"/>
          <w:spacing w:val="0"/>
          <w:sz w:val="24"/>
          <w:szCs w:val="24"/>
          <w:highlight w:val="none"/>
        </w:rPr>
        <w:t>费用包括污水处理终端设施运维费用及其相应的污水管网运维费用</w:t>
      </w:r>
      <w:r>
        <w:rPr>
          <w:rFonts w:hint="default" w:ascii="Times New Roman" w:hAnsi="Times New Roman" w:eastAsia="宋体" w:cs="Times New Roman"/>
          <w:b w:val="0"/>
          <w:bCs w:val="0"/>
          <w:caps w:val="0"/>
          <w:smallCaps w:val="0"/>
          <w:color w:val="auto"/>
          <w:spacing w:val="0"/>
          <w:sz w:val="24"/>
          <w:szCs w:val="24"/>
          <w:highlight w:val="none"/>
          <w:lang w:eastAsia="zh-CN"/>
        </w:rPr>
        <w:t>。</w:t>
      </w:r>
    </w:p>
    <w:p w14:paraId="1A83FAC5">
      <w:pPr>
        <w:keepNext w:val="0"/>
        <w:keepLines w:val="0"/>
        <w:pageBreakBefore w:val="0"/>
        <w:widowControl w:val="0"/>
        <w:numPr>
          <w:ilvl w:val="0"/>
          <w:numId w:val="7"/>
        </w:numPr>
        <w:kinsoku/>
        <w:wordWrap/>
        <w:overflowPunct/>
        <w:topLinePunct w:val="0"/>
        <w:autoSpaceDE/>
        <w:autoSpaceDN/>
        <w:bidi w:val="0"/>
        <w:adjustRightInd/>
        <w:snapToGrid/>
        <w:spacing w:before="157" w:beforeLines="50" w:after="157" w:afterLines="50" w:line="480" w:lineRule="exact"/>
        <w:ind w:left="0" w:leftChars="0" w:firstLine="480" w:firstLineChars="200"/>
        <w:jc w:val="left"/>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eastAsia="宋体" w:cs="Times New Roman"/>
          <w:b w:val="0"/>
          <w:bCs w:val="0"/>
          <w:caps w:val="0"/>
          <w:smallCaps w:val="0"/>
          <w:color w:val="auto"/>
          <w:spacing w:val="0"/>
          <w:sz w:val="24"/>
          <w:szCs w:val="24"/>
          <w:highlight w:val="none"/>
        </w:rPr>
        <w:t>分散式运维企业综合费按户计算，费用包括小型污水处理设施运维费用及其对应管道（不包含户内管道）的运维费用</w:t>
      </w:r>
      <w:r>
        <w:rPr>
          <w:rFonts w:hint="default" w:ascii="Times New Roman" w:hAnsi="Times New Roman" w:eastAsia="宋体" w:cs="Times New Roman"/>
          <w:b w:val="0"/>
          <w:bCs w:val="0"/>
          <w:caps w:val="0"/>
          <w:smallCaps w:val="0"/>
          <w:color w:val="auto"/>
          <w:spacing w:val="0"/>
          <w:sz w:val="24"/>
          <w:szCs w:val="24"/>
          <w:highlight w:val="none"/>
          <w:lang w:val="en-US" w:eastAsia="zh-CN"/>
        </w:rPr>
        <w:t>。</w:t>
      </w:r>
    </w:p>
    <w:p w14:paraId="12AF1F8D">
      <w:pPr>
        <w:keepNext w:val="0"/>
        <w:keepLines w:val="0"/>
        <w:pageBreakBefore w:val="0"/>
        <w:widowControl w:val="0"/>
        <w:numPr>
          <w:ilvl w:val="0"/>
          <w:numId w:val="7"/>
        </w:numPr>
        <w:kinsoku/>
        <w:wordWrap/>
        <w:overflowPunct/>
        <w:topLinePunct w:val="0"/>
        <w:autoSpaceDE/>
        <w:autoSpaceDN/>
        <w:bidi w:val="0"/>
        <w:adjustRightInd/>
        <w:snapToGrid/>
        <w:spacing w:before="157" w:beforeLines="50" w:after="157" w:afterLines="50" w:line="480" w:lineRule="exact"/>
        <w:ind w:left="0" w:leftChars="0" w:firstLine="480" w:firstLineChars="200"/>
        <w:jc w:val="left"/>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eastAsia="宋体" w:cs="Times New Roman"/>
          <w:b w:val="0"/>
          <w:bCs w:val="0"/>
          <w:caps w:val="0"/>
          <w:smallCaps w:val="0"/>
          <w:color w:val="auto"/>
          <w:spacing w:val="0"/>
          <w:sz w:val="24"/>
          <w:szCs w:val="24"/>
          <w:highlight w:val="none"/>
          <w:lang w:eastAsia="zh-CN"/>
        </w:rPr>
        <w:t>纳</w:t>
      </w:r>
      <w:r>
        <w:rPr>
          <w:rFonts w:hint="eastAsia" w:ascii="Times New Roman" w:hAnsi="Times New Roman" w:cs="Times New Roman"/>
          <w:b w:val="0"/>
          <w:bCs w:val="0"/>
          <w:caps w:val="0"/>
          <w:smallCaps w:val="0"/>
          <w:color w:val="auto"/>
          <w:spacing w:val="0"/>
          <w:sz w:val="24"/>
          <w:szCs w:val="24"/>
          <w:highlight w:val="none"/>
          <w:lang w:val="en-US" w:eastAsia="zh-CN"/>
        </w:rPr>
        <w:t>厂</w:t>
      </w:r>
      <w:r>
        <w:rPr>
          <w:rFonts w:hint="default" w:ascii="Times New Roman" w:hAnsi="Times New Roman" w:eastAsia="宋体" w:cs="Times New Roman"/>
          <w:b w:val="0"/>
          <w:bCs w:val="0"/>
          <w:caps w:val="0"/>
          <w:smallCaps w:val="0"/>
          <w:color w:val="auto"/>
          <w:spacing w:val="0"/>
          <w:sz w:val="24"/>
          <w:szCs w:val="24"/>
          <w:highlight w:val="none"/>
        </w:rPr>
        <w:t>式运维企业综合费按户计算，费用仅包含农村生活污水处理管网纳入市政污水管网前的运维费用</w:t>
      </w:r>
      <w:r>
        <w:rPr>
          <w:rFonts w:hint="default" w:ascii="Times New Roman" w:hAnsi="Times New Roman" w:eastAsia="宋体" w:cs="Times New Roman"/>
          <w:b w:val="0"/>
          <w:bCs w:val="0"/>
          <w:caps w:val="0"/>
          <w:smallCaps w:val="0"/>
          <w:color w:val="auto"/>
          <w:spacing w:val="0"/>
          <w:sz w:val="24"/>
          <w:szCs w:val="24"/>
          <w:highlight w:val="none"/>
          <w:lang w:val="en-US" w:eastAsia="zh-CN"/>
        </w:rPr>
        <w:t>。</w:t>
      </w:r>
    </w:p>
    <w:p w14:paraId="3EB0F0CD">
      <w:pPr>
        <w:keepNext w:val="0"/>
        <w:keepLines w:val="0"/>
        <w:pageBreakBefore w:val="0"/>
        <w:widowControl w:val="0"/>
        <w:numPr>
          <w:ilvl w:val="0"/>
          <w:numId w:val="7"/>
        </w:numPr>
        <w:kinsoku/>
        <w:wordWrap/>
        <w:overflowPunct/>
        <w:topLinePunct w:val="0"/>
        <w:autoSpaceDE/>
        <w:autoSpaceDN/>
        <w:bidi w:val="0"/>
        <w:adjustRightInd/>
        <w:snapToGrid/>
        <w:spacing w:before="157" w:beforeLines="50" w:after="157" w:afterLines="50" w:line="480" w:lineRule="exact"/>
        <w:ind w:left="0" w:leftChars="0" w:firstLine="480" w:firstLineChars="200"/>
        <w:jc w:val="left"/>
        <w:textAlignment w:val="auto"/>
        <w:rPr>
          <w:rFonts w:hint="default" w:ascii="Times New Roman" w:hAnsi="Times New Roman" w:eastAsia="宋体" w:cs="Times New Roman"/>
          <w:b w:val="0"/>
          <w:bCs w:val="0"/>
          <w:caps w:val="0"/>
          <w:smallCaps w:val="0"/>
          <w:color w:val="auto"/>
          <w:spacing w:val="0"/>
          <w:sz w:val="24"/>
          <w:szCs w:val="24"/>
          <w:highlight w:val="none"/>
          <w:lang w:val="en-US" w:eastAsia="zh-CN"/>
        </w:rPr>
      </w:pPr>
      <w:r>
        <w:rPr>
          <w:rFonts w:hint="default" w:ascii="Times New Roman" w:hAnsi="Times New Roman" w:cs="Times New Roman"/>
          <w:b w:val="0"/>
          <w:bCs w:val="0"/>
          <w:caps w:val="0"/>
          <w:smallCaps w:val="0"/>
          <w:color w:val="auto"/>
          <w:spacing w:val="0"/>
          <w:sz w:val="24"/>
          <w:szCs w:val="24"/>
          <w:highlight w:val="none"/>
          <w:lang w:val="en-US" w:eastAsia="zh-CN"/>
        </w:rPr>
        <w:t>上述</w:t>
      </w:r>
      <w:r>
        <w:rPr>
          <w:rFonts w:hint="default" w:ascii="Times New Roman" w:hAnsi="Times New Roman" w:eastAsia="宋体" w:cs="Times New Roman"/>
          <w:b w:val="0"/>
          <w:bCs w:val="0"/>
          <w:caps w:val="0"/>
          <w:smallCaps w:val="0"/>
          <w:color w:val="auto"/>
          <w:spacing w:val="0"/>
          <w:sz w:val="24"/>
          <w:szCs w:val="24"/>
          <w:highlight w:val="none"/>
          <w:lang w:val="en-US" w:eastAsia="zh-CN"/>
        </w:rPr>
        <w:t>综合费用指导价未包含户内设施部分费用、运维设施电费和运维设施大修费用；运维设施电费可按运维企业综合费的20%~30%计算；运维设施大修费可按运维设施建设总投资的1%~1.5%计算。</w:t>
      </w:r>
    </w:p>
    <w:p w14:paraId="447ACAEB">
      <w:pPr>
        <w:pStyle w:val="7"/>
        <w:numPr>
          <w:ilvl w:val="0"/>
          <w:numId w:val="8"/>
        </w:numPr>
        <w:ind w:left="420" w:leftChars="200" w:firstLine="0" w:firstLineChars="0"/>
        <w:rPr>
          <w:rFonts w:hint="eastAsia"/>
          <w:color w:val="auto"/>
          <w:highlight w:val="none"/>
          <w:lang w:val="en-US" w:eastAsia="zh-CN"/>
        </w:rPr>
      </w:pPr>
      <w:r>
        <w:rPr>
          <w:rFonts w:hint="eastAsia"/>
          <w:color w:val="auto"/>
          <w:highlight w:val="none"/>
          <w:lang w:val="en-US" w:eastAsia="zh-CN"/>
        </w:rPr>
        <w:t>资金筹措模式</w:t>
      </w:r>
    </w:p>
    <w:p w14:paraId="5187EE06">
      <w:pPr>
        <w:pStyle w:val="7"/>
        <w:keepNext w:val="0"/>
        <w:keepLines w:val="0"/>
        <w:pageBreakBefore w:val="0"/>
        <w:widowControl/>
        <w:kinsoku/>
        <w:wordWrap/>
        <w:overflowPunct/>
        <w:topLinePunct w:val="0"/>
        <w:autoSpaceDE/>
        <w:autoSpaceDN/>
        <w:bidi w:val="0"/>
        <w:adjustRightInd/>
        <w:snapToGrid/>
        <w:spacing w:before="157" w:beforeLines="50" w:after="0" w:line="500" w:lineRule="exact"/>
        <w:ind w:left="0" w:leftChars="0" w:firstLine="480" w:firstLineChars="200"/>
        <w:textAlignment w:val="auto"/>
        <w:rPr>
          <w:rFonts w:hint="default"/>
          <w:color w:val="auto"/>
          <w:highlight w:val="none"/>
          <w:lang w:val="en-US" w:eastAsia="zh-CN"/>
        </w:rPr>
      </w:pPr>
      <w:r>
        <w:rPr>
          <w:rFonts w:hint="default"/>
          <w:color w:val="auto"/>
          <w:highlight w:val="none"/>
          <w:lang w:val="en-US" w:eastAsia="zh-CN"/>
        </w:rPr>
        <w:t>维持污水处理设施的长期有效运行，要长期稳定的资金投入，以满足污水处理系统运行的日常维护和定期检查工作所需。为了确保运维工作的持续顺利开展，应建立“政府扶持、群众自筹、社会参与”的资金筹措机制。 地方财政应加大对农村环境综合整治的支持力度，进一步完善污水处理设施及配套管网建设，提高污水处理率。除此之外，还可设立奖励制度，通过以奖代补的方式引导各地区加大对农村生活污水的治理力度。地方财政负责解决污水处理设施的建设和日常运行维护所要的资金。另外，可以向村民征收少量污水治理费用，一方面提高村民的环境责任意识，另方面可对污水的收集处理设施建设及维护提供支持。在污水处理系统运行管理和维护方面，可以承包给专业的第三方服务公司，由这些服务公司对设备的运行进行定期检查，监测运行状况及出水水质，地方政府则可提供专业培训，以及对专业人员和服务公司进行资质认证和监管。</w:t>
      </w:r>
    </w:p>
    <w:p w14:paraId="6D8B1E77">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hint="eastAsia"/>
          <w:color w:val="auto"/>
          <w:highlight w:val="none"/>
          <w:lang w:val="en-US" w:eastAsia="zh-CN"/>
        </w:rPr>
      </w:pPr>
      <w:r>
        <w:rPr>
          <w:rFonts w:hint="eastAsia"/>
          <w:color w:val="auto"/>
          <w:highlight w:val="none"/>
          <w:lang w:val="en-US" w:eastAsia="zh-CN"/>
        </w:rPr>
        <w:t>平</w:t>
      </w:r>
      <w:r>
        <w:rPr>
          <w:rFonts w:hint="eastAsia" w:ascii="宋体" w:hAnsi="宋体" w:cs="宋体" w:eastAsiaTheme="minorEastAsia"/>
          <w:color w:val="auto"/>
          <w:kern w:val="0"/>
          <w:sz w:val="24"/>
          <w:szCs w:val="24"/>
          <w:highlight w:val="none"/>
          <w:lang w:val="en-US" w:eastAsia="zh-CN" w:bidi="ar-SA"/>
        </w:rPr>
        <w:t>山区财政局负责监管农村生活污水治理工程的财政投资评审工作，确保财政资金的使用效益；县发改局负责项目立项可研及批复；县审计局负责审计监督工作，可抽查部分工程进行跟踪审计和决算审计；县监察局负责投资人、招标人、建设单位廉政监管和监督职能部门依法依规履职</w:t>
      </w:r>
      <w:r>
        <w:rPr>
          <w:rFonts w:hint="eastAsia" w:ascii="宋体" w:hAnsi="宋体" w:cs="宋体"/>
          <w:color w:val="auto"/>
          <w:kern w:val="0"/>
          <w:sz w:val="24"/>
          <w:szCs w:val="24"/>
          <w:highlight w:val="none"/>
          <w:lang w:val="en-US" w:eastAsia="zh-CN" w:bidi="ar-SA"/>
        </w:rPr>
        <w:t>。</w:t>
      </w:r>
    </w:p>
    <w:p w14:paraId="3F0378C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313" w:afterLines="100" w:line="480" w:lineRule="exact"/>
        <w:jc w:val="both"/>
        <w:textAlignment w:val="auto"/>
        <w:outlineLvl w:val="0"/>
        <w:rPr>
          <w:rFonts w:hint="eastAsia" w:ascii="Times New Roman" w:hAnsi="Times New Roman" w:eastAsia="宋体" w:cs="Times New Roman"/>
          <w:b/>
          <w:bCs/>
          <w:color w:val="auto"/>
          <w:sz w:val="32"/>
          <w:szCs w:val="32"/>
          <w:highlight w:val="none"/>
          <w:lang w:val="en-US" w:eastAsia="zh-CN"/>
        </w:rPr>
      </w:pPr>
      <w:bookmarkStart w:id="65" w:name="_Toc743"/>
      <w:r>
        <w:rPr>
          <w:rFonts w:hint="eastAsia" w:ascii="Times New Roman" w:hAnsi="Times New Roman" w:eastAsia="宋体" w:cs="Times New Roman"/>
          <w:b/>
          <w:bCs/>
          <w:color w:val="auto"/>
          <w:sz w:val="32"/>
          <w:szCs w:val="32"/>
          <w:highlight w:val="none"/>
          <w:lang w:val="en-US" w:eastAsia="zh-CN"/>
        </w:rPr>
        <w:t>7</w:t>
      </w:r>
      <w:r>
        <w:rPr>
          <w:rFonts w:hint="default" w:ascii="Times New Roman" w:hAnsi="Times New Roman" w:eastAsia="宋体" w:cs="Times New Roman"/>
          <w:b/>
          <w:bCs/>
          <w:color w:val="auto"/>
          <w:sz w:val="32"/>
          <w:szCs w:val="32"/>
          <w:highlight w:val="none"/>
          <w:lang w:val="en-US" w:eastAsia="zh-CN"/>
        </w:rPr>
        <w:t xml:space="preserve">  </w:t>
      </w:r>
      <w:r>
        <w:rPr>
          <w:rFonts w:hint="eastAsia" w:ascii="Times New Roman" w:hAnsi="Times New Roman" w:eastAsia="宋体" w:cs="Times New Roman"/>
          <w:b/>
          <w:bCs/>
          <w:color w:val="auto"/>
          <w:sz w:val="32"/>
          <w:szCs w:val="32"/>
          <w:highlight w:val="none"/>
          <w:lang w:val="en-US" w:eastAsia="zh-CN"/>
        </w:rPr>
        <w:t>效益分析</w:t>
      </w:r>
      <w:bookmarkEnd w:id="65"/>
    </w:p>
    <w:p w14:paraId="7E1D0195">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57" w:beforeLines="50" w:line="480" w:lineRule="exact"/>
        <w:ind w:left="0" w:firstLine="0"/>
        <w:textAlignment w:val="auto"/>
        <w:outlineLvl w:val="1"/>
        <w:rPr>
          <w:rFonts w:hint="default" w:ascii="Times New Roman" w:hAnsi="Times New Roman" w:eastAsia="宋体" w:cs="Times New Roman"/>
          <w:b/>
          <w:bCs/>
          <w:color w:val="auto"/>
          <w:sz w:val="28"/>
          <w:szCs w:val="28"/>
          <w:highlight w:val="none"/>
          <w:lang w:val="en-US" w:eastAsia="zh-CN"/>
        </w:rPr>
      </w:pPr>
      <w:bookmarkStart w:id="66" w:name="_Toc30094"/>
      <w:r>
        <w:rPr>
          <w:rFonts w:hint="default" w:ascii="Times New Roman" w:hAnsi="Times New Roman" w:eastAsia="宋体" w:cs="Times New Roman"/>
          <w:b/>
          <w:bCs/>
          <w:color w:val="auto"/>
          <w:kern w:val="2"/>
          <w:sz w:val="28"/>
          <w:szCs w:val="28"/>
          <w:highlight w:val="none"/>
          <w:lang w:val="en-US" w:eastAsia="zh-CN" w:bidi="ar-SA"/>
        </w:rPr>
        <w:t>7.1</w:t>
      </w:r>
      <w:r>
        <w:rPr>
          <w:rFonts w:hint="eastAsia" w:ascii="Times New Roman" w:hAnsi="Times New Roman" w:eastAsia="宋体" w:cs="Times New Roman"/>
          <w:b/>
          <w:bCs/>
          <w:color w:val="auto"/>
          <w:kern w:val="2"/>
          <w:sz w:val="28"/>
          <w:szCs w:val="28"/>
          <w:highlight w:val="none"/>
          <w:lang w:val="en-US" w:eastAsia="zh-CN" w:bidi="ar-SA"/>
        </w:rPr>
        <w:t xml:space="preserve">  </w:t>
      </w:r>
      <w:r>
        <w:rPr>
          <w:rFonts w:hint="default" w:ascii="Times New Roman" w:hAnsi="Times New Roman" w:eastAsia="宋体" w:cs="Times New Roman"/>
          <w:b/>
          <w:bCs/>
          <w:color w:val="auto"/>
          <w:kern w:val="2"/>
          <w:sz w:val="28"/>
          <w:szCs w:val="28"/>
          <w:highlight w:val="none"/>
          <w:lang w:val="en-US" w:eastAsia="zh-CN" w:bidi="ar-SA"/>
        </w:rPr>
        <w:t>经济效益</w:t>
      </w:r>
      <w:bookmarkEnd w:id="66"/>
      <w:r>
        <w:rPr>
          <w:rFonts w:hint="default" w:ascii="Times New Roman" w:hAnsi="Times New Roman" w:eastAsia="宋体" w:cs="Times New Roman"/>
          <w:b/>
          <w:bCs/>
          <w:color w:val="auto"/>
          <w:kern w:val="2"/>
          <w:sz w:val="28"/>
          <w:szCs w:val="28"/>
          <w:highlight w:val="none"/>
          <w:lang w:val="en-US" w:eastAsia="zh-CN" w:bidi="ar-SA"/>
        </w:rPr>
        <w:t xml:space="preserve"> </w:t>
      </w:r>
      <w:r>
        <w:rPr>
          <w:rFonts w:hint="default" w:ascii="Times New Roman" w:hAnsi="Times New Roman" w:eastAsia="宋体" w:cs="Times New Roman"/>
          <w:b/>
          <w:bCs/>
          <w:color w:val="auto"/>
          <w:sz w:val="28"/>
          <w:szCs w:val="28"/>
          <w:highlight w:val="none"/>
          <w:lang w:val="en-US" w:eastAsia="zh-CN"/>
        </w:rPr>
        <w:t xml:space="preserve"> </w:t>
      </w:r>
    </w:p>
    <w:p w14:paraId="154D7F55">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57" w:beforeLines="50" w:line="500" w:lineRule="exact"/>
        <w:ind w:left="0" w:firstLine="480" w:firstLineChars="200"/>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污水处理设施及管网建设，改善环境，提高环境质量水平，避免和减轻废水对农业生产及国民经济发展所造成的经济损失，所产生的</w:t>
      </w:r>
      <w:r>
        <w:rPr>
          <w:rFonts w:hint="eastAsia" w:ascii="Times New Roman" w:hAnsi="Times New Roman" w:eastAsia="宋体" w:cs="Times New Roman"/>
          <w:b w:val="0"/>
          <w:bCs w:val="0"/>
          <w:color w:val="auto"/>
          <w:sz w:val="24"/>
          <w:szCs w:val="24"/>
          <w:highlight w:val="none"/>
          <w:lang w:val="en-US" w:eastAsia="zh-CN"/>
        </w:rPr>
        <w:t>直</w:t>
      </w:r>
      <w:r>
        <w:rPr>
          <w:rFonts w:hint="default" w:ascii="Times New Roman" w:hAnsi="Times New Roman" w:eastAsia="宋体" w:cs="Times New Roman"/>
          <w:b w:val="0"/>
          <w:bCs w:val="0"/>
          <w:color w:val="auto"/>
          <w:sz w:val="24"/>
          <w:szCs w:val="24"/>
          <w:highlight w:val="none"/>
          <w:lang w:val="en-US" w:eastAsia="zh-CN"/>
        </w:rPr>
        <w:t xml:space="preserve">接经济效益是潜在的、巨大的。通过改善农村人居环境面貌，带动生态旅游、观光农业的发展，增加农民经济收入。 </w:t>
      </w:r>
    </w:p>
    <w:p w14:paraId="1A166D81">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57" w:beforeLines="50" w:line="480" w:lineRule="exact"/>
        <w:ind w:left="0" w:firstLine="0"/>
        <w:textAlignment w:val="auto"/>
        <w:outlineLvl w:val="1"/>
        <w:rPr>
          <w:rFonts w:hint="default" w:ascii="Times New Roman" w:hAnsi="Times New Roman" w:eastAsia="宋体" w:cs="Times New Roman"/>
          <w:b w:val="0"/>
          <w:bCs w:val="0"/>
          <w:color w:val="auto"/>
          <w:sz w:val="28"/>
          <w:szCs w:val="28"/>
          <w:highlight w:val="none"/>
          <w:lang w:val="en-US" w:eastAsia="zh-CN"/>
        </w:rPr>
      </w:pPr>
      <w:bookmarkStart w:id="67" w:name="_Toc13938"/>
      <w:r>
        <w:rPr>
          <w:rFonts w:hint="eastAsia" w:ascii="Times New Roman" w:hAnsi="Times New Roman" w:eastAsia="宋体" w:cs="Times New Roman"/>
          <w:b/>
          <w:bCs/>
          <w:color w:val="auto"/>
          <w:kern w:val="2"/>
          <w:sz w:val="28"/>
          <w:szCs w:val="28"/>
          <w:highlight w:val="none"/>
          <w:lang w:val="en-US" w:eastAsia="zh-CN" w:bidi="ar-SA"/>
        </w:rPr>
        <w:t xml:space="preserve">7.2  </w:t>
      </w:r>
      <w:r>
        <w:rPr>
          <w:rFonts w:hint="default" w:ascii="Times New Roman" w:hAnsi="Times New Roman" w:eastAsia="宋体" w:cs="Times New Roman"/>
          <w:b/>
          <w:bCs/>
          <w:color w:val="auto"/>
          <w:kern w:val="2"/>
          <w:sz w:val="28"/>
          <w:szCs w:val="28"/>
          <w:highlight w:val="none"/>
          <w:lang w:val="en-US" w:eastAsia="zh-CN" w:bidi="ar-SA"/>
        </w:rPr>
        <w:t>社会效益</w:t>
      </w:r>
      <w:bookmarkEnd w:id="67"/>
      <w:r>
        <w:rPr>
          <w:rFonts w:hint="default" w:ascii="Times New Roman" w:hAnsi="Times New Roman" w:eastAsia="宋体" w:cs="Times New Roman"/>
          <w:b/>
          <w:bCs/>
          <w:color w:val="auto"/>
          <w:sz w:val="28"/>
          <w:szCs w:val="28"/>
          <w:highlight w:val="none"/>
          <w:lang w:val="en-US" w:eastAsia="zh-CN"/>
        </w:rPr>
        <w:t xml:space="preserve"> </w:t>
      </w:r>
      <w:r>
        <w:rPr>
          <w:rFonts w:hint="default" w:ascii="Times New Roman" w:hAnsi="Times New Roman" w:eastAsia="宋体" w:cs="Times New Roman"/>
          <w:b w:val="0"/>
          <w:bCs w:val="0"/>
          <w:color w:val="auto"/>
          <w:sz w:val="28"/>
          <w:szCs w:val="28"/>
          <w:highlight w:val="none"/>
          <w:lang w:val="en-US" w:eastAsia="zh-CN"/>
        </w:rPr>
        <w:t xml:space="preserve"> </w:t>
      </w:r>
    </w:p>
    <w:p w14:paraId="11883B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24"/>
          <w:highlight w:val="none"/>
          <w:lang w:val="en-US" w:eastAsia="zh-CN"/>
        </w:rPr>
      </w:pPr>
      <w:r>
        <w:rPr>
          <w:rFonts w:hint="default"/>
          <w:color w:val="auto"/>
          <w:sz w:val="24"/>
          <w:szCs w:val="24"/>
          <w:highlight w:val="none"/>
          <w:lang w:val="en-US" w:eastAsia="zh-CN"/>
        </w:rPr>
        <w:t>通过开展村庄生活污水治理，解决农村地区存在的突出环境问题，有利于改善农村人居环境，减少潜在健康风险；有利于改善农村地区民生，使农民群众共享经济社会发展成果；有利于维护社会稳定，化解社会经济发展产生的环境矛盾，促进社会健康和谐发展；有利于缩小城乡差距，推进城乡二元结构的转变；有利于提高农民的科学文化素质和环保意识，对推动社会主义新农村建设，促进农村物质文明、精神文明、政治文明和生态文明的平衡、整体、协调发展，起到明显的社会效益。</w:t>
      </w:r>
    </w:p>
    <w:p w14:paraId="5801EE7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57" w:beforeLines="50" w:line="480" w:lineRule="exact"/>
        <w:ind w:left="0" w:firstLine="0"/>
        <w:textAlignment w:val="auto"/>
        <w:outlineLvl w:val="1"/>
        <w:rPr>
          <w:rFonts w:hint="default" w:ascii="Times New Roman" w:hAnsi="Times New Roman" w:eastAsia="宋体" w:cs="Times New Roman"/>
          <w:b/>
          <w:bCs/>
          <w:color w:val="auto"/>
          <w:kern w:val="2"/>
          <w:sz w:val="28"/>
          <w:szCs w:val="28"/>
          <w:highlight w:val="none"/>
          <w:lang w:val="en-US" w:eastAsia="zh-CN" w:bidi="ar-SA"/>
        </w:rPr>
      </w:pPr>
      <w:bookmarkStart w:id="68" w:name="_Toc18414"/>
      <w:r>
        <w:rPr>
          <w:rFonts w:hint="eastAsia" w:ascii="Times New Roman" w:hAnsi="Times New Roman" w:eastAsia="宋体" w:cs="Times New Roman"/>
          <w:b/>
          <w:bCs/>
          <w:color w:val="auto"/>
          <w:kern w:val="2"/>
          <w:sz w:val="28"/>
          <w:szCs w:val="28"/>
          <w:highlight w:val="none"/>
          <w:lang w:val="en-US" w:eastAsia="zh-CN" w:bidi="ar-SA"/>
        </w:rPr>
        <w:t>7</w:t>
      </w:r>
      <w:r>
        <w:rPr>
          <w:rFonts w:hint="default" w:ascii="Times New Roman" w:hAnsi="Times New Roman" w:eastAsia="宋体" w:cs="Times New Roman"/>
          <w:b/>
          <w:bCs/>
          <w:color w:val="auto"/>
          <w:kern w:val="2"/>
          <w:sz w:val="28"/>
          <w:szCs w:val="28"/>
          <w:highlight w:val="none"/>
          <w:lang w:val="en-US" w:eastAsia="zh-CN" w:bidi="ar-SA"/>
        </w:rPr>
        <w:t>.3</w:t>
      </w:r>
      <w:r>
        <w:rPr>
          <w:rFonts w:hint="eastAsia" w:ascii="Times New Roman" w:hAnsi="Times New Roman" w:eastAsia="宋体" w:cs="Times New Roman"/>
          <w:b/>
          <w:bCs/>
          <w:color w:val="auto"/>
          <w:kern w:val="2"/>
          <w:sz w:val="28"/>
          <w:szCs w:val="28"/>
          <w:highlight w:val="none"/>
          <w:lang w:val="en-US" w:eastAsia="zh-CN" w:bidi="ar-SA"/>
        </w:rPr>
        <w:t xml:space="preserve">  </w:t>
      </w:r>
      <w:r>
        <w:rPr>
          <w:rFonts w:hint="default" w:ascii="Times New Roman" w:hAnsi="Times New Roman" w:eastAsia="宋体" w:cs="Times New Roman"/>
          <w:b/>
          <w:bCs/>
          <w:color w:val="auto"/>
          <w:kern w:val="2"/>
          <w:sz w:val="28"/>
          <w:szCs w:val="28"/>
          <w:highlight w:val="none"/>
          <w:lang w:val="en-US" w:eastAsia="zh-CN" w:bidi="ar-SA"/>
        </w:rPr>
        <w:t>环境效益</w:t>
      </w:r>
      <w:bookmarkEnd w:id="68"/>
    </w:p>
    <w:p w14:paraId="4EA9ED5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480" w:lineRule="exact"/>
        <w:ind w:left="0" w:right="0" w:firstLine="480"/>
        <w:jc w:val="both"/>
        <w:textAlignment w:val="auto"/>
        <w:rPr>
          <w:rFonts w:hint="eastAsia" w:ascii="Times New Roman" w:hAnsi="Times New Roman" w:eastAsia="宋体" w:cs="Times New Roman"/>
          <w:b w:val="0"/>
          <w:bCs w:val="0"/>
          <w:color w:val="auto"/>
          <w:kern w:val="2"/>
          <w:sz w:val="24"/>
          <w:szCs w:val="24"/>
          <w:highlight w:val="none"/>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宋体" w:cs="Times New Roman"/>
          <w:b w:val="0"/>
          <w:bCs w:val="0"/>
          <w:color w:val="auto"/>
          <w:kern w:val="2"/>
          <w:sz w:val="24"/>
          <w:szCs w:val="24"/>
          <w:highlight w:val="none"/>
          <w:lang w:val="en-US" w:eastAsia="zh-CN" w:bidi="ar-SA"/>
        </w:rPr>
        <w:t>环境效益是本次规划实施和完成后所能体现的最直接的工程效益。本次规划实施后，将对缓解</w:t>
      </w:r>
      <w:r>
        <w:rPr>
          <w:rFonts w:hint="eastAsia" w:ascii="Times New Roman" w:hAnsi="Times New Roman" w:eastAsia="宋体" w:cs="Times New Roman"/>
          <w:b w:val="0"/>
          <w:bCs w:val="0"/>
          <w:color w:val="auto"/>
          <w:kern w:val="2"/>
          <w:sz w:val="24"/>
          <w:szCs w:val="24"/>
          <w:highlight w:val="none"/>
          <w:lang w:val="en-US" w:eastAsia="zh-CN" w:bidi="ar-SA"/>
        </w:rPr>
        <w:t>本溪市</w:t>
      </w:r>
      <w:r>
        <w:rPr>
          <w:rFonts w:hint="default" w:ascii="Times New Roman" w:hAnsi="Times New Roman" w:eastAsia="宋体" w:cs="Times New Roman"/>
          <w:b w:val="0"/>
          <w:bCs w:val="0"/>
          <w:color w:val="auto"/>
          <w:kern w:val="2"/>
          <w:sz w:val="24"/>
          <w:szCs w:val="24"/>
          <w:highlight w:val="none"/>
          <w:lang w:val="en-US" w:eastAsia="zh-CN" w:bidi="ar-SA"/>
        </w:rPr>
        <w:t>河水污染有积极的促进作用；作为一项重要的城镇基础设施，农村污水收集与处理工程的建设有利于提高农村水环境质量和改善水源地保护区的环境质量，减少污染物排放量，美化村庄环境，对改善居民生活条件、提高居民健康水平有十分重要的作用</w:t>
      </w:r>
      <w:r>
        <w:rPr>
          <w:rFonts w:hint="eastAsia" w:ascii="Times New Roman" w:hAnsi="Times New Roman" w:eastAsia="宋体" w:cs="Times New Roman"/>
          <w:b w:val="0"/>
          <w:bCs w:val="0"/>
          <w:color w:val="auto"/>
          <w:kern w:val="2"/>
          <w:sz w:val="24"/>
          <w:szCs w:val="24"/>
          <w:highlight w:val="none"/>
          <w:lang w:val="en-US" w:eastAsia="zh-CN" w:bidi="ar-SA"/>
        </w:rPr>
        <w:t>。</w:t>
      </w:r>
    </w:p>
    <w:p w14:paraId="67603B1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313" w:afterLines="100" w:line="480" w:lineRule="exact"/>
        <w:jc w:val="both"/>
        <w:textAlignment w:val="auto"/>
        <w:outlineLvl w:val="0"/>
        <w:rPr>
          <w:rFonts w:hint="default" w:ascii="Times New Roman" w:hAnsi="Times New Roman" w:eastAsia="宋体" w:cs="Times New Roman"/>
          <w:b/>
          <w:bCs/>
          <w:color w:val="auto"/>
          <w:sz w:val="32"/>
          <w:szCs w:val="32"/>
          <w:highlight w:val="none"/>
          <w:lang w:val="en-US" w:eastAsia="zh-CN"/>
        </w:rPr>
      </w:pPr>
      <w:bookmarkStart w:id="69" w:name="_Toc31473"/>
      <w:r>
        <w:rPr>
          <w:rFonts w:hint="eastAsia" w:ascii="Times New Roman" w:hAnsi="Times New Roman" w:eastAsia="宋体" w:cs="Times New Roman"/>
          <w:b/>
          <w:bCs/>
          <w:color w:val="auto"/>
          <w:sz w:val="32"/>
          <w:szCs w:val="32"/>
          <w:highlight w:val="none"/>
          <w:lang w:val="en-US" w:eastAsia="zh-CN"/>
        </w:rPr>
        <w:t>8</w:t>
      </w:r>
      <w:r>
        <w:rPr>
          <w:rFonts w:hint="default" w:ascii="Times New Roman" w:hAnsi="Times New Roman" w:eastAsia="宋体" w:cs="Times New Roman"/>
          <w:b/>
          <w:bCs/>
          <w:color w:val="auto"/>
          <w:sz w:val="32"/>
          <w:szCs w:val="32"/>
          <w:highlight w:val="none"/>
          <w:lang w:val="en-US" w:eastAsia="zh-CN"/>
        </w:rPr>
        <w:t xml:space="preserve">  保障措施</w:t>
      </w:r>
      <w:bookmarkEnd w:id="69"/>
    </w:p>
    <w:p w14:paraId="70493E81">
      <w:pPr>
        <w:pStyle w:val="6"/>
        <w:keepNext w:val="0"/>
        <w:keepLines w:val="0"/>
        <w:pageBreakBefore w:val="0"/>
        <w:kinsoku/>
        <w:wordWrap/>
        <w:overflowPunct/>
        <w:topLinePunct w:val="0"/>
        <w:autoSpaceDE/>
        <w:autoSpaceDN/>
        <w:bidi w:val="0"/>
        <w:adjustRightInd/>
        <w:snapToGrid/>
        <w:spacing w:before="157" w:beforeLines="50" w:line="480" w:lineRule="exact"/>
        <w:ind w:right="137" w:firstLine="559"/>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农村生活污水处理是一项涉及面广、工作量大的系统工程，也是一项社会</w:t>
      </w:r>
      <w:r>
        <w:rPr>
          <w:rFonts w:hint="default" w:ascii="Times New Roman" w:hAnsi="Times New Roman" w:eastAsia="宋体" w:cs="Times New Roman"/>
          <w:color w:val="auto"/>
          <w:w w:val="100"/>
          <w:sz w:val="24"/>
          <w:szCs w:val="24"/>
          <w:highlight w:val="none"/>
        </w:rPr>
        <w:t xml:space="preserve"> </w:t>
      </w:r>
      <w:r>
        <w:rPr>
          <w:rFonts w:hint="default" w:ascii="Times New Roman" w:hAnsi="Times New Roman" w:eastAsia="宋体" w:cs="Times New Roman"/>
          <w:color w:val="auto"/>
          <w:spacing w:val="-1"/>
          <w:sz w:val="24"/>
          <w:szCs w:val="24"/>
          <w:highlight w:val="none"/>
        </w:rPr>
        <w:t>效益和生态效益十分显著的民心工程，需要政府的积极引导、大力推动，更需</w:t>
      </w:r>
      <w:r>
        <w:rPr>
          <w:rFonts w:hint="default" w:ascii="Times New Roman" w:hAnsi="Times New Roman" w:eastAsia="宋体" w:cs="Times New Roman"/>
          <w:color w:val="auto"/>
          <w:spacing w:val="-102"/>
          <w:sz w:val="24"/>
          <w:szCs w:val="24"/>
          <w:highlight w:val="none"/>
        </w:rPr>
        <w:t xml:space="preserve"> </w:t>
      </w:r>
      <w:r>
        <w:rPr>
          <w:rFonts w:hint="default" w:ascii="Times New Roman" w:hAnsi="Times New Roman" w:eastAsia="宋体" w:cs="Times New Roman"/>
          <w:color w:val="auto"/>
          <w:spacing w:val="-4"/>
          <w:sz w:val="24"/>
          <w:szCs w:val="24"/>
          <w:highlight w:val="none"/>
        </w:rPr>
        <w:t>要农民的积极参与和自觉行动。各地、各部门务必要统一思想</w:t>
      </w:r>
      <w:r>
        <w:rPr>
          <w:rFonts w:hint="default" w:ascii="Times New Roman" w:hAnsi="Times New Roman" w:eastAsia="宋体" w:cs="Times New Roman"/>
          <w:color w:val="auto"/>
          <w:spacing w:val="-10"/>
          <w:sz w:val="24"/>
          <w:szCs w:val="24"/>
          <w:highlight w:val="none"/>
        </w:rPr>
        <w:t>，提高认识，加</w:t>
      </w:r>
      <w:r>
        <w:rPr>
          <w:rFonts w:hint="default" w:ascii="Times New Roman" w:hAnsi="Times New Roman" w:eastAsia="宋体" w:cs="Times New Roman"/>
          <w:color w:val="auto"/>
          <w:spacing w:val="-133"/>
          <w:sz w:val="24"/>
          <w:szCs w:val="24"/>
          <w:highlight w:val="none"/>
        </w:rPr>
        <w:t xml:space="preserve"> </w:t>
      </w:r>
      <w:r>
        <w:rPr>
          <w:rFonts w:hint="default" w:ascii="Times New Roman" w:hAnsi="Times New Roman" w:eastAsia="宋体" w:cs="Times New Roman"/>
          <w:color w:val="auto"/>
          <w:sz w:val="24"/>
          <w:szCs w:val="24"/>
          <w:highlight w:val="none"/>
        </w:rPr>
        <w:t>大工作力度。</w:t>
      </w:r>
    </w:p>
    <w:p w14:paraId="70CAD8B4">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57" w:beforeLines="50" w:line="480" w:lineRule="exact"/>
        <w:ind w:left="0" w:firstLine="0"/>
        <w:textAlignment w:val="auto"/>
        <w:outlineLvl w:val="1"/>
        <w:rPr>
          <w:rFonts w:hint="default" w:ascii="Times New Roman" w:hAnsi="Times New Roman" w:eastAsia="宋体" w:cs="Times New Roman"/>
          <w:b/>
          <w:bCs/>
          <w:color w:val="auto"/>
          <w:kern w:val="2"/>
          <w:sz w:val="28"/>
          <w:szCs w:val="28"/>
          <w:highlight w:val="none"/>
          <w:lang w:val="en-US" w:eastAsia="zh-CN" w:bidi="ar-SA"/>
        </w:rPr>
      </w:pPr>
      <w:bookmarkStart w:id="70" w:name="_Toc12512"/>
      <w:bookmarkStart w:id="71" w:name="_Toc16305"/>
      <w:bookmarkStart w:id="72" w:name="_Toc17303"/>
      <w:r>
        <w:rPr>
          <w:rFonts w:hint="eastAsia" w:ascii="Times New Roman" w:hAnsi="Times New Roman" w:eastAsia="宋体" w:cs="Times New Roman"/>
          <w:b/>
          <w:bCs/>
          <w:color w:val="auto"/>
          <w:kern w:val="2"/>
          <w:sz w:val="28"/>
          <w:szCs w:val="28"/>
          <w:highlight w:val="none"/>
          <w:lang w:val="en-US" w:eastAsia="zh-CN" w:bidi="ar-SA"/>
        </w:rPr>
        <w:t xml:space="preserve">8.1.  </w:t>
      </w:r>
      <w:r>
        <w:rPr>
          <w:rFonts w:hint="default" w:ascii="Times New Roman" w:hAnsi="Times New Roman" w:eastAsia="宋体" w:cs="Times New Roman"/>
          <w:b/>
          <w:bCs/>
          <w:color w:val="auto"/>
          <w:kern w:val="2"/>
          <w:sz w:val="28"/>
          <w:szCs w:val="28"/>
          <w:highlight w:val="none"/>
          <w:lang w:val="en-US" w:eastAsia="zh-CN" w:bidi="ar-SA"/>
        </w:rPr>
        <w:t>组织保障</w:t>
      </w:r>
      <w:bookmarkEnd w:id="70"/>
      <w:bookmarkEnd w:id="71"/>
      <w:bookmarkEnd w:id="72"/>
      <w:r>
        <w:rPr>
          <w:rFonts w:hint="default" w:ascii="Times New Roman" w:hAnsi="Times New Roman" w:eastAsia="宋体" w:cs="Times New Roman"/>
          <w:b/>
          <w:bCs/>
          <w:color w:val="auto"/>
          <w:kern w:val="2"/>
          <w:sz w:val="28"/>
          <w:szCs w:val="28"/>
          <w:highlight w:val="none"/>
          <w:lang w:val="en-US" w:eastAsia="zh-CN" w:bidi="ar-SA"/>
        </w:rPr>
        <w:t xml:space="preserve"> </w:t>
      </w:r>
    </w:p>
    <w:p w14:paraId="3349D4D9">
      <w:pPr>
        <w:pStyle w:val="6"/>
        <w:keepNext w:val="0"/>
        <w:keepLines w:val="0"/>
        <w:pageBreakBefore w:val="0"/>
        <w:numPr>
          <w:ilvl w:val="0"/>
          <w:numId w:val="0"/>
        </w:numPr>
        <w:kinsoku/>
        <w:wordWrap/>
        <w:overflowPunct/>
        <w:topLinePunct w:val="0"/>
        <w:autoSpaceDE/>
        <w:autoSpaceDN/>
        <w:bidi w:val="0"/>
        <w:adjustRightInd/>
        <w:snapToGrid/>
        <w:spacing w:before="157" w:beforeLines="50" w:line="480" w:lineRule="exact"/>
        <w:ind w:right="-2" w:rightChars="0" w:firstLine="44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0"/>
          <w:w w:val="100"/>
          <w:sz w:val="24"/>
          <w:szCs w:val="24"/>
          <w:highlight w:val="none"/>
        </w:rPr>
        <w:t>成立农村生活污水治理领导小组</w:t>
      </w:r>
      <w:r>
        <w:rPr>
          <w:rFonts w:hint="eastAsia" w:ascii="Times New Roman" w:hAnsi="Times New Roman" w:eastAsia="宋体" w:cs="Times New Roman"/>
          <w:color w:val="auto"/>
          <w:spacing w:val="-10"/>
          <w:w w:val="100"/>
          <w:sz w:val="24"/>
          <w:szCs w:val="24"/>
          <w:highlight w:val="none"/>
          <w:lang w:val="en-US" w:eastAsia="zh-CN"/>
        </w:rPr>
        <w:t>即平山区</w:t>
      </w:r>
      <w:r>
        <w:rPr>
          <w:rFonts w:hint="default" w:ascii="Times New Roman" w:hAnsi="Times New Roman" w:eastAsia="宋体" w:cs="Times New Roman"/>
          <w:color w:val="auto"/>
          <w:spacing w:val="-10"/>
          <w:w w:val="100"/>
          <w:sz w:val="24"/>
          <w:szCs w:val="24"/>
          <w:highlight w:val="none"/>
        </w:rPr>
        <w:t>水环境综合治</w:t>
      </w:r>
      <w:r>
        <w:rPr>
          <w:rFonts w:hint="default" w:ascii="Times New Roman" w:hAnsi="Times New Roman" w:eastAsia="宋体" w:cs="Times New Roman"/>
          <w:color w:val="auto"/>
          <w:sz w:val="24"/>
          <w:szCs w:val="24"/>
          <w:highlight w:val="none"/>
        </w:rPr>
        <w:t>理领导小组，以</w:t>
      </w:r>
      <w:r>
        <w:rPr>
          <w:rFonts w:hint="eastAsia" w:ascii="Times New Roman" w:hAnsi="Times New Roman" w:eastAsia="宋体" w:cs="Times New Roman"/>
          <w:color w:val="auto"/>
          <w:sz w:val="24"/>
          <w:szCs w:val="24"/>
          <w:highlight w:val="none"/>
          <w:lang w:val="en-US" w:eastAsia="zh-CN"/>
        </w:rPr>
        <w:t>区</w:t>
      </w:r>
      <w:r>
        <w:rPr>
          <w:rFonts w:hint="default" w:ascii="Times New Roman" w:hAnsi="Times New Roman" w:eastAsia="宋体" w:cs="Times New Roman"/>
          <w:color w:val="auto"/>
          <w:sz w:val="24"/>
          <w:szCs w:val="24"/>
          <w:highlight w:val="none"/>
        </w:rPr>
        <w:t>政府主要领导人当领导小组的组长，分管领导担任治水</w:t>
      </w:r>
      <w:r>
        <w:rPr>
          <w:rFonts w:hint="default" w:ascii="Times New Roman" w:hAnsi="Times New Roman" w:eastAsia="宋体" w:cs="Times New Roman"/>
          <w:color w:val="auto"/>
          <w:spacing w:val="-1"/>
          <w:sz w:val="24"/>
          <w:szCs w:val="24"/>
          <w:highlight w:val="none"/>
        </w:rPr>
        <w:t>办主任，抽调各相关职能部门集中办公，做好统筹协调工作。各相关单位要高</w:t>
      </w:r>
      <w:r>
        <w:rPr>
          <w:rFonts w:hint="default" w:ascii="Times New Roman" w:hAnsi="Times New Roman" w:eastAsia="宋体" w:cs="Times New Roman"/>
          <w:color w:val="auto"/>
          <w:spacing w:val="-102"/>
          <w:sz w:val="24"/>
          <w:szCs w:val="24"/>
          <w:highlight w:val="none"/>
        </w:rPr>
        <w:t xml:space="preserve"> </w:t>
      </w:r>
      <w:r>
        <w:rPr>
          <w:rFonts w:hint="default" w:ascii="Times New Roman" w:hAnsi="Times New Roman" w:eastAsia="宋体" w:cs="Times New Roman"/>
          <w:color w:val="auto"/>
          <w:spacing w:val="-1"/>
          <w:sz w:val="24"/>
          <w:szCs w:val="24"/>
          <w:highlight w:val="none"/>
        </w:rPr>
        <w:t>度重视，积极支持，密切配合，形成主体责任明确、部门密切配合、上下齐抓</w:t>
      </w:r>
      <w:r>
        <w:rPr>
          <w:rFonts w:hint="default" w:ascii="Times New Roman" w:hAnsi="Times New Roman" w:eastAsia="宋体" w:cs="Times New Roman"/>
          <w:color w:val="auto"/>
          <w:spacing w:val="-102"/>
          <w:sz w:val="24"/>
          <w:szCs w:val="24"/>
          <w:highlight w:val="none"/>
        </w:rPr>
        <w:t xml:space="preserve"> </w:t>
      </w:r>
      <w:r>
        <w:rPr>
          <w:rFonts w:hint="default" w:ascii="Times New Roman" w:hAnsi="Times New Roman" w:eastAsia="宋体" w:cs="Times New Roman"/>
          <w:color w:val="auto"/>
          <w:sz w:val="24"/>
          <w:szCs w:val="24"/>
          <w:highlight w:val="none"/>
        </w:rPr>
        <w:t>共管的工作格局。</w:t>
      </w:r>
    </w:p>
    <w:p w14:paraId="20C58E61">
      <w:pPr>
        <w:pStyle w:val="6"/>
        <w:keepNext w:val="0"/>
        <w:keepLines w:val="0"/>
        <w:pageBreakBefore w:val="0"/>
        <w:kinsoku/>
        <w:wordWrap/>
        <w:overflowPunct/>
        <w:topLinePunct w:val="0"/>
        <w:autoSpaceDE/>
        <w:autoSpaceDN/>
        <w:bidi w:val="0"/>
        <w:adjustRightInd/>
        <w:snapToGrid/>
        <w:spacing w:before="157" w:beforeLines="50" w:line="480" w:lineRule="exact"/>
        <w:ind w:right="137" w:firstLine="559"/>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各乡镇成立相应一把手负责的农村生活污水治理工程组织管理机构，加强</w:t>
      </w:r>
      <w:r>
        <w:rPr>
          <w:rFonts w:hint="default" w:ascii="Times New Roman" w:hAnsi="Times New Roman" w:eastAsia="宋体" w:cs="Times New Roman"/>
          <w:color w:val="auto"/>
          <w:w w:val="100"/>
          <w:sz w:val="24"/>
          <w:szCs w:val="24"/>
          <w:highlight w:val="none"/>
        </w:rPr>
        <w:t xml:space="preserve"> </w:t>
      </w:r>
      <w:r>
        <w:rPr>
          <w:rFonts w:hint="default" w:ascii="Times New Roman" w:hAnsi="Times New Roman" w:eastAsia="宋体" w:cs="Times New Roman"/>
          <w:color w:val="auto"/>
          <w:spacing w:val="-9"/>
          <w:w w:val="100"/>
          <w:sz w:val="24"/>
          <w:szCs w:val="24"/>
          <w:highlight w:val="none"/>
        </w:rPr>
        <w:t>对全县农村生活污水治理工作的领导督查和组织协调，成立领导小组办公室（挂</w:t>
      </w:r>
      <w:r>
        <w:rPr>
          <w:rFonts w:hint="default" w:ascii="Times New Roman" w:hAnsi="Times New Roman" w:eastAsia="宋体" w:cs="Times New Roman"/>
          <w:color w:val="auto"/>
          <w:spacing w:val="-132"/>
          <w:w w:val="100"/>
          <w:sz w:val="24"/>
          <w:szCs w:val="24"/>
          <w:highlight w:val="none"/>
        </w:rPr>
        <w:t xml:space="preserve"> </w:t>
      </w:r>
      <w:r>
        <w:rPr>
          <w:rFonts w:hint="default" w:ascii="Times New Roman" w:hAnsi="Times New Roman" w:eastAsia="宋体" w:cs="Times New Roman"/>
          <w:color w:val="auto"/>
          <w:spacing w:val="-9"/>
          <w:w w:val="100"/>
          <w:sz w:val="24"/>
          <w:szCs w:val="24"/>
          <w:highlight w:val="none"/>
        </w:rPr>
        <w:t>靠农业农村局）。把农村生活污水治理建设纳入国民经济和社会发展计划，通过</w:t>
      </w:r>
      <w:r>
        <w:rPr>
          <w:rFonts w:hint="default" w:ascii="Times New Roman" w:hAnsi="Times New Roman" w:eastAsia="宋体" w:cs="Times New Roman"/>
          <w:color w:val="auto"/>
          <w:spacing w:val="-131"/>
          <w:w w:val="100"/>
          <w:sz w:val="24"/>
          <w:szCs w:val="24"/>
          <w:highlight w:val="none"/>
        </w:rPr>
        <w:t xml:space="preserve"> </w:t>
      </w:r>
      <w:r>
        <w:rPr>
          <w:rFonts w:hint="default" w:ascii="Times New Roman" w:hAnsi="Times New Roman" w:eastAsia="宋体" w:cs="Times New Roman"/>
          <w:color w:val="auto"/>
          <w:spacing w:val="-1"/>
          <w:sz w:val="24"/>
          <w:szCs w:val="24"/>
          <w:highlight w:val="none"/>
        </w:rPr>
        <w:t>媒体宣传、科普教育、社区活动等多种方式，加大农村生活污水治理的意义、</w:t>
      </w:r>
      <w:r>
        <w:rPr>
          <w:rFonts w:hint="default" w:ascii="Times New Roman" w:hAnsi="Times New Roman" w:eastAsia="宋体" w:cs="Times New Roman"/>
          <w:color w:val="auto"/>
          <w:spacing w:val="-102"/>
          <w:sz w:val="24"/>
          <w:szCs w:val="24"/>
          <w:highlight w:val="none"/>
        </w:rPr>
        <w:t xml:space="preserve"> </w:t>
      </w:r>
      <w:r>
        <w:rPr>
          <w:rFonts w:hint="default" w:ascii="Times New Roman" w:hAnsi="Times New Roman" w:eastAsia="宋体" w:cs="Times New Roman"/>
          <w:color w:val="auto"/>
          <w:sz w:val="24"/>
          <w:szCs w:val="24"/>
          <w:highlight w:val="none"/>
        </w:rPr>
        <w:t>技术及管理等方面的宣传培训，促进公众对该项工作的支持和监督。</w:t>
      </w:r>
    </w:p>
    <w:p w14:paraId="31731EE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57" w:beforeLines="50" w:line="480" w:lineRule="exact"/>
        <w:ind w:left="0" w:firstLine="0"/>
        <w:textAlignment w:val="auto"/>
        <w:outlineLvl w:val="1"/>
        <w:rPr>
          <w:rFonts w:hint="default" w:ascii="Times New Roman" w:hAnsi="Times New Roman" w:eastAsia="宋体" w:cs="Times New Roman"/>
          <w:b/>
          <w:bCs/>
          <w:color w:val="auto"/>
          <w:kern w:val="2"/>
          <w:sz w:val="28"/>
          <w:szCs w:val="28"/>
          <w:highlight w:val="none"/>
          <w:lang w:val="en-US" w:eastAsia="zh-CN" w:bidi="ar-SA"/>
        </w:rPr>
      </w:pPr>
      <w:bookmarkStart w:id="73" w:name="_Toc23427"/>
      <w:bookmarkStart w:id="74" w:name="_Toc24760"/>
      <w:bookmarkStart w:id="75" w:name="_Toc6764"/>
      <w:r>
        <w:rPr>
          <w:rFonts w:hint="eastAsia" w:ascii="Times New Roman" w:hAnsi="Times New Roman" w:eastAsia="宋体" w:cs="Times New Roman"/>
          <w:b/>
          <w:bCs/>
          <w:color w:val="auto"/>
          <w:kern w:val="2"/>
          <w:sz w:val="28"/>
          <w:szCs w:val="28"/>
          <w:highlight w:val="none"/>
          <w:lang w:val="en-US" w:eastAsia="zh-CN" w:bidi="ar-SA"/>
        </w:rPr>
        <w:t xml:space="preserve">8.2  </w:t>
      </w:r>
      <w:r>
        <w:rPr>
          <w:rFonts w:hint="default" w:ascii="Times New Roman" w:hAnsi="Times New Roman" w:eastAsia="宋体" w:cs="Times New Roman"/>
          <w:b/>
          <w:bCs/>
          <w:color w:val="auto"/>
          <w:kern w:val="2"/>
          <w:sz w:val="28"/>
          <w:szCs w:val="28"/>
          <w:highlight w:val="none"/>
          <w:lang w:val="en-US" w:eastAsia="zh-CN" w:bidi="ar-SA"/>
        </w:rPr>
        <w:t>资金保障</w:t>
      </w:r>
      <w:bookmarkEnd w:id="73"/>
      <w:bookmarkEnd w:id="74"/>
      <w:bookmarkEnd w:id="75"/>
      <w:r>
        <w:rPr>
          <w:rFonts w:hint="default" w:ascii="Times New Roman" w:hAnsi="Times New Roman" w:eastAsia="宋体" w:cs="Times New Roman"/>
          <w:b/>
          <w:bCs/>
          <w:color w:val="auto"/>
          <w:kern w:val="2"/>
          <w:sz w:val="28"/>
          <w:szCs w:val="28"/>
          <w:highlight w:val="none"/>
          <w:lang w:val="en-US" w:eastAsia="zh-CN" w:bidi="ar-SA"/>
        </w:rPr>
        <w:t xml:space="preserve"> </w:t>
      </w:r>
    </w:p>
    <w:p w14:paraId="18CF6015">
      <w:pPr>
        <w:pStyle w:val="6"/>
        <w:keepNext w:val="0"/>
        <w:keepLines w:val="0"/>
        <w:pageBreakBefore w:val="0"/>
        <w:numPr>
          <w:ilvl w:val="0"/>
          <w:numId w:val="0"/>
        </w:numPr>
        <w:kinsoku/>
        <w:wordWrap/>
        <w:overflowPunct/>
        <w:topLinePunct w:val="0"/>
        <w:autoSpaceDE/>
        <w:autoSpaceDN/>
        <w:bidi w:val="0"/>
        <w:adjustRightInd/>
        <w:snapToGrid/>
        <w:spacing w:before="157" w:beforeLines="50" w:line="480" w:lineRule="exact"/>
        <w:ind w:right="-2" w:rightChars="0" w:firstLine="476" w:firstLineChars="200"/>
        <w:jc w:val="left"/>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pacing w:val="-1"/>
          <w:sz w:val="24"/>
          <w:szCs w:val="24"/>
          <w:highlight w:val="none"/>
          <w:lang w:val="en-US" w:eastAsia="zh-CN"/>
        </w:rPr>
        <w:t>区</w:t>
      </w:r>
      <w:r>
        <w:rPr>
          <w:rFonts w:hint="default" w:ascii="Times New Roman" w:hAnsi="Times New Roman" w:eastAsia="宋体" w:cs="Times New Roman"/>
          <w:color w:val="auto"/>
          <w:spacing w:val="-1"/>
          <w:sz w:val="24"/>
          <w:szCs w:val="24"/>
          <w:highlight w:val="none"/>
        </w:rPr>
        <w:t>政府应根据农村生活污水治理计划，筹措落实资金，建立“政府扶持、</w:t>
      </w:r>
      <w:r>
        <w:rPr>
          <w:rFonts w:hint="default" w:ascii="Times New Roman" w:hAnsi="Times New Roman" w:eastAsia="宋体" w:cs="Times New Roman"/>
          <w:color w:val="auto"/>
          <w:spacing w:val="-5"/>
          <w:sz w:val="24"/>
          <w:szCs w:val="24"/>
          <w:highlight w:val="none"/>
        </w:rPr>
        <w:t>群众自筹、社会参与”的资金筹措机制，保障农村生活污水治理设施正常运行。</w:t>
      </w:r>
    </w:p>
    <w:p w14:paraId="118B03D8">
      <w:pPr>
        <w:pStyle w:val="6"/>
        <w:keepNext w:val="0"/>
        <w:keepLines w:val="0"/>
        <w:pageBreakBefore w:val="0"/>
        <w:kinsoku/>
        <w:wordWrap/>
        <w:overflowPunct/>
        <w:topLinePunct w:val="0"/>
        <w:autoSpaceDE/>
        <w:autoSpaceDN/>
        <w:bidi w:val="0"/>
        <w:adjustRightInd/>
        <w:snapToGrid/>
        <w:spacing w:before="157" w:beforeLines="50" w:line="480" w:lineRule="exact"/>
        <w:ind w:right="251" w:firstLine="476"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深入发动社会各界捐资助力，引导和支持企业、社会团体、个人等社会力量，</w:t>
      </w:r>
      <w:r>
        <w:rPr>
          <w:rFonts w:hint="default" w:ascii="Times New Roman" w:hAnsi="Times New Roman" w:eastAsia="宋体" w:cs="Times New Roman"/>
          <w:color w:val="auto"/>
          <w:spacing w:val="-102"/>
          <w:sz w:val="24"/>
          <w:szCs w:val="24"/>
          <w:highlight w:val="none"/>
        </w:rPr>
        <w:t xml:space="preserve"> </w:t>
      </w:r>
      <w:r>
        <w:rPr>
          <w:rFonts w:hint="default" w:ascii="Times New Roman" w:hAnsi="Times New Roman" w:eastAsia="宋体" w:cs="Times New Roman"/>
          <w:color w:val="auto"/>
          <w:spacing w:val="-1"/>
          <w:sz w:val="24"/>
          <w:szCs w:val="24"/>
          <w:highlight w:val="none"/>
        </w:rPr>
        <w:t>通过投资、捐助、认建等形式，参与农村生活污水处理设施运行维护管理；同时也可以积极向上争取</w:t>
      </w:r>
      <w:r>
        <w:rPr>
          <w:rFonts w:hint="eastAsia" w:ascii="Times New Roman" w:hAnsi="Times New Roman" w:eastAsia="宋体" w:cs="Times New Roman"/>
          <w:color w:val="auto"/>
          <w:spacing w:val="-1"/>
          <w:sz w:val="24"/>
          <w:szCs w:val="24"/>
          <w:highlight w:val="none"/>
          <w:lang w:val="en-US" w:eastAsia="zh-CN"/>
        </w:rPr>
        <w:t>辽宁省</w:t>
      </w:r>
      <w:r>
        <w:rPr>
          <w:rFonts w:hint="default" w:ascii="Times New Roman" w:hAnsi="Times New Roman" w:eastAsia="宋体" w:cs="Times New Roman"/>
          <w:color w:val="auto"/>
          <w:spacing w:val="-1"/>
          <w:sz w:val="24"/>
          <w:szCs w:val="24"/>
          <w:highlight w:val="none"/>
        </w:rPr>
        <w:t>财政及中央财政的专项城建补助资金；创新融资</w:t>
      </w:r>
      <w:r>
        <w:rPr>
          <w:rFonts w:hint="default" w:ascii="Times New Roman" w:hAnsi="Times New Roman" w:eastAsia="宋体" w:cs="Times New Roman"/>
          <w:color w:val="auto"/>
          <w:spacing w:val="-102"/>
          <w:sz w:val="24"/>
          <w:szCs w:val="24"/>
          <w:highlight w:val="none"/>
        </w:rPr>
        <w:t xml:space="preserve"> </w:t>
      </w:r>
      <w:r>
        <w:rPr>
          <w:rFonts w:hint="default" w:ascii="Times New Roman" w:hAnsi="Times New Roman" w:eastAsia="宋体" w:cs="Times New Roman"/>
          <w:color w:val="auto"/>
          <w:sz w:val="24"/>
          <w:szCs w:val="24"/>
          <w:highlight w:val="none"/>
        </w:rPr>
        <w:t>方式，鼓励采取政府与社会资本合作（PPP）模式，综合运用股权融资、债权</w:t>
      </w:r>
      <w:r>
        <w:rPr>
          <w:rFonts w:hint="default" w:ascii="Times New Roman" w:hAnsi="Times New Roman" w:eastAsia="宋体" w:cs="Times New Roman"/>
          <w:color w:val="auto"/>
          <w:spacing w:val="-28"/>
          <w:sz w:val="24"/>
          <w:szCs w:val="24"/>
          <w:highlight w:val="none"/>
        </w:rPr>
        <w:t xml:space="preserve"> </w:t>
      </w:r>
      <w:r>
        <w:rPr>
          <w:rFonts w:hint="default" w:ascii="Times New Roman" w:hAnsi="Times New Roman" w:eastAsia="宋体" w:cs="Times New Roman"/>
          <w:color w:val="auto"/>
          <w:spacing w:val="-1"/>
          <w:sz w:val="24"/>
          <w:szCs w:val="24"/>
          <w:highlight w:val="none"/>
        </w:rPr>
        <w:t>融资等多种方式，鼓励和引导社会资本、金融资本参与农村生活污水处理设施</w:t>
      </w:r>
      <w:r>
        <w:rPr>
          <w:rFonts w:hint="default" w:ascii="Times New Roman" w:hAnsi="Times New Roman" w:eastAsia="宋体" w:cs="Times New Roman"/>
          <w:color w:val="auto"/>
          <w:spacing w:val="-102"/>
          <w:sz w:val="24"/>
          <w:szCs w:val="24"/>
          <w:highlight w:val="none"/>
        </w:rPr>
        <w:t xml:space="preserve"> </w:t>
      </w:r>
      <w:r>
        <w:rPr>
          <w:rFonts w:hint="default" w:ascii="Times New Roman" w:hAnsi="Times New Roman" w:eastAsia="宋体" w:cs="Times New Roman"/>
          <w:color w:val="auto"/>
          <w:sz w:val="24"/>
          <w:szCs w:val="24"/>
          <w:highlight w:val="none"/>
        </w:rPr>
        <w:t>项目的建设和运营。</w:t>
      </w:r>
    </w:p>
    <w:p w14:paraId="4F505BE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57" w:beforeLines="50" w:line="480" w:lineRule="exact"/>
        <w:ind w:left="0" w:firstLine="0"/>
        <w:textAlignment w:val="auto"/>
        <w:outlineLvl w:val="1"/>
        <w:rPr>
          <w:rFonts w:hint="default" w:ascii="Times New Roman" w:hAnsi="Times New Roman" w:eastAsia="宋体" w:cs="Times New Roman"/>
          <w:b/>
          <w:bCs/>
          <w:color w:val="auto"/>
          <w:kern w:val="2"/>
          <w:sz w:val="28"/>
          <w:szCs w:val="28"/>
          <w:highlight w:val="none"/>
          <w:lang w:val="en-US" w:eastAsia="zh-CN" w:bidi="ar-SA"/>
        </w:rPr>
      </w:pPr>
      <w:bookmarkStart w:id="76" w:name="_Toc25464"/>
      <w:bookmarkStart w:id="77" w:name="_Toc19129"/>
      <w:bookmarkStart w:id="78" w:name="_Toc32650"/>
      <w:r>
        <w:rPr>
          <w:rFonts w:hint="eastAsia" w:ascii="Times New Roman" w:hAnsi="Times New Roman" w:eastAsia="宋体" w:cs="Times New Roman"/>
          <w:b/>
          <w:bCs/>
          <w:color w:val="auto"/>
          <w:kern w:val="2"/>
          <w:sz w:val="28"/>
          <w:szCs w:val="28"/>
          <w:highlight w:val="none"/>
          <w:lang w:val="en-US" w:eastAsia="zh-CN" w:bidi="ar-SA"/>
        </w:rPr>
        <w:t xml:space="preserve">8.3  </w:t>
      </w:r>
      <w:r>
        <w:rPr>
          <w:rFonts w:hint="default" w:ascii="Times New Roman" w:hAnsi="Times New Roman" w:eastAsia="宋体" w:cs="Times New Roman"/>
          <w:b/>
          <w:bCs/>
          <w:color w:val="auto"/>
          <w:kern w:val="2"/>
          <w:sz w:val="28"/>
          <w:szCs w:val="28"/>
          <w:highlight w:val="none"/>
          <w:lang w:val="en-US" w:eastAsia="zh-CN" w:bidi="ar-SA"/>
        </w:rPr>
        <w:t>技术保障</w:t>
      </w:r>
      <w:bookmarkEnd w:id="76"/>
      <w:bookmarkEnd w:id="77"/>
      <w:bookmarkEnd w:id="78"/>
      <w:r>
        <w:rPr>
          <w:rFonts w:hint="default" w:ascii="Times New Roman" w:hAnsi="Times New Roman" w:eastAsia="宋体" w:cs="Times New Roman"/>
          <w:b/>
          <w:bCs/>
          <w:color w:val="auto"/>
          <w:kern w:val="2"/>
          <w:sz w:val="28"/>
          <w:szCs w:val="28"/>
          <w:highlight w:val="none"/>
          <w:lang w:val="en-US" w:eastAsia="zh-CN" w:bidi="ar-SA"/>
        </w:rPr>
        <w:t xml:space="preserve"> </w:t>
      </w:r>
    </w:p>
    <w:p w14:paraId="03537B5D">
      <w:pPr>
        <w:pStyle w:val="6"/>
        <w:keepNext w:val="0"/>
        <w:keepLines w:val="0"/>
        <w:pageBreakBefore w:val="0"/>
        <w:numPr>
          <w:ilvl w:val="0"/>
          <w:numId w:val="0"/>
        </w:numPr>
        <w:kinsoku/>
        <w:wordWrap/>
        <w:overflowPunct/>
        <w:topLinePunct w:val="0"/>
        <w:autoSpaceDE/>
        <w:autoSpaceDN/>
        <w:bidi w:val="0"/>
        <w:adjustRightInd/>
        <w:snapToGrid/>
        <w:spacing w:before="157" w:beforeLines="50" w:line="480" w:lineRule="exact"/>
        <w:ind w:right="31" w:rightChars="0" w:firstLine="476"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村庄生活污水治理工程需要前期科学的规划设计，委托给在村庄生活</w:t>
      </w:r>
      <w:r>
        <w:rPr>
          <w:rFonts w:hint="default" w:ascii="Times New Roman" w:hAnsi="Times New Roman" w:eastAsia="宋体" w:cs="Times New Roman"/>
          <w:color w:val="auto"/>
          <w:sz w:val="24"/>
          <w:szCs w:val="24"/>
          <w:highlight w:val="none"/>
        </w:rPr>
        <w:t>污水治理领域有丰富工程经验的规划设计公司来承担。同时要严把审核关，通</w:t>
      </w:r>
      <w:r>
        <w:rPr>
          <w:rFonts w:hint="default" w:ascii="Times New Roman" w:hAnsi="Times New Roman" w:eastAsia="宋体" w:cs="Times New Roman"/>
          <w:color w:val="auto"/>
          <w:spacing w:val="-1"/>
          <w:sz w:val="24"/>
          <w:szCs w:val="24"/>
          <w:highlight w:val="none"/>
        </w:rPr>
        <w:t>过组织专家会审对总体规划方案、村庄新建的污水管网及处理设施规划设计进</w:t>
      </w:r>
      <w:r>
        <w:rPr>
          <w:rFonts w:hint="default" w:ascii="Times New Roman" w:hAnsi="Times New Roman" w:eastAsia="宋体" w:cs="Times New Roman"/>
          <w:color w:val="auto"/>
          <w:spacing w:val="-102"/>
          <w:sz w:val="24"/>
          <w:szCs w:val="24"/>
          <w:highlight w:val="none"/>
        </w:rPr>
        <w:t xml:space="preserve"> </w:t>
      </w:r>
      <w:r>
        <w:rPr>
          <w:rFonts w:hint="default" w:ascii="Times New Roman" w:hAnsi="Times New Roman" w:eastAsia="宋体" w:cs="Times New Roman"/>
          <w:color w:val="auto"/>
          <w:spacing w:val="-1"/>
          <w:sz w:val="24"/>
          <w:szCs w:val="24"/>
          <w:highlight w:val="none"/>
        </w:rPr>
        <w:t>行论证、结合</w:t>
      </w:r>
      <w:r>
        <w:rPr>
          <w:rFonts w:hint="eastAsia" w:ascii="Times New Roman" w:hAnsi="Times New Roman" w:eastAsia="宋体" w:cs="Times New Roman"/>
          <w:color w:val="auto"/>
          <w:spacing w:val="-1"/>
          <w:sz w:val="24"/>
          <w:szCs w:val="24"/>
          <w:highlight w:val="none"/>
          <w:lang w:val="en-US" w:eastAsia="zh-CN"/>
        </w:rPr>
        <w:t>平山区</w:t>
      </w:r>
      <w:r>
        <w:rPr>
          <w:rFonts w:hint="default" w:ascii="Times New Roman" w:hAnsi="Times New Roman" w:eastAsia="宋体" w:cs="Times New Roman"/>
          <w:color w:val="auto"/>
          <w:spacing w:val="-1"/>
          <w:sz w:val="24"/>
          <w:szCs w:val="24"/>
          <w:highlight w:val="none"/>
        </w:rPr>
        <w:t>农村实际情况选用合理的实施方案。施工招标阶段应通过</w:t>
      </w:r>
      <w:r>
        <w:rPr>
          <w:rFonts w:hint="default" w:ascii="Times New Roman" w:hAnsi="Times New Roman" w:eastAsia="宋体" w:cs="Times New Roman"/>
          <w:color w:val="auto"/>
          <w:spacing w:val="-102"/>
          <w:sz w:val="24"/>
          <w:szCs w:val="24"/>
          <w:highlight w:val="none"/>
        </w:rPr>
        <w:t xml:space="preserve"> </w:t>
      </w:r>
      <w:r>
        <w:rPr>
          <w:rFonts w:hint="default" w:ascii="Times New Roman" w:hAnsi="Times New Roman" w:eastAsia="宋体" w:cs="Times New Roman"/>
          <w:color w:val="auto"/>
          <w:spacing w:val="-1"/>
          <w:sz w:val="24"/>
          <w:szCs w:val="24"/>
          <w:highlight w:val="none"/>
        </w:rPr>
        <w:t>公开招标选用有工程经验的施工单位进行施工。</w:t>
      </w:r>
      <w:r>
        <w:rPr>
          <w:rFonts w:hint="eastAsia" w:ascii="Times New Roman" w:hAnsi="Times New Roman" w:eastAsia="宋体" w:cs="Times New Roman"/>
          <w:color w:val="auto"/>
          <w:spacing w:val="-1"/>
          <w:sz w:val="24"/>
          <w:szCs w:val="24"/>
          <w:highlight w:val="none"/>
          <w:lang w:val="en-US" w:eastAsia="zh-CN"/>
        </w:rPr>
        <w:t>将污水治理工程按照轻重缓急，有计划分片区逐步实施，做到施工一处投入正常使用一处，在规划时间内完成覆盖要求，</w:t>
      </w:r>
      <w:r>
        <w:rPr>
          <w:rFonts w:hint="default" w:ascii="Times New Roman" w:hAnsi="Times New Roman" w:eastAsia="宋体" w:cs="Times New Roman"/>
          <w:color w:val="auto"/>
          <w:spacing w:val="-1"/>
          <w:sz w:val="24"/>
          <w:szCs w:val="24"/>
          <w:highlight w:val="none"/>
        </w:rPr>
        <w:t>切不可追求速度盲目赶工期，最终导致施工质量不合格。农</w:t>
      </w:r>
      <w:r>
        <w:rPr>
          <w:rFonts w:hint="default" w:ascii="Times New Roman" w:hAnsi="Times New Roman" w:eastAsia="宋体" w:cs="Times New Roman"/>
          <w:color w:val="auto"/>
          <w:spacing w:val="-102"/>
          <w:sz w:val="24"/>
          <w:szCs w:val="24"/>
          <w:highlight w:val="none"/>
        </w:rPr>
        <w:t xml:space="preserve"> </w:t>
      </w:r>
      <w:r>
        <w:rPr>
          <w:rFonts w:hint="default" w:ascii="Times New Roman" w:hAnsi="Times New Roman" w:eastAsia="宋体" w:cs="Times New Roman"/>
          <w:color w:val="auto"/>
          <w:spacing w:val="-1"/>
          <w:sz w:val="24"/>
          <w:szCs w:val="24"/>
          <w:highlight w:val="none"/>
        </w:rPr>
        <w:t>村污水处理设施运行管理应该交付给有经验的环保或污水处理公司，定期不定</w:t>
      </w:r>
      <w:r>
        <w:rPr>
          <w:rFonts w:hint="default" w:ascii="Times New Roman" w:hAnsi="Times New Roman" w:eastAsia="宋体" w:cs="Times New Roman"/>
          <w:color w:val="auto"/>
          <w:spacing w:val="-102"/>
          <w:sz w:val="24"/>
          <w:szCs w:val="24"/>
          <w:highlight w:val="none"/>
        </w:rPr>
        <w:t xml:space="preserve"> </w:t>
      </w:r>
      <w:r>
        <w:rPr>
          <w:rFonts w:hint="default" w:ascii="Times New Roman" w:hAnsi="Times New Roman" w:eastAsia="宋体" w:cs="Times New Roman"/>
          <w:color w:val="auto"/>
          <w:spacing w:val="-1"/>
          <w:sz w:val="24"/>
          <w:szCs w:val="24"/>
          <w:highlight w:val="none"/>
        </w:rPr>
        <w:t>期的进行检查、监测，及时跟踪各项数据，确保污水处理设施正常运行。对于</w:t>
      </w:r>
      <w:r>
        <w:rPr>
          <w:rFonts w:hint="default" w:ascii="Times New Roman" w:hAnsi="Times New Roman" w:eastAsia="宋体" w:cs="Times New Roman"/>
          <w:color w:val="auto"/>
          <w:spacing w:val="-102"/>
          <w:sz w:val="24"/>
          <w:szCs w:val="24"/>
          <w:highlight w:val="none"/>
        </w:rPr>
        <w:t xml:space="preserve"> </w:t>
      </w:r>
      <w:r>
        <w:rPr>
          <w:rFonts w:hint="default" w:ascii="Times New Roman" w:hAnsi="Times New Roman" w:eastAsia="宋体" w:cs="Times New Roman"/>
          <w:color w:val="auto"/>
          <w:sz w:val="24"/>
          <w:szCs w:val="24"/>
          <w:highlight w:val="none"/>
        </w:rPr>
        <w:t>专业技术和管理人员要定期培训，及时更新专业技术知识。</w:t>
      </w:r>
    </w:p>
    <w:p w14:paraId="469B089A">
      <w:pPr>
        <w:pStyle w:val="6"/>
        <w:keepNext w:val="0"/>
        <w:keepLines w:val="0"/>
        <w:pageBreakBefore w:val="0"/>
        <w:kinsoku/>
        <w:wordWrap/>
        <w:overflowPunct/>
        <w:topLinePunct w:val="0"/>
        <w:autoSpaceDE/>
        <w:autoSpaceDN/>
        <w:bidi w:val="0"/>
        <w:adjustRightInd/>
        <w:snapToGrid/>
        <w:spacing w:before="157" w:beforeLines="50" w:line="480" w:lineRule="exact"/>
        <w:ind w:right="254" w:firstLine="559"/>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加大农村生活污水处理技术研发和集约化处理设施推广应用。采用运行状</w:t>
      </w:r>
      <w:r>
        <w:rPr>
          <w:rFonts w:hint="default" w:ascii="Times New Roman" w:hAnsi="Times New Roman" w:eastAsia="宋体" w:cs="Times New Roman"/>
          <w:color w:val="auto"/>
          <w:w w:val="100"/>
          <w:sz w:val="24"/>
          <w:szCs w:val="24"/>
          <w:highlight w:val="none"/>
        </w:rPr>
        <w:t xml:space="preserve"> </w:t>
      </w:r>
      <w:r>
        <w:rPr>
          <w:rFonts w:hint="default" w:ascii="Times New Roman" w:hAnsi="Times New Roman" w:eastAsia="宋体" w:cs="Times New Roman"/>
          <w:color w:val="auto"/>
          <w:spacing w:val="-1"/>
          <w:sz w:val="24"/>
          <w:szCs w:val="24"/>
          <w:highlight w:val="none"/>
        </w:rPr>
        <w:t>态远程实时监控系统，综合运用互联网、物联网等技术，建立数字化服务网络</w:t>
      </w:r>
      <w:r>
        <w:rPr>
          <w:rFonts w:hint="default" w:ascii="Times New Roman" w:hAnsi="Times New Roman" w:eastAsia="宋体" w:cs="Times New Roman"/>
          <w:color w:val="auto"/>
          <w:spacing w:val="-102"/>
          <w:sz w:val="24"/>
          <w:szCs w:val="24"/>
          <w:highlight w:val="none"/>
        </w:rPr>
        <w:t xml:space="preserve"> </w:t>
      </w:r>
      <w:r>
        <w:rPr>
          <w:rFonts w:hint="default" w:ascii="Times New Roman" w:hAnsi="Times New Roman" w:eastAsia="宋体" w:cs="Times New Roman"/>
          <w:color w:val="auto"/>
          <w:sz w:val="24"/>
          <w:szCs w:val="24"/>
          <w:highlight w:val="none"/>
        </w:rPr>
        <w:t>系统和平台。</w:t>
      </w:r>
    </w:p>
    <w:p w14:paraId="62892883">
      <w:pPr>
        <w:pStyle w:val="6"/>
        <w:keepNext w:val="0"/>
        <w:keepLines w:val="0"/>
        <w:pageBreakBefore w:val="0"/>
        <w:kinsoku/>
        <w:wordWrap/>
        <w:overflowPunct/>
        <w:topLinePunct w:val="0"/>
        <w:autoSpaceDE/>
        <w:autoSpaceDN/>
        <w:bidi w:val="0"/>
        <w:adjustRightInd/>
        <w:snapToGrid/>
        <w:spacing w:before="157" w:beforeLines="50" w:line="480" w:lineRule="exact"/>
        <w:ind w:right="31" w:firstLine="559"/>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加强与科技院所的合作，引进有实力的企事业单位对</w:t>
      </w:r>
      <w:r>
        <w:rPr>
          <w:rFonts w:hint="eastAsia" w:ascii="Times New Roman" w:hAnsi="Times New Roman" w:eastAsia="宋体" w:cs="Times New Roman"/>
          <w:color w:val="auto"/>
          <w:spacing w:val="-1"/>
          <w:sz w:val="24"/>
          <w:szCs w:val="24"/>
          <w:highlight w:val="none"/>
          <w:lang w:val="en-US" w:eastAsia="zh-CN"/>
        </w:rPr>
        <w:t>平山区</w:t>
      </w:r>
      <w:r>
        <w:rPr>
          <w:rFonts w:hint="default" w:ascii="Times New Roman" w:hAnsi="Times New Roman" w:eastAsia="宋体" w:cs="Times New Roman"/>
          <w:color w:val="auto"/>
          <w:sz w:val="24"/>
          <w:szCs w:val="24"/>
          <w:highlight w:val="none"/>
        </w:rPr>
        <w:t>的农村生活污</w:t>
      </w:r>
      <w:r>
        <w:rPr>
          <w:rFonts w:hint="default" w:ascii="Times New Roman" w:hAnsi="Times New Roman" w:eastAsia="宋体" w:cs="Times New Roman"/>
          <w:color w:val="auto"/>
          <w:w w:val="100"/>
          <w:sz w:val="24"/>
          <w:szCs w:val="24"/>
          <w:highlight w:val="none"/>
        </w:rPr>
        <w:t xml:space="preserve"> </w:t>
      </w:r>
      <w:r>
        <w:rPr>
          <w:rFonts w:hint="default" w:ascii="Times New Roman" w:hAnsi="Times New Roman" w:eastAsia="宋体" w:cs="Times New Roman"/>
          <w:color w:val="auto"/>
          <w:spacing w:val="-5"/>
          <w:sz w:val="24"/>
          <w:szCs w:val="24"/>
          <w:highlight w:val="none"/>
        </w:rPr>
        <w:t>水进行技术支持，同时，加强对本地施工队伍的培训，引进装备化的技术工艺，</w:t>
      </w:r>
      <w:r>
        <w:rPr>
          <w:rFonts w:hint="default" w:ascii="Times New Roman" w:hAnsi="Times New Roman" w:eastAsia="宋体" w:cs="Times New Roman"/>
          <w:color w:val="auto"/>
          <w:spacing w:val="-98"/>
          <w:sz w:val="24"/>
          <w:szCs w:val="24"/>
          <w:highlight w:val="none"/>
        </w:rPr>
        <w:t xml:space="preserve"> </w:t>
      </w:r>
      <w:r>
        <w:rPr>
          <w:rFonts w:hint="default" w:ascii="Times New Roman" w:hAnsi="Times New Roman" w:eastAsia="宋体" w:cs="Times New Roman"/>
          <w:color w:val="auto"/>
          <w:sz w:val="24"/>
          <w:szCs w:val="24"/>
          <w:highlight w:val="none"/>
        </w:rPr>
        <w:t>避免由于人员素质导致的施工质量问题。开展针对</w:t>
      </w:r>
      <w:r>
        <w:rPr>
          <w:rFonts w:hint="eastAsia" w:ascii="Times New Roman" w:hAnsi="Times New Roman" w:eastAsia="宋体" w:cs="Times New Roman"/>
          <w:color w:val="auto"/>
          <w:spacing w:val="-1"/>
          <w:sz w:val="24"/>
          <w:szCs w:val="24"/>
          <w:highlight w:val="none"/>
          <w:lang w:val="en-US" w:eastAsia="zh-CN"/>
        </w:rPr>
        <w:t>平山区</w:t>
      </w:r>
      <w:r>
        <w:rPr>
          <w:rFonts w:hint="default" w:ascii="Times New Roman" w:hAnsi="Times New Roman" w:eastAsia="宋体" w:cs="Times New Roman"/>
          <w:color w:val="auto"/>
          <w:sz w:val="24"/>
          <w:szCs w:val="24"/>
          <w:highlight w:val="none"/>
        </w:rPr>
        <w:t>污水处理设施运行管</w:t>
      </w:r>
      <w:r>
        <w:rPr>
          <w:rFonts w:hint="default" w:ascii="Times New Roman" w:hAnsi="Times New Roman" w:eastAsia="宋体" w:cs="Times New Roman"/>
          <w:color w:val="auto"/>
          <w:spacing w:val="-136"/>
          <w:sz w:val="24"/>
          <w:szCs w:val="24"/>
          <w:highlight w:val="none"/>
        </w:rPr>
        <w:t xml:space="preserve"> </w:t>
      </w:r>
      <w:r>
        <w:rPr>
          <w:rFonts w:hint="default" w:ascii="Times New Roman" w:hAnsi="Times New Roman" w:eastAsia="宋体" w:cs="Times New Roman"/>
          <w:color w:val="auto"/>
          <w:sz w:val="24"/>
          <w:szCs w:val="24"/>
          <w:highlight w:val="none"/>
        </w:rPr>
        <w:t>理中普遍性问题的技术</w:t>
      </w:r>
      <w:r>
        <w:rPr>
          <w:rFonts w:hint="eastAsia" w:ascii="Times New Roman" w:hAnsi="Times New Roman" w:eastAsia="宋体" w:cs="Times New Roman"/>
          <w:color w:val="auto"/>
          <w:sz w:val="24"/>
          <w:szCs w:val="24"/>
          <w:highlight w:val="none"/>
          <w:lang w:eastAsia="zh-CN"/>
        </w:rPr>
        <w:t>攻</w:t>
      </w:r>
      <w:r>
        <w:rPr>
          <w:rFonts w:hint="default" w:ascii="Times New Roman" w:hAnsi="Times New Roman" w:eastAsia="宋体" w:cs="Times New Roman"/>
          <w:color w:val="auto"/>
          <w:sz w:val="24"/>
          <w:szCs w:val="24"/>
          <w:highlight w:val="none"/>
        </w:rPr>
        <w:t>关和示范，并通过示范工程进行新技术的推广。为</w:t>
      </w:r>
      <w:r>
        <w:rPr>
          <w:rFonts w:hint="eastAsia" w:ascii="Times New Roman" w:hAnsi="Times New Roman" w:eastAsia="宋体" w:cs="Times New Roman"/>
          <w:color w:val="auto"/>
          <w:spacing w:val="-1"/>
          <w:sz w:val="24"/>
          <w:szCs w:val="24"/>
          <w:highlight w:val="none"/>
          <w:lang w:val="en-US" w:eastAsia="zh-CN"/>
        </w:rPr>
        <w:t>平山区</w:t>
      </w:r>
      <w:r>
        <w:rPr>
          <w:rFonts w:hint="default" w:ascii="Times New Roman" w:hAnsi="Times New Roman" w:eastAsia="宋体" w:cs="Times New Roman"/>
          <w:color w:val="auto"/>
          <w:sz w:val="24"/>
          <w:szCs w:val="24"/>
          <w:highlight w:val="none"/>
        </w:rPr>
        <w:t>的农村生活污水治理工程建设提供技术保障。</w:t>
      </w:r>
    </w:p>
    <w:p w14:paraId="52E59F90">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57" w:beforeLines="50" w:line="480" w:lineRule="exact"/>
        <w:ind w:left="0" w:firstLine="0"/>
        <w:textAlignment w:val="auto"/>
        <w:outlineLvl w:val="1"/>
        <w:rPr>
          <w:rFonts w:hint="default" w:ascii="Times New Roman" w:hAnsi="Times New Roman" w:eastAsia="宋体" w:cs="Times New Roman"/>
          <w:b/>
          <w:bCs/>
          <w:color w:val="auto"/>
          <w:kern w:val="2"/>
          <w:sz w:val="28"/>
          <w:szCs w:val="28"/>
          <w:highlight w:val="none"/>
          <w:lang w:val="en-US" w:eastAsia="zh-CN" w:bidi="ar-SA"/>
        </w:rPr>
      </w:pPr>
      <w:bookmarkStart w:id="79" w:name="_Toc19444"/>
      <w:bookmarkStart w:id="80" w:name="_Toc32743"/>
      <w:bookmarkStart w:id="81" w:name="_Toc12664"/>
      <w:bookmarkStart w:id="82" w:name="_Toc22650"/>
      <w:bookmarkStart w:id="83" w:name="_Toc30197"/>
      <w:bookmarkStart w:id="84" w:name="_Toc12754"/>
      <w:bookmarkStart w:id="85" w:name="_Toc25715"/>
      <w:r>
        <w:rPr>
          <w:rFonts w:hint="eastAsia" w:ascii="Times New Roman" w:hAnsi="Times New Roman" w:eastAsia="宋体" w:cs="Times New Roman"/>
          <w:b/>
          <w:bCs/>
          <w:color w:val="auto"/>
          <w:kern w:val="2"/>
          <w:sz w:val="28"/>
          <w:szCs w:val="28"/>
          <w:highlight w:val="none"/>
          <w:lang w:val="en-US" w:eastAsia="zh-CN" w:bidi="ar-SA"/>
        </w:rPr>
        <w:t xml:space="preserve">8.4  </w:t>
      </w:r>
      <w:r>
        <w:rPr>
          <w:rFonts w:hint="default" w:ascii="Times New Roman" w:hAnsi="Times New Roman" w:eastAsia="宋体" w:cs="Times New Roman"/>
          <w:b/>
          <w:bCs/>
          <w:color w:val="auto"/>
          <w:kern w:val="2"/>
          <w:sz w:val="28"/>
          <w:szCs w:val="28"/>
          <w:highlight w:val="none"/>
          <w:lang w:val="en-US" w:eastAsia="zh-CN" w:bidi="ar-SA"/>
        </w:rPr>
        <w:t>政策保障</w:t>
      </w:r>
      <w:bookmarkEnd w:id="79"/>
      <w:bookmarkEnd w:id="80"/>
      <w:bookmarkEnd w:id="81"/>
      <w:bookmarkEnd w:id="82"/>
      <w:bookmarkEnd w:id="83"/>
      <w:bookmarkEnd w:id="84"/>
      <w:bookmarkEnd w:id="85"/>
    </w:p>
    <w:p w14:paraId="12546F5E">
      <w:pPr>
        <w:pageBreakBefore w:val="0"/>
        <w:widowControl w:val="0"/>
        <w:kinsoku/>
        <w:wordWrap/>
        <w:overflowPunct/>
        <w:topLinePunct w:val="0"/>
        <w:autoSpaceDE/>
        <w:autoSpaceDN/>
        <w:bidi w:val="0"/>
        <w:adjustRightInd/>
        <w:snapToGrid/>
        <w:spacing w:before="10" w:line="480" w:lineRule="exact"/>
        <w:ind w:firstLine="480" w:firstLineChars="200"/>
        <w:textAlignment w:val="auto"/>
        <w:rPr>
          <w:rFonts w:hint="default" w:ascii="宋体" w:hAnsi="宋体" w:eastAsia="宋体" w:cs="宋体"/>
          <w:b w:val="0"/>
          <w:bCs w:val="0"/>
          <w:caps w:val="0"/>
          <w:smallCaps w:val="0"/>
          <w:color w:val="auto"/>
          <w:spacing w:val="0"/>
          <w:kern w:val="2"/>
          <w:sz w:val="24"/>
          <w:szCs w:val="24"/>
          <w:highlight w:val="none"/>
          <w:lang w:val="en-US" w:eastAsia="zh-CN" w:bidi="ar-SA"/>
        </w:rPr>
      </w:pPr>
      <w:r>
        <w:rPr>
          <w:rFonts w:hint="default" w:ascii="宋体" w:hAnsi="宋体" w:eastAsia="宋体" w:cs="宋体"/>
          <w:b w:val="0"/>
          <w:bCs w:val="0"/>
          <w:caps w:val="0"/>
          <w:smallCaps w:val="0"/>
          <w:color w:val="auto"/>
          <w:spacing w:val="0"/>
          <w:kern w:val="2"/>
          <w:sz w:val="24"/>
          <w:szCs w:val="24"/>
          <w:highlight w:val="none"/>
          <w:lang w:val="en-US" w:eastAsia="zh-CN" w:bidi="ar-SA"/>
        </w:rPr>
        <w:t>（1）加强环保知识宣传，提高基层干部群众生态文明理念，营造全民参与农村生活污水治理的良好氛围，激发社会各界关心、支持和参与农村生活污水治理工作。</w:t>
      </w:r>
    </w:p>
    <w:p w14:paraId="326B0DE7">
      <w:pPr>
        <w:pageBreakBefore w:val="0"/>
        <w:widowControl w:val="0"/>
        <w:kinsoku/>
        <w:wordWrap/>
        <w:overflowPunct/>
        <w:topLinePunct w:val="0"/>
        <w:autoSpaceDE/>
        <w:autoSpaceDN/>
        <w:bidi w:val="0"/>
        <w:adjustRightInd/>
        <w:snapToGrid/>
        <w:spacing w:before="10" w:line="480" w:lineRule="exact"/>
        <w:ind w:firstLine="480" w:firstLineChars="200"/>
        <w:textAlignment w:val="auto"/>
        <w:rPr>
          <w:rFonts w:hint="default" w:ascii="宋体" w:hAnsi="宋体" w:eastAsia="宋体" w:cs="宋体"/>
          <w:b w:val="0"/>
          <w:bCs w:val="0"/>
          <w:caps w:val="0"/>
          <w:smallCaps w:val="0"/>
          <w:color w:val="auto"/>
          <w:spacing w:val="0"/>
          <w:kern w:val="2"/>
          <w:sz w:val="24"/>
          <w:szCs w:val="24"/>
          <w:highlight w:val="none"/>
          <w:lang w:val="en-US" w:eastAsia="zh-CN" w:bidi="ar-SA"/>
        </w:rPr>
      </w:pPr>
      <w:r>
        <w:rPr>
          <w:rFonts w:hint="default" w:ascii="宋体" w:hAnsi="宋体" w:eastAsia="宋体" w:cs="宋体"/>
          <w:b w:val="0"/>
          <w:bCs w:val="0"/>
          <w:caps w:val="0"/>
          <w:smallCaps w:val="0"/>
          <w:color w:val="auto"/>
          <w:spacing w:val="0"/>
          <w:kern w:val="2"/>
          <w:sz w:val="24"/>
          <w:szCs w:val="24"/>
          <w:highlight w:val="none"/>
          <w:lang w:val="en-US" w:eastAsia="zh-CN" w:bidi="ar-SA"/>
        </w:rPr>
        <w:t>（2）制定农村生活污水治理督查考核办法，落实工作责任，严格目标管理，推动各项工作落地见效。各地各部门要加强监督指导，落实工作责任，对建设进度和运行维护情况进行动态抽查抽检，并建立季度信息通报和年终综合评价制度，确保</w:t>
      </w:r>
      <w:r>
        <w:rPr>
          <w:rFonts w:hint="eastAsia" w:ascii="宋体" w:hAnsi="宋体" w:eastAsia="宋体" w:cs="宋体"/>
          <w:b w:val="0"/>
          <w:bCs w:val="0"/>
          <w:caps w:val="0"/>
          <w:smallCaps w:val="0"/>
          <w:color w:val="auto"/>
          <w:spacing w:val="0"/>
          <w:kern w:val="2"/>
          <w:sz w:val="24"/>
          <w:szCs w:val="24"/>
          <w:highlight w:val="none"/>
          <w:lang w:val="en-US" w:eastAsia="zh-CN" w:bidi="ar-SA"/>
        </w:rPr>
        <w:t>全县</w:t>
      </w:r>
      <w:r>
        <w:rPr>
          <w:rFonts w:hint="default" w:ascii="宋体" w:hAnsi="宋体" w:eastAsia="宋体" w:cs="宋体"/>
          <w:b w:val="0"/>
          <w:bCs w:val="0"/>
          <w:caps w:val="0"/>
          <w:smallCaps w:val="0"/>
          <w:color w:val="auto"/>
          <w:spacing w:val="0"/>
          <w:kern w:val="2"/>
          <w:sz w:val="24"/>
          <w:szCs w:val="24"/>
          <w:highlight w:val="none"/>
          <w:lang w:val="en-US" w:eastAsia="zh-CN" w:bidi="ar-SA"/>
        </w:rPr>
        <w:t>农村生活污水治理和长效管理工作按照时序进度稳步推进。</w:t>
      </w:r>
    </w:p>
    <w:p w14:paraId="2CC882FA">
      <w:pPr>
        <w:pageBreakBefore w:val="0"/>
        <w:widowControl w:val="0"/>
        <w:kinsoku/>
        <w:wordWrap/>
        <w:overflowPunct/>
        <w:topLinePunct w:val="0"/>
        <w:autoSpaceDE/>
        <w:autoSpaceDN/>
        <w:bidi w:val="0"/>
        <w:adjustRightInd/>
        <w:snapToGrid/>
        <w:spacing w:before="10" w:line="480" w:lineRule="exact"/>
        <w:ind w:firstLine="480" w:firstLineChars="200"/>
        <w:textAlignment w:val="auto"/>
        <w:rPr>
          <w:rFonts w:hint="default" w:ascii="宋体" w:hAnsi="宋体" w:eastAsia="宋体" w:cs="宋体"/>
          <w:b w:val="0"/>
          <w:bCs w:val="0"/>
          <w:caps w:val="0"/>
          <w:smallCaps w:val="0"/>
          <w:color w:val="auto"/>
          <w:spacing w:val="0"/>
          <w:kern w:val="2"/>
          <w:sz w:val="24"/>
          <w:szCs w:val="24"/>
          <w:highlight w:val="none"/>
          <w:lang w:val="en-US" w:eastAsia="zh-CN" w:bidi="ar-SA"/>
        </w:rPr>
      </w:pPr>
      <w:r>
        <w:rPr>
          <w:rFonts w:hint="default" w:ascii="宋体" w:hAnsi="宋体" w:eastAsia="宋体" w:cs="宋体"/>
          <w:b w:val="0"/>
          <w:bCs w:val="0"/>
          <w:caps w:val="0"/>
          <w:smallCaps w:val="0"/>
          <w:color w:val="auto"/>
          <w:spacing w:val="0"/>
          <w:kern w:val="2"/>
          <w:sz w:val="24"/>
          <w:szCs w:val="24"/>
          <w:highlight w:val="none"/>
          <w:lang w:val="en-US" w:eastAsia="zh-CN" w:bidi="ar-SA"/>
        </w:rPr>
        <w:t>（3）积极出台引导农村生活污水治理工作、促进城乡一体化污水治理的相关政策。统筹规划编制、优化城乡资源配置，从城乡一体的角度切实加强农村生活污水治理工作的力度，注重实效。</w:t>
      </w:r>
    </w:p>
    <w:p w14:paraId="44976C23">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57" w:beforeLines="50" w:line="480" w:lineRule="exact"/>
        <w:ind w:left="0" w:firstLine="0"/>
        <w:textAlignment w:val="auto"/>
        <w:outlineLvl w:val="1"/>
        <w:rPr>
          <w:rFonts w:hint="default" w:ascii="Times New Roman" w:hAnsi="Times New Roman" w:eastAsia="宋体" w:cs="Times New Roman"/>
          <w:b/>
          <w:bCs/>
          <w:color w:val="auto"/>
          <w:kern w:val="2"/>
          <w:sz w:val="28"/>
          <w:szCs w:val="28"/>
          <w:highlight w:val="none"/>
          <w:lang w:val="en-US" w:eastAsia="zh-CN" w:bidi="ar-SA"/>
        </w:rPr>
      </w:pPr>
      <w:bookmarkStart w:id="86" w:name="_Toc4593"/>
      <w:bookmarkStart w:id="87" w:name="_Toc6566"/>
      <w:bookmarkStart w:id="88" w:name="_Toc401"/>
      <w:bookmarkStart w:id="89" w:name="_Toc5164"/>
      <w:bookmarkStart w:id="90" w:name="_Toc14736"/>
      <w:bookmarkStart w:id="91" w:name="_Toc27784"/>
      <w:bookmarkStart w:id="92" w:name="_Toc8297"/>
      <w:r>
        <w:rPr>
          <w:rFonts w:hint="eastAsia" w:ascii="Times New Roman" w:hAnsi="Times New Roman" w:eastAsia="宋体" w:cs="Times New Roman"/>
          <w:b/>
          <w:bCs/>
          <w:color w:val="auto"/>
          <w:kern w:val="2"/>
          <w:sz w:val="28"/>
          <w:szCs w:val="28"/>
          <w:highlight w:val="none"/>
          <w:lang w:val="en-US" w:eastAsia="zh-CN" w:bidi="ar-SA"/>
        </w:rPr>
        <w:t xml:space="preserve">8.5  </w:t>
      </w:r>
      <w:r>
        <w:rPr>
          <w:rFonts w:hint="default" w:ascii="Times New Roman" w:hAnsi="Times New Roman" w:eastAsia="宋体" w:cs="Times New Roman"/>
          <w:b/>
          <w:bCs/>
          <w:color w:val="auto"/>
          <w:kern w:val="2"/>
          <w:sz w:val="28"/>
          <w:szCs w:val="28"/>
          <w:highlight w:val="none"/>
          <w:lang w:val="en-US" w:eastAsia="zh-CN" w:bidi="ar-SA"/>
        </w:rPr>
        <w:t>建设质量保障</w:t>
      </w:r>
      <w:bookmarkEnd w:id="86"/>
      <w:bookmarkEnd w:id="87"/>
      <w:bookmarkEnd w:id="88"/>
      <w:bookmarkEnd w:id="89"/>
      <w:bookmarkEnd w:id="90"/>
      <w:bookmarkEnd w:id="91"/>
      <w:bookmarkEnd w:id="92"/>
    </w:p>
    <w:p w14:paraId="37AE985C">
      <w:pPr>
        <w:spacing w:line="360" w:lineRule="auto"/>
        <w:ind w:firstLine="480" w:firstLineChars="200"/>
        <w:rPr>
          <w:rFonts w:hint="default" w:ascii="宋体" w:hAnsi="宋体" w:eastAsia="宋体" w:cs="宋体"/>
          <w:b w:val="0"/>
          <w:bCs w:val="0"/>
          <w:caps w:val="0"/>
          <w:smallCaps w:val="0"/>
          <w:color w:val="auto"/>
          <w:spacing w:val="0"/>
          <w:kern w:val="2"/>
          <w:sz w:val="24"/>
          <w:szCs w:val="24"/>
          <w:highlight w:val="none"/>
          <w:lang w:val="en-US" w:eastAsia="zh-CN" w:bidi="ar-SA"/>
        </w:rPr>
      </w:pPr>
      <w:r>
        <w:rPr>
          <w:rFonts w:hint="default" w:ascii="宋体" w:hAnsi="宋体" w:eastAsia="宋体" w:cs="宋体"/>
          <w:b w:val="0"/>
          <w:bCs w:val="0"/>
          <w:caps w:val="0"/>
          <w:smallCaps w:val="0"/>
          <w:color w:val="auto"/>
          <w:spacing w:val="0"/>
          <w:kern w:val="2"/>
          <w:sz w:val="24"/>
          <w:szCs w:val="24"/>
          <w:highlight w:val="none"/>
          <w:lang w:val="en-US" w:eastAsia="zh-CN" w:bidi="ar-SA"/>
        </w:rPr>
        <w:t>建立适宜的项目质量保障制度。采用成熟的技术手段，提高管网、设施用材标准；明确实施主体，落实项目法人责任制，抓好建设项目工程质量；对原有污水处理不达标设施，适时改造更新，实现达标排放。抓好污水处理设施、污水收集系统建设的同时，主管部门要做好工程设计、施工、质检、监理等各个环节的监管工作。建设部门依据《建设工程质量管理条例》严格惩处不按规定、技术标准接管施工的单位，落实项目法人责任制，加强日常管理和考核，抓好项目建设质量。生活污水治理单位工程须经严格验收，不合格的工程停止验收、停止启用，并追究相关单位和相关责任人的质量责任。各乡镇做好污水工程的建设、管理和督查。</w:t>
      </w:r>
    </w:p>
    <w:p w14:paraId="29D02403">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57" w:beforeLines="50" w:line="480" w:lineRule="exact"/>
        <w:ind w:left="0" w:firstLine="0"/>
        <w:textAlignment w:val="auto"/>
        <w:outlineLvl w:val="1"/>
        <w:rPr>
          <w:rFonts w:hint="default" w:ascii="Times New Roman" w:hAnsi="Times New Roman" w:eastAsia="宋体" w:cs="Times New Roman"/>
          <w:b/>
          <w:bCs/>
          <w:color w:val="auto"/>
          <w:kern w:val="2"/>
          <w:sz w:val="28"/>
          <w:szCs w:val="28"/>
          <w:highlight w:val="none"/>
          <w:lang w:val="en-US" w:eastAsia="zh-CN" w:bidi="ar-SA"/>
        </w:rPr>
      </w:pPr>
      <w:bookmarkStart w:id="93" w:name="_Toc24548"/>
      <w:bookmarkStart w:id="94" w:name="_Toc22443"/>
      <w:bookmarkStart w:id="95" w:name="_Toc32004"/>
      <w:bookmarkStart w:id="96" w:name="_Toc29120"/>
      <w:bookmarkStart w:id="97" w:name="_Toc19555"/>
      <w:bookmarkStart w:id="98" w:name="_Toc16871"/>
      <w:bookmarkStart w:id="99" w:name="_Toc3168"/>
      <w:r>
        <w:rPr>
          <w:rFonts w:hint="eastAsia" w:ascii="Times New Roman" w:hAnsi="Times New Roman" w:eastAsia="宋体" w:cs="Times New Roman"/>
          <w:b/>
          <w:bCs/>
          <w:color w:val="auto"/>
          <w:kern w:val="2"/>
          <w:sz w:val="28"/>
          <w:szCs w:val="28"/>
          <w:highlight w:val="none"/>
          <w:lang w:val="en-US" w:eastAsia="zh-CN" w:bidi="ar-SA"/>
        </w:rPr>
        <w:t xml:space="preserve">8.6  </w:t>
      </w:r>
      <w:r>
        <w:rPr>
          <w:rFonts w:hint="default" w:ascii="Times New Roman" w:hAnsi="Times New Roman" w:eastAsia="宋体" w:cs="Times New Roman"/>
          <w:b/>
          <w:bCs/>
          <w:color w:val="auto"/>
          <w:kern w:val="2"/>
          <w:sz w:val="28"/>
          <w:szCs w:val="28"/>
          <w:highlight w:val="none"/>
          <w:lang w:val="en-US" w:eastAsia="zh-CN" w:bidi="ar-SA"/>
        </w:rPr>
        <w:t>运行管理保障</w:t>
      </w:r>
      <w:bookmarkEnd w:id="93"/>
      <w:bookmarkEnd w:id="94"/>
      <w:bookmarkEnd w:id="95"/>
      <w:bookmarkEnd w:id="96"/>
      <w:bookmarkEnd w:id="97"/>
      <w:bookmarkEnd w:id="98"/>
      <w:bookmarkEnd w:id="99"/>
    </w:p>
    <w:p w14:paraId="60776CC6">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宋体" w:hAnsi="宋体" w:eastAsia="宋体" w:cs="宋体"/>
          <w:b w:val="0"/>
          <w:bCs w:val="0"/>
          <w:caps w:val="0"/>
          <w:smallCaps w:val="0"/>
          <w:color w:val="auto"/>
          <w:spacing w:val="0"/>
          <w:kern w:val="2"/>
          <w:sz w:val="24"/>
          <w:szCs w:val="24"/>
          <w:highlight w:val="none"/>
          <w:lang w:val="en-US" w:eastAsia="zh-CN" w:bidi="ar-SA"/>
        </w:rPr>
        <w:t>出台</w:t>
      </w:r>
      <w:r>
        <w:rPr>
          <w:rFonts w:hint="eastAsia" w:ascii="宋体" w:hAnsi="宋体" w:eastAsia="宋体" w:cs="宋体"/>
          <w:b w:val="0"/>
          <w:bCs w:val="0"/>
          <w:caps w:val="0"/>
          <w:smallCaps w:val="0"/>
          <w:color w:val="auto"/>
          <w:spacing w:val="0"/>
          <w:kern w:val="2"/>
          <w:sz w:val="24"/>
          <w:szCs w:val="24"/>
          <w:highlight w:val="none"/>
          <w:lang w:val="en-US" w:eastAsia="zh-CN" w:bidi="ar-SA"/>
        </w:rPr>
        <w:t>平山区</w:t>
      </w:r>
      <w:r>
        <w:rPr>
          <w:rFonts w:hint="default" w:ascii="宋体" w:hAnsi="宋体" w:eastAsia="宋体" w:cs="宋体"/>
          <w:b w:val="0"/>
          <w:bCs w:val="0"/>
          <w:caps w:val="0"/>
          <w:smallCaps w:val="0"/>
          <w:color w:val="auto"/>
          <w:spacing w:val="0"/>
          <w:kern w:val="2"/>
          <w:sz w:val="24"/>
          <w:szCs w:val="24"/>
          <w:highlight w:val="none"/>
          <w:lang w:val="en-US" w:eastAsia="zh-CN" w:bidi="ar-SA"/>
        </w:rPr>
        <w:t>农</w:t>
      </w:r>
      <w:r>
        <w:rPr>
          <w:rFonts w:hint="eastAsia" w:ascii="宋体" w:hAnsi="宋体" w:eastAsia="宋体" w:cs="宋体"/>
          <w:b w:val="0"/>
          <w:bCs w:val="0"/>
          <w:caps w:val="0"/>
          <w:smallCaps w:val="0"/>
          <w:color w:val="auto"/>
          <w:spacing w:val="0"/>
          <w:kern w:val="2"/>
          <w:sz w:val="24"/>
          <w:szCs w:val="24"/>
          <w:highlight w:val="none"/>
          <w:lang w:val="en-US" w:eastAsia="zh-CN" w:bidi="ar-SA"/>
        </w:rPr>
        <w:t>村生活污水治理设施长效管理办法和考核细则，探索并形成适合平山区实际情况的规章制度，坚持“监管并举、重在管理”的原则，明确</w:t>
      </w:r>
      <w:r>
        <w:rPr>
          <w:rFonts w:hint="default" w:ascii="宋体" w:hAnsi="宋体" w:eastAsia="宋体" w:cs="宋体"/>
          <w:b w:val="0"/>
          <w:bCs w:val="0"/>
          <w:caps w:val="0"/>
          <w:smallCaps w:val="0"/>
          <w:color w:val="auto"/>
          <w:spacing w:val="0"/>
          <w:kern w:val="2"/>
          <w:sz w:val="24"/>
          <w:szCs w:val="24"/>
          <w:highlight w:val="none"/>
          <w:lang w:val="en-US" w:eastAsia="zh-CN" w:bidi="ar-SA"/>
        </w:rPr>
        <w:t>责任主体、因地制宜地确定运行维护管理体制、程序和实施细则，由行业主管部门牵头组织委托第三方专业公司运营，有关部门按照职责进行考核。积极推</w:t>
      </w:r>
      <w:r>
        <w:rPr>
          <w:rFonts w:hint="eastAsia" w:ascii="宋体" w:hAnsi="宋体" w:eastAsia="宋体" w:cs="宋体"/>
          <w:b w:val="0"/>
          <w:bCs w:val="0"/>
          <w:caps w:val="0"/>
          <w:smallCaps w:val="0"/>
          <w:color w:val="auto"/>
          <w:spacing w:val="0"/>
          <w:kern w:val="2"/>
          <w:sz w:val="24"/>
          <w:szCs w:val="24"/>
          <w:highlight w:val="none"/>
          <w:lang w:val="en-US" w:eastAsia="zh-CN" w:bidi="ar-SA"/>
        </w:rPr>
        <w:t>行平山区的“统一规划、统一建设、统一运行、统一监管”模式，鼓</w:t>
      </w:r>
      <w:r>
        <w:rPr>
          <w:rFonts w:hint="default" w:ascii="宋体" w:hAnsi="宋体" w:eastAsia="宋体" w:cs="宋体"/>
          <w:b w:val="0"/>
          <w:bCs w:val="0"/>
          <w:caps w:val="0"/>
          <w:smallCaps w:val="0"/>
          <w:color w:val="auto"/>
          <w:spacing w:val="0"/>
          <w:kern w:val="2"/>
          <w:sz w:val="24"/>
          <w:szCs w:val="24"/>
          <w:highlight w:val="none"/>
          <w:lang w:val="en-US" w:eastAsia="zh-CN" w:bidi="ar-SA"/>
        </w:rPr>
        <w:t>励农村集体经济组织创造条件参与运营。充分运用信息化技术手段，建立污水独立处理设施管理信息系统，实现信息化管理</w:t>
      </w:r>
      <w:r>
        <w:rPr>
          <w:rFonts w:hint="eastAsia" w:ascii="宋体" w:hAnsi="宋体" w:eastAsia="宋体" w:cs="宋体"/>
          <w:b w:val="0"/>
          <w:bCs w:val="0"/>
          <w:caps w:val="0"/>
          <w:smallCaps w:val="0"/>
          <w:color w:val="auto"/>
          <w:spacing w:val="0"/>
          <w:kern w:val="2"/>
          <w:sz w:val="24"/>
          <w:szCs w:val="24"/>
          <w:highlight w:val="none"/>
          <w:lang w:val="en-US" w:eastAsia="zh-CN" w:bidi="ar-SA"/>
        </w:rPr>
        <w:t>。</w:t>
      </w:r>
    </w:p>
    <w:p w14:paraId="4C786AC8">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57" w:beforeLines="50" w:line="480" w:lineRule="exact"/>
        <w:ind w:left="0" w:firstLine="0"/>
        <w:textAlignment w:val="auto"/>
        <w:outlineLvl w:val="1"/>
        <w:rPr>
          <w:rFonts w:hint="default" w:ascii="Times New Roman" w:hAnsi="Times New Roman" w:eastAsia="宋体" w:cs="Times New Roman"/>
          <w:b/>
          <w:bCs/>
          <w:color w:val="auto"/>
          <w:kern w:val="2"/>
          <w:sz w:val="28"/>
          <w:szCs w:val="28"/>
          <w:highlight w:val="none"/>
          <w:lang w:val="en-US" w:eastAsia="zh-CN" w:bidi="ar-SA"/>
        </w:rPr>
      </w:pPr>
      <w:bookmarkStart w:id="100" w:name="_Toc9113"/>
      <w:bookmarkStart w:id="101" w:name="_Toc30987"/>
      <w:bookmarkStart w:id="102" w:name="_Toc2342"/>
      <w:r>
        <w:rPr>
          <w:rFonts w:hint="eastAsia" w:ascii="Times New Roman" w:hAnsi="Times New Roman" w:eastAsia="宋体" w:cs="Times New Roman"/>
          <w:b/>
          <w:bCs/>
          <w:color w:val="auto"/>
          <w:kern w:val="2"/>
          <w:sz w:val="28"/>
          <w:szCs w:val="28"/>
          <w:highlight w:val="none"/>
          <w:lang w:val="en-US" w:eastAsia="zh-CN" w:bidi="ar-SA"/>
        </w:rPr>
        <w:t xml:space="preserve">8.7  </w:t>
      </w:r>
      <w:r>
        <w:rPr>
          <w:rFonts w:hint="default" w:ascii="Times New Roman" w:hAnsi="Times New Roman" w:eastAsia="宋体" w:cs="Times New Roman"/>
          <w:b/>
          <w:bCs/>
          <w:color w:val="auto"/>
          <w:kern w:val="2"/>
          <w:sz w:val="28"/>
          <w:szCs w:val="28"/>
          <w:highlight w:val="none"/>
          <w:lang w:val="en-US" w:eastAsia="zh-CN" w:bidi="ar-SA"/>
        </w:rPr>
        <w:t>监管保障</w:t>
      </w:r>
      <w:bookmarkEnd w:id="100"/>
      <w:bookmarkEnd w:id="101"/>
      <w:bookmarkEnd w:id="102"/>
    </w:p>
    <w:p w14:paraId="6975E4B8">
      <w:pPr>
        <w:pStyle w:val="7"/>
        <w:keepNext w:val="0"/>
        <w:keepLines w:val="0"/>
        <w:pageBreakBefore w:val="0"/>
        <w:numPr>
          <w:ilvl w:val="0"/>
          <w:numId w:val="0"/>
        </w:numPr>
        <w:kinsoku/>
        <w:wordWrap/>
        <w:overflowPunct/>
        <w:topLinePunct w:val="0"/>
        <w:autoSpaceDE/>
        <w:autoSpaceDN/>
        <w:bidi w:val="0"/>
        <w:adjustRightInd/>
        <w:snapToGrid/>
        <w:spacing w:before="157" w:beforeLines="50" w:line="480" w:lineRule="exact"/>
        <w:ind w:firstLine="476" w:firstLineChars="200"/>
        <w:textAlignment w:val="auto"/>
        <w:rPr>
          <w:rFonts w:hint="default" w:ascii="Times New Roman" w:hAnsi="Times New Roman" w:eastAsia="宋体" w:cs="Times New Roman"/>
          <w:color w:val="auto"/>
          <w:spacing w:val="-1"/>
          <w:sz w:val="24"/>
          <w:szCs w:val="24"/>
          <w:highlight w:val="none"/>
          <w:lang w:val="en-US" w:eastAsia="zh-CN"/>
        </w:rPr>
      </w:pPr>
      <w:r>
        <w:rPr>
          <w:rFonts w:hint="default" w:ascii="Times New Roman" w:hAnsi="Times New Roman" w:eastAsia="宋体" w:cs="Times New Roman"/>
          <w:color w:val="auto"/>
          <w:spacing w:val="-1"/>
          <w:sz w:val="24"/>
          <w:szCs w:val="24"/>
          <w:highlight w:val="none"/>
        </w:rPr>
        <w:t>围绕村点覆盖全面、群众受益广泛、设施运行常态、治污效果良好的工</w:t>
      </w:r>
      <w:r>
        <w:rPr>
          <w:rFonts w:hint="default" w:ascii="Times New Roman" w:hAnsi="Times New Roman" w:eastAsia="宋体" w:cs="Times New Roman"/>
          <w:color w:val="auto"/>
          <w:spacing w:val="-1"/>
          <w:sz w:val="24"/>
          <w:szCs w:val="24"/>
          <w:highlight w:val="none"/>
          <w:lang w:val="en-US" w:eastAsia="zh-CN"/>
        </w:rPr>
        <w:t>作目标，坚持城乡一体和供排水一体原则，严把项目监管验收，实施有序规范移交，确保农村生活污水治理设施一次建设、长久使用、持续发挥效用。完善“五 位一体”的县域农村生活污水治理设施运维管理体系，强化项目所在镇、村参与日常监管。根据农村生活污水处理设施规模和所处环境，以处理水量计量、 水质监测、污泥规范处置、污水收集系统和终端处理系统的“防渗漏、防堵塞、 防破损、防故障”为主要任务，建立数据监测、巡查维修、设备更换等制度， 实现农村生活污水处理设施长期稳定运行。</w:t>
      </w:r>
    </w:p>
    <w:p w14:paraId="0F2F7ECA">
      <w:pPr>
        <w:pStyle w:val="7"/>
        <w:keepNext w:val="0"/>
        <w:keepLines w:val="0"/>
        <w:pageBreakBefore w:val="0"/>
        <w:numPr>
          <w:ilvl w:val="0"/>
          <w:numId w:val="0"/>
        </w:numPr>
        <w:kinsoku/>
        <w:wordWrap/>
        <w:overflowPunct/>
        <w:topLinePunct w:val="0"/>
        <w:autoSpaceDE/>
        <w:autoSpaceDN/>
        <w:bidi w:val="0"/>
        <w:adjustRightInd/>
        <w:snapToGrid/>
        <w:spacing w:before="157" w:beforeLines="50" w:line="48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建设农村生活污水治理智能化运维管理信息平台，健全运行维护管理制度。 采用远程实时监控系统，综合运用互联网、物联网等技术，建立数字化服务网 络系统和平台，对监测重点区域的农村生活污水处理设施运行状态进行实时监 控，掌握农村生活污水处理设施运行动态。探索建立农村生活污水处理收费制 度，鼓励各地适时收取农村生活污水处理费用，努力提高农民环保意识，确保 设施长效运行。加强农村生活污水治理的宣传发动，使这项工作成为全市上下 和社会各界共同关心的民生实事工程，形成群众广泛参与、社会各界大力支持 的农村治污良好氛围。</w:t>
      </w:r>
    </w:p>
    <w:p w14:paraId="253E358D">
      <w:pPr>
        <w:pStyle w:val="7"/>
        <w:rPr>
          <w:rFonts w:hint="eastAsia" w:eastAsiaTheme="minorEastAsia"/>
          <w:color w:val="auto"/>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4728FA6">
      <w:pPr>
        <w:pStyle w:val="8"/>
        <w:rPr>
          <w:rFonts w:hint="eastAsia"/>
          <w:b/>
          <w:bCs/>
          <w:color w:val="auto"/>
          <w:sz w:val="24"/>
          <w:szCs w:val="24"/>
          <w:highlight w:val="none"/>
          <w:lang w:val="en-US" w:eastAsia="zh-CN"/>
        </w:rPr>
      </w:pPr>
      <w:r>
        <w:rPr>
          <w:color w:val="auto"/>
          <w:sz w:val="21"/>
          <w:highlight w:val="none"/>
        </w:rPr>
        <w:drawing>
          <wp:anchor distT="0" distB="0" distL="114300" distR="114300" simplePos="0" relativeHeight="251666432" behindDoc="0" locked="0" layoutInCell="1" allowOverlap="1">
            <wp:simplePos x="0" y="0"/>
            <wp:positionH relativeFrom="column">
              <wp:posOffset>7472680</wp:posOffset>
            </wp:positionH>
            <wp:positionV relativeFrom="paragraph">
              <wp:posOffset>217805</wp:posOffset>
            </wp:positionV>
            <wp:extent cx="781050" cy="800100"/>
            <wp:effectExtent l="0" t="0" r="0" b="0"/>
            <wp:wrapNone/>
            <wp:docPr id="6" name="图片 1130" descr="本溪风玫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30" descr="本溪风玫瑰图"/>
                    <pic:cNvPicPr>
                      <a:picLocks noChangeAspect="1"/>
                    </pic:cNvPicPr>
                  </pic:nvPicPr>
                  <pic:blipFill>
                    <a:blip r:embed="rId46"/>
                    <a:stretch>
                      <a:fillRect/>
                    </a:stretch>
                  </pic:blipFill>
                  <pic:spPr>
                    <a:xfrm>
                      <a:off x="0" y="0"/>
                      <a:ext cx="781050" cy="800100"/>
                    </a:xfrm>
                    <a:prstGeom prst="rect">
                      <a:avLst/>
                    </a:prstGeom>
                    <a:noFill/>
                    <a:ln>
                      <a:noFill/>
                    </a:ln>
                  </pic:spPr>
                </pic:pic>
              </a:graphicData>
            </a:graphic>
          </wp:anchor>
        </w:drawing>
      </w:r>
      <w:r>
        <w:rPr>
          <w:color w:val="auto"/>
          <w:highlight w:val="none"/>
        </w:rPr>
        <w:drawing>
          <wp:anchor distT="0" distB="0" distL="114300" distR="114300" simplePos="0" relativeHeight="251667456" behindDoc="1" locked="0" layoutInCell="1" allowOverlap="1">
            <wp:simplePos x="0" y="0"/>
            <wp:positionH relativeFrom="column">
              <wp:posOffset>770890</wp:posOffset>
            </wp:positionH>
            <wp:positionV relativeFrom="paragraph">
              <wp:posOffset>196215</wp:posOffset>
            </wp:positionV>
            <wp:extent cx="7515225" cy="5313680"/>
            <wp:effectExtent l="0" t="0" r="13335" b="5080"/>
            <wp:wrapNone/>
            <wp:docPr id="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
                    <pic:cNvPicPr>
                      <a:picLocks noChangeAspect="1"/>
                    </pic:cNvPicPr>
                  </pic:nvPicPr>
                  <pic:blipFill>
                    <a:blip r:embed="rId47"/>
                    <a:stretch>
                      <a:fillRect/>
                    </a:stretch>
                  </pic:blipFill>
                  <pic:spPr>
                    <a:xfrm>
                      <a:off x="0" y="0"/>
                      <a:ext cx="7515225" cy="5313680"/>
                    </a:xfrm>
                    <a:prstGeom prst="rect">
                      <a:avLst/>
                    </a:prstGeom>
                    <a:noFill/>
                    <a:ln>
                      <a:noFill/>
                    </a:ln>
                  </pic:spPr>
                </pic:pic>
              </a:graphicData>
            </a:graphic>
          </wp:anchor>
        </w:drawing>
      </w:r>
      <w:r>
        <w:rPr>
          <w:rFonts w:hint="eastAsia"/>
          <w:b/>
          <w:bCs/>
          <w:color w:val="auto"/>
          <w:sz w:val="24"/>
          <w:szCs w:val="24"/>
          <w:highlight w:val="none"/>
          <w:lang w:val="en-US" w:eastAsia="zh-CN"/>
        </w:rPr>
        <w:t>附件1  规划污水管网敷设图</w:t>
      </w:r>
    </w:p>
    <w:p w14:paraId="504ADE09">
      <w:pPr>
        <w:pStyle w:val="9"/>
        <w:rPr>
          <w:rFonts w:hint="eastAsia"/>
          <w:color w:val="auto"/>
          <w:highlight w:val="none"/>
          <w:lang w:val="en-US" w:eastAsia="zh-CN"/>
        </w:rPr>
      </w:pPr>
    </w:p>
    <w:p w14:paraId="5B374FF9">
      <w:pPr>
        <w:pStyle w:val="9"/>
        <w:rPr>
          <w:rFonts w:hint="eastAsia"/>
          <w:color w:val="auto"/>
          <w:highlight w:val="none"/>
          <w:lang w:val="en-US" w:eastAsia="zh-CN"/>
        </w:rPr>
      </w:pPr>
    </w:p>
    <w:p w14:paraId="7D9C67DC">
      <w:pPr>
        <w:pStyle w:val="9"/>
        <w:rPr>
          <w:rFonts w:hint="eastAsia"/>
          <w:color w:val="auto"/>
          <w:highlight w:val="none"/>
          <w:lang w:val="en-US" w:eastAsia="zh-CN"/>
        </w:rPr>
      </w:pPr>
    </w:p>
    <w:p w14:paraId="2008EEE7">
      <w:pPr>
        <w:pStyle w:val="9"/>
        <w:rPr>
          <w:rFonts w:hint="eastAsia"/>
          <w:color w:val="auto"/>
          <w:highlight w:val="none"/>
          <w:lang w:val="en-US" w:eastAsia="zh-CN"/>
        </w:rPr>
      </w:pPr>
    </w:p>
    <w:p w14:paraId="56DE7CA1">
      <w:pPr>
        <w:pStyle w:val="9"/>
        <w:rPr>
          <w:rFonts w:hint="eastAsia"/>
          <w:color w:val="auto"/>
          <w:highlight w:val="none"/>
          <w:lang w:val="en-US" w:eastAsia="zh-CN"/>
        </w:rPr>
      </w:pPr>
    </w:p>
    <w:p w14:paraId="23E97627">
      <w:pPr>
        <w:pStyle w:val="9"/>
        <w:rPr>
          <w:rFonts w:hint="eastAsia"/>
          <w:color w:val="auto"/>
          <w:highlight w:val="none"/>
          <w:lang w:val="en-US" w:eastAsia="zh-CN"/>
        </w:rPr>
      </w:pPr>
    </w:p>
    <w:p w14:paraId="73F06718">
      <w:pPr>
        <w:pStyle w:val="9"/>
        <w:rPr>
          <w:rFonts w:hint="eastAsia"/>
          <w:color w:val="auto"/>
          <w:highlight w:val="none"/>
          <w:lang w:val="en-US" w:eastAsia="zh-CN"/>
        </w:rPr>
      </w:pPr>
    </w:p>
    <w:p w14:paraId="60D1A031">
      <w:pPr>
        <w:pStyle w:val="9"/>
        <w:rPr>
          <w:rFonts w:hint="eastAsia"/>
          <w:color w:val="auto"/>
          <w:highlight w:val="none"/>
          <w:lang w:val="en-US" w:eastAsia="zh-CN"/>
        </w:rPr>
      </w:pPr>
    </w:p>
    <w:p w14:paraId="7240442A">
      <w:pPr>
        <w:pStyle w:val="9"/>
        <w:rPr>
          <w:rFonts w:hint="eastAsia"/>
          <w:color w:val="auto"/>
          <w:highlight w:val="none"/>
          <w:lang w:val="en-US" w:eastAsia="zh-CN"/>
        </w:rPr>
      </w:pPr>
    </w:p>
    <w:p w14:paraId="16620477">
      <w:pPr>
        <w:pStyle w:val="9"/>
        <w:rPr>
          <w:rFonts w:hint="eastAsia"/>
          <w:color w:val="auto"/>
          <w:highlight w:val="none"/>
          <w:lang w:val="en-US" w:eastAsia="zh-CN"/>
        </w:rPr>
      </w:pPr>
    </w:p>
    <w:p w14:paraId="6D23365D">
      <w:pPr>
        <w:pStyle w:val="9"/>
        <w:rPr>
          <w:rFonts w:hint="eastAsia"/>
          <w:color w:val="auto"/>
          <w:highlight w:val="none"/>
          <w:lang w:val="en-US" w:eastAsia="zh-CN"/>
        </w:rPr>
      </w:pPr>
    </w:p>
    <w:p w14:paraId="56B23493">
      <w:pPr>
        <w:pStyle w:val="9"/>
        <w:rPr>
          <w:rFonts w:hint="eastAsia"/>
          <w:color w:val="auto"/>
          <w:highlight w:val="none"/>
          <w:lang w:val="en-US" w:eastAsia="zh-CN"/>
        </w:rPr>
      </w:pPr>
    </w:p>
    <w:p w14:paraId="7F28EBDE">
      <w:pPr>
        <w:pStyle w:val="9"/>
        <w:rPr>
          <w:rFonts w:hint="eastAsia"/>
          <w:color w:val="auto"/>
          <w:highlight w:val="none"/>
          <w:lang w:val="en-US" w:eastAsia="zh-CN"/>
        </w:rPr>
      </w:pPr>
    </w:p>
    <w:p w14:paraId="6586A9C3">
      <w:pPr>
        <w:pStyle w:val="9"/>
        <w:rPr>
          <w:rFonts w:hint="eastAsia"/>
          <w:color w:val="auto"/>
          <w:highlight w:val="none"/>
          <w:lang w:val="en-US" w:eastAsia="zh-CN"/>
        </w:rPr>
      </w:pPr>
    </w:p>
    <w:p w14:paraId="7332DB92">
      <w:pPr>
        <w:pStyle w:val="9"/>
        <w:rPr>
          <w:rFonts w:hint="eastAsia"/>
          <w:color w:val="auto"/>
          <w:highlight w:val="none"/>
          <w:lang w:val="en-US" w:eastAsia="zh-CN"/>
        </w:rPr>
      </w:pPr>
      <w:r>
        <w:rPr>
          <w:color w:val="auto"/>
          <w:sz w:val="24"/>
          <w:highlight w:val="none"/>
        </w:rPr>
        <mc:AlternateContent>
          <mc:Choice Requires="wps">
            <w:drawing>
              <wp:anchor distT="0" distB="0" distL="114300" distR="114300" simplePos="0" relativeHeight="251663360" behindDoc="0" locked="0" layoutInCell="1" allowOverlap="1">
                <wp:simplePos x="0" y="0"/>
                <wp:positionH relativeFrom="column">
                  <wp:posOffset>770255</wp:posOffset>
                </wp:positionH>
                <wp:positionV relativeFrom="paragraph">
                  <wp:posOffset>140335</wp:posOffset>
                </wp:positionV>
                <wp:extent cx="1703070" cy="952500"/>
                <wp:effectExtent l="6350" t="6350" r="24130" b="12700"/>
                <wp:wrapNone/>
                <wp:docPr id="3" name="矩形 3"/>
                <wp:cNvGraphicFramePr/>
                <a:graphic xmlns:a="http://schemas.openxmlformats.org/drawingml/2006/main">
                  <a:graphicData uri="http://schemas.microsoft.com/office/word/2010/wordprocessingShape">
                    <wps:wsp>
                      <wps:cNvSpPr/>
                      <wps:spPr>
                        <a:xfrm>
                          <a:off x="7372985" y="5942965"/>
                          <a:ext cx="1703070" cy="9525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14C56C">
                            <w:pPr>
                              <w:jc w:val="cente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图  例</w:t>
                            </w:r>
                          </w:p>
                          <w:p w14:paraId="3EB2F50C">
                            <w:pPr>
                              <w:pStyle w:val="7"/>
                              <w:spacing w:line="240" w:lineRule="auto"/>
                              <w:ind w:left="0" w:leftChars="0" w:firstLine="420" w:firstLineChars="200"/>
                              <w:rPr>
                                <w:rFonts w:hint="default"/>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北台村规划污水管网敷设图</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0.65pt;margin-top:11.05pt;height:75pt;width:134.1pt;z-index:251663360;v-text-anchor:middle;mso-width-relative:page;mso-height-relative:page;" fillcolor="#FFFFFF [3212]" filled="t" stroked="t" coordsize="21600,21600" o:gfxdata="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UtyiM9YAAAAKAQAADwAAAAAAAAAB&#10;ACAAAAAiAAAAZHJzL2Rvd25yZXYueG1sUEsBAhQAFAAAAAgAh07iQK+f5o+EAgAACwUAAA4AAAAA&#10;AAAAAQAgAAAAJQEAAGRycy9lMm9Eb2MueG1sUEsFBgAAAAAGAAYAWQEAABsGAAAAAA==&#10;">
                <v:fill on="t" focussize="0,0"/>
                <v:stroke weight="1pt" color="#000000 [3213]" miterlimit="8" joinstyle="miter"/>
                <v:imagedata o:title=""/>
                <o:lock v:ext="edit" aspectratio="f"/>
                <v:textbox>
                  <w:txbxContent>
                    <w:p w14:paraId="7F14C56C">
                      <w:pPr>
                        <w:jc w:val="cente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图  例</w:t>
                      </w:r>
                    </w:p>
                    <w:p w14:paraId="3EB2F50C">
                      <w:pPr>
                        <w:pStyle w:val="7"/>
                        <w:spacing w:line="240" w:lineRule="auto"/>
                        <w:ind w:left="0" w:leftChars="0" w:firstLine="420" w:firstLineChars="200"/>
                        <w:rPr>
                          <w:rFonts w:hint="default"/>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北台村规划污水管网敷设图</w:t>
                      </w:r>
                    </w:p>
                  </w:txbxContent>
                </v:textbox>
              </v:rect>
            </w:pict>
          </mc:Fallback>
        </mc:AlternateContent>
      </w:r>
    </w:p>
    <w:p w14:paraId="0FED3256">
      <w:pPr>
        <w:pStyle w:val="9"/>
        <w:rPr>
          <w:rFonts w:hint="eastAsia"/>
          <w:color w:val="auto"/>
          <w:highlight w:val="none"/>
          <w:lang w:val="en-US" w:eastAsia="zh-CN"/>
        </w:rPr>
      </w:pPr>
    </w:p>
    <w:p w14:paraId="49401ECC">
      <w:pPr>
        <w:pStyle w:val="9"/>
        <w:rPr>
          <w:rFonts w:hint="eastAsia"/>
          <w:color w:val="auto"/>
          <w:highlight w:val="none"/>
          <w:lang w:val="en-US" w:eastAsia="zh-CN"/>
        </w:rPr>
      </w:pPr>
      <w:r>
        <w:rPr>
          <w:color w:val="auto"/>
          <w:sz w:val="24"/>
          <w:highlight w:val="none"/>
        </w:rPr>
        <mc:AlternateContent>
          <mc:Choice Requires="wps">
            <w:drawing>
              <wp:anchor distT="0" distB="0" distL="114300" distR="114300" simplePos="0" relativeHeight="251664384" behindDoc="0" locked="0" layoutInCell="1" allowOverlap="1">
                <wp:simplePos x="0" y="0"/>
                <wp:positionH relativeFrom="column">
                  <wp:posOffset>871220</wp:posOffset>
                </wp:positionH>
                <wp:positionV relativeFrom="paragraph">
                  <wp:posOffset>3175</wp:posOffset>
                </wp:positionV>
                <wp:extent cx="190500" cy="0"/>
                <wp:effectExtent l="0" t="13970" r="0" b="24130"/>
                <wp:wrapNone/>
                <wp:docPr id="4" name="直接连接符 4"/>
                <wp:cNvGraphicFramePr/>
                <a:graphic xmlns:a="http://schemas.openxmlformats.org/drawingml/2006/main">
                  <a:graphicData uri="http://schemas.microsoft.com/office/word/2010/wordprocessingShape">
                    <wps:wsp>
                      <wps:cNvCnPr/>
                      <wps:spPr>
                        <a:xfrm>
                          <a:off x="7383145" y="6196965"/>
                          <a:ext cx="190500" cy="0"/>
                        </a:xfrm>
                        <a:prstGeom prst="line">
                          <a:avLst/>
                        </a:prstGeom>
                        <a:ln w="28575"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68.6pt;margin-top:0.25pt;height:0pt;width:15pt;z-index:251664384;mso-width-relative:page;mso-height-relative:page;" filled="f" stroked="t" coordsize="21600,21600" o:gfxdata="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q7JED9MAAAAFAQAADwAAAAAAAAABACAAAAAiAAAAZHJzL2Rvd25yZXYueG1sUEsBAhQA&#10;FAAAAAgAh07iQPJ9Mzn3AQAAvQMAAA4AAAAAAAAAAQAgAAAAIgEAAGRycy9lMm9Eb2MueG1sUEsF&#10;BgAAAAAGAAYAWQEAAIsFAAAAAA==&#10;">
                <v:fill on="f" focussize="0,0"/>
                <v:stroke weight="2.25pt" color="#FF0000 [3204]" miterlimit="8" joinstyle="miter"/>
                <v:imagedata o:title=""/>
                <o:lock v:ext="edit" aspectratio="f"/>
              </v:line>
            </w:pict>
          </mc:Fallback>
        </mc:AlternateContent>
      </w:r>
    </w:p>
    <w:bookmarkEnd w:id="16"/>
    <w:bookmarkEnd w:id="17"/>
    <w:p w14:paraId="4AB4794D">
      <w:pPr>
        <w:pStyle w:val="9"/>
        <w:ind w:left="0" w:leftChars="0" w:firstLine="0" w:firstLineChars="0"/>
        <w:rPr>
          <w:rFonts w:hint="default"/>
          <w:color w:val="auto"/>
          <w:highlight w:val="none"/>
          <w:lang w:val="en-US" w:eastAsia="zh-CN"/>
        </w:rPr>
      </w:pPr>
      <w:r>
        <w:rPr>
          <w:color w:val="auto"/>
          <w:sz w:val="21"/>
          <w:highlight w:val="none"/>
        </w:rPr>
        <w:drawing>
          <wp:anchor distT="0" distB="0" distL="114300" distR="114300" simplePos="0" relativeHeight="251669504" behindDoc="0" locked="0" layoutInCell="1" allowOverlap="1">
            <wp:simplePos x="0" y="0"/>
            <wp:positionH relativeFrom="column">
              <wp:posOffset>7506335</wp:posOffset>
            </wp:positionH>
            <wp:positionV relativeFrom="paragraph">
              <wp:posOffset>-206375</wp:posOffset>
            </wp:positionV>
            <wp:extent cx="781050" cy="800100"/>
            <wp:effectExtent l="0" t="0" r="11430" b="7620"/>
            <wp:wrapNone/>
            <wp:docPr id="26" name="图片 1130" descr="本溪风玫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130" descr="本溪风玫瑰图"/>
                    <pic:cNvPicPr>
                      <a:picLocks noChangeAspect="1"/>
                    </pic:cNvPicPr>
                  </pic:nvPicPr>
                  <pic:blipFill>
                    <a:blip r:embed="rId46"/>
                    <a:stretch>
                      <a:fillRect/>
                    </a:stretch>
                  </pic:blipFill>
                  <pic:spPr>
                    <a:xfrm>
                      <a:off x="0" y="0"/>
                      <a:ext cx="781050" cy="800100"/>
                    </a:xfrm>
                    <a:prstGeom prst="rect">
                      <a:avLst/>
                    </a:prstGeom>
                    <a:noFill/>
                    <a:ln>
                      <a:noFill/>
                    </a:ln>
                  </pic:spPr>
                </pic:pic>
              </a:graphicData>
            </a:graphic>
          </wp:anchor>
        </w:drawing>
      </w:r>
      <w:r>
        <w:rPr>
          <w:color w:val="auto"/>
          <w:highlight w:val="none"/>
        </w:rPr>
        <w:drawing>
          <wp:anchor distT="0" distB="0" distL="114300" distR="114300" simplePos="0" relativeHeight="251668480" behindDoc="1" locked="0" layoutInCell="1" allowOverlap="1">
            <wp:simplePos x="0" y="0"/>
            <wp:positionH relativeFrom="column">
              <wp:posOffset>465455</wp:posOffset>
            </wp:positionH>
            <wp:positionV relativeFrom="paragraph">
              <wp:posOffset>-207010</wp:posOffset>
            </wp:positionV>
            <wp:extent cx="7836535" cy="5234305"/>
            <wp:effectExtent l="0" t="0" r="12065" b="8255"/>
            <wp:wrapNone/>
            <wp:docPr id="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pic:cNvPicPr>
                      <a:picLocks noChangeAspect="1"/>
                    </pic:cNvPicPr>
                  </pic:nvPicPr>
                  <pic:blipFill>
                    <a:blip r:embed="rId48"/>
                    <a:stretch>
                      <a:fillRect/>
                    </a:stretch>
                  </pic:blipFill>
                  <pic:spPr>
                    <a:xfrm>
                      <a:off x="0" y="0"/>
                      <a:ext cx="7836535" cy="5234305"/>
                    </a:xfrm>
                    <a:prstGeom prst="rect">
                      <a:avLst/>
                    </a:prstGeom>
                    <a:noFill/>
                    <a:ln>
                      <a:noFill/>
                    </a:ln>
                  </pic:spPr>
                </pic:pic>
              </a:graphicData>
            </a:graphic>
          </wp:anchor>
        </w:drawing>
      </w:r>
    </w:p>
    <w:p w14:paraId="657B3843">
      <w:pPr>
        <w:pStyle w:val="9"/>
        <w:ind w:left="0" w:leftChars="0" w:firstLine="0" w:firstLineChars="0"/>
        <w:rPr>
          <w:rFonts w:hint="default"/>
          <w:color w:val="auto"/>
          <w:highlight w:val="none"/>
          <w:lang w:val="en-US" w:eastAsia="zh-CN"/>
        </w:rPr>
      </w:pPr>
    </w:p>
    <w:p w14:paraId="343DC691">
      <w:pPr>
        <w:pStyle w:val="9"/>
        <w:ind w:left="0" w:leftChars="0" w:firstLine="0" w:firstLineChars="0"/>
        <w:rPr>
          <w:rFonts w:hint="default"/>
          <w:color w:val="auto"/>
          <w:highlight w:val="none"/>
          <w:lang w:val="en-US" w:eastAsia="zh-CN"/>
        </w:rPr>
      </w:pPr>
    </w:p>
    <w:p w14:paraId="60B20B5B">
      <w:pPr>
        <w:pStyle w:val="9"/>
        <w:ind w:left="0" w:leftChars="0" w:firstLine="0" w:firstLineChars="0"/>
        <w:rPr>
          <w:rFonts w:hint="default"/>
          <w:color w:val="auto"/>
          <w:highlight w:val="none"/>
          <w:lang w:val="en-US" w:eastAsia="zh-CN"/>
        </w:rPr>
      </w:pPr>
    </w:p>
    <w:p w14:paraId="6EE59FEB">
      <w:pPr>
        <w:pStyle w:val="9"/>
        <w:ind w:left="0" w:leftChars="0" w:firstLine="0" w:firstLineChars="0"/>
        <w:rPr>
          <w:rFonts w:hint="default"/>
          <w:color w:val="auto"/>
          <w:highlight w:val="none"/>
          <w:lang w:val="en-US" w:eastAsia="zh-CN"/>
        </w:rPr>
      </w:pPr>
    </w:p>
    <w:p w14:paraId="58A63F92">
      <w:pPr>
        <w:pStyle w:val="9"/>
        <w:ind w:left="0" w:leftChars="0" w:firstLine="0" w:firstLineChars="0"/>
        <w:rPr>
          <w:rFonts w:hint="default"/>
          <w:color w:val="auto"/>
          <w:highlight w:val="none"/>
          <w:lang w:val="en-US" w:eastAsia="zh-CN"/>
        </w:rPr>
      </w:pPr>
    </w:p>
    <w:p w14:paraId="60B4918A">
      <w:pPr>
        <w:pStyle w:val="9"/>
        <w:ind w:left="0" w:leftChars="0" w:firstLine="0" w:firstLineChars="0"/>
        <w:rPr>
          <w:rFonts w:hint="default"/>
          <w:color w:val="auto"/>
          <w:highlight w:val="none"/>
          <w:lang w:val="en-US" w:eastAsia="zh-CN"/>
        </w:rPr>
      </w:pPr>
    </w:p>
    <w:p w14:paraId="3F851F4A">
      <w:pPr>
        <w:pStyle w:val="9"/>
        <w:ind w:left="0" w:leftChars="0" w:firstLine="0" w:firstLineChars="0"/>
        <w:rPr>
          <w:rFonts w:hint="default"/>
          <w:color w:val="auto"/>
          <w:highlight w:val="none"/>
          <w:lang w:val="en-US" w:eastAsia="zh-CN"/>
        </w:rPr>
      </w:pPr>
    </w:p>
    <w:p w14:paraId="1D14E188">
      <w:pPr>
        <w:pStyle w:val="9"/>
        <w:ind w:left="0" w:leftChars="0" w:firstLine="0" w:firstLineChars="0"/>
        <w:rPr>
          <w:rFonts w:hint="default"/>
          <w:color w:val="auto"/>
          <w:highlight w:val="none"/>
          <w:lang w:val="en-US" w:eastAsia="zh-CN"/>
        </w:rPr>
      </w:pPr>
    </w:p>
    <w:p w14:paraId="0A1E9558">
      <w:pPr>
        <w:pStyle w:val="9"/>
        <w:ind w:left="0" w:leftChars="0" w:firstLine="0" w:firstLineChars="0"/>
        <w:rPr>
          <w:rFonts w:hint="default"/>
          <w:color w:val="auto"/>
          <w:highlight w:val="none"/>
          <w:lang w:val="en-US" w:eastAsia="zh-CN"/>
        </w:rPr>
      </w:pPr>
    </w:p>
    <w:p w14:paraId="10FB69C0">
      <w:pPr>
        <w:pStyle w:val="9"/>
        <w:ind w:left="0" w:leftChars="0" w:firstLine="0" w:firstLineChars="0"/>
        <w:rPr>
          <w:rFonts w:hint="default"/>
          <w:color w:val="auto"/>
          <w:highlight w:val="none"/>
          <w:lang w:val="en-US" w:eastAsia="zh-CN"/>
        </w:rPr>
      </w:pPr>
    </w:p>
    <w:p w14:paraId="6F0E1250">
      <w:pPr>
        <w:pStyle w:val="9"/>
        <w:ind w:left="0" w:leftChars="0" w:firstLine="0" w:firstLineChars="0"/>
        <w:rPr>
          <w:rFonts w:hint="default"/>
          <w:color w:val="auto"/>
          <w:highlight w:val="none"/>
          <w:lang w:val="en-US" w:eastAsia="zh-CN"/>
        </w:rPr>
      </w:pPr>
    </w:p>
    <w:p w14:paraId="0F90140B">
      <w:pPr>
        <w:pStyle w:val="9"/>
        <w:ind w:left="0" w:leftChars="0" w:firstLine="0" w:firstLineChars="0"/>
        <w:rPr>
          <w:rFonts w:hint="default"/>
          <w:color w:val="auto"/>
          <w:highlight w:val="none"/>
          <w:lang w:val="en-US" w:eastAsia="zh-CN"/>
        </w:rPr>
      </w:pPr>
    </w:p>
    <w:p w14:paraId="5223FAB5">
      <w:pPr>
        <w:pStyle w:val="9"/>
        <w:ind w:left="0" w:leftChars="0" w:firstLine="0" w:firstLineChars="0"/>
        <w:rPr>
          <w:rFonts w:hint="default"/>
          <w:color w:val="auto"/>
          <w:highlight w:val="none"/>
          <w:lang w:val="en-US" w:eastAsia="zh-CN"/>
        </w:rPr>
      </w:pPr>
      <w:r>
        <w:rPr>
          <w:color w:val="auto"/>
          <w:sz w:val="24"/>
          <w:highlight w:val="none"/>
        </w:rPr>
        <mc:AlternateContent>
          <mc:Choice Requires="wps">
            <w:drawing>
              <wp:anchor distT="0" distB="0" distL="114300" distR="114300" simplePos="0" relativeHeight="251670528" behindDoc="0" locked="0" layoutInCell="1" allowOverlap="1">
                <wp:simplePos x="0" y="0"/>
                <wp:positionH relativeFrom="column">
                  <wp:posOffset>473710</wp:posOffset>
                </wp:positionH>
                <wp:positionV relativeFrom="paragraph">
                  <wp:posOffset>202565</wp:posOffset>
                </wp:positionV>
                <wp:extent cx="1703070" cy="952500"/>
                <wp:effectExtent l="6350" t="6350" r="12700" b="16510"/>
                <wp:wrapNone/>
                <wp:docPr id="27" name="矩形 27"/>
                <wp:cNvGraphicFramePr/>
                <a:graphic xmlns:a="http://schemas.openxmlformats.org/drawingml/2006/main">
                  <a:graphicData uri="http://schemas.microsoft.com/office/word/2010/wordprocessingShape">
                    <wps:wsp>
                      <wps:cNvSpPr/>
                      <wps:spPr>
                        <a:xfrm>
                          <a:off x="0" y="0"/>
                          <a:ext cx="1703070" cy="9525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0EF6B5">
                            <w:pPr>
                              <w:jc w:val="cente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图  例</w:t>
                            </w:r>
                          </w:p>
                          <w:p w14:paraId="4194E80D">
                            <w:pPr>
                              <w:jc w:val="center"/>
                              <w:rPr>
                                <w:rFonts w:hint="default"/>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 xml:space="preserve">   富家村规划污水管网敷设图</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3pt;margin-top:15.95pt;height:75pt;width:134.1pt;z-index:251670528;v-text-anchor:middle;mso-width-relative:page;mso-height-relative:page;" fillcolor="#FFFFFF [3212]" filled="t" stroked="t" coordsize="21600,21600" o:gfxdata="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eUxVg1gAAAAkBAAAPAAAAAAAAAAEAIAAAACIAAABkcnMv&#10;ZG93bnJldi54bWxQSwECFAAUAAAACACHTuJA1hfG33cCAAABBQAADgAAAAAAAAABACAAAAAlAQAA&#10;ZHJzL2Uyb0RvYy54bWxQSwUGAAAAAAYABgBZAQAADgYAAAAA&#10;">
                <v:fill on="t" focussize="0,0"/>
                <v:stroke weight="1pt" color="#000000 [3213]" miterlimit="8" joinstyle="miter"/>
                <v:imagedata o:title=""/>
                <o:lock v:ext="edit" aspectratio="f"/>
                <v:textbox>
                  <w:txbxContent>
                    <w:p w14:paraId="440EF6B5">
                      <w:pPr>
                        <w:jc w:val="cente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图  例</w:t>
                      </w:r>
                    </w:p>
                    <w:p w14:paraId="4194E80D">
                      <w:pPr>
                        <w:jc w:val="center"/>
                        <w:rPr>
                          <w:rFonts w:hint="default"/>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 xml:space="preserve">   富家村规划污水管网敷设图</w:t>
                      </w:r>
                    </w:p>
                  </w:txbxContent>
                </v:textbox>
              </v:rect>
            </w:pict>
          </mc:Fallback>
        </mc:AlternateContent>
      </w:r>
    </w:p>
    <w:p w14:paraId="3F508E04">
      <w:pPr>
        <w:pStyle w:val="9"/>
        <w:ind w:left="0" w:leftChars="0" w:firstLine="0" w:firstLineChars="0"/>
        <w:rPr>
          <w:rFonts w:hint="default"/>
          <w:color w:val="auto"/>
          <w:highlight w:val="none"/>
          <w:lang w:val="en-US" w:eastAsia="zh-CN"/>
        </w:rPr>
      </w:pPr>
    </w:p>
    <w:p w14:paraId="59EB4642">
      <w:pPr>
        <w:pStyle w:val="9"/>
        <w:ind w:left="0" w:leftChars="0" w:firstLine="0" w:firstLineChars="0"/>
        <w:rPr>
          <w:rFonts w:hint="default"/>
          <w:color w:val="auto"/>
          <w:highlight w:val="none"/>
          <w:lang w:val="en-US" w:eastAsia="zh-CN"/>
        </w:rPr>
      </w:pPr>
      <w:r>
        <w:rPr>
          <w:color w:val="auto"/>
          <w:sz w:val="24"/>
          <w:highlight w:val="none"/>
        </w:rPr>
        <mc:AlternateContent>
          <mc:Choice Requires="wps">
            <w:drawing>
              <wp:anchor distT="0" distB="0" distL="114300" distR="114300" simplePos="0" relativeHeight="251680768" behindDoc="0" locked="0" layoutInCell="1" allowOverlap="1">
                <wp:simplePos x="0" y="0"/>
                <wp:positionH relativeFrom="column">
                  <wp:posOffset>588010</wp:posOffset>
                </wp:positionH>
                <wp:positionV relativeFrom="paragraph">
                  <wp:posOffset>66040</wp:posOffset>
                </wp:positionV>
                <wp:extent cx="190500" cy="0"/>
                <wp:effectExtent l="0" t="13970" r="7620" b="16510"/>
                <wp:wrapNone/>
                <wp:docPr id="42" name="直接连接符 42"/>
                <wp:cNvGraphicFramePr/>
                <a:graphic xmlns:a="http://schemas.openxmlformats.org/drawingml/2006/main">
                  <a:graphicData uri="http://schemas.microsoft.com/office/word/2010/wordprocessingShape">
                    <wps:wsp>
                      <wps:cNvCnPr/>
                      <wps:spPr>
                        <a:xfrm>
                          <a:off x="0" y="0"/>
                          <a:ext cx="190500" cy="0"/>
                        </a:xfrm>
                        <a:prstGeom prst="line">
                          <a:avLst/>
                        </a:prstGeom>
                        <a:ln w="28575"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6.3pt;margin-top:5.2pt;height:0pt;width:15pt;z-index:251680768;mso-width-relative:page;mso-height-relative:page;" filled="f" stroked="t" coordsize="21600,21600" o:gfxdata="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xb5Vk1gAA&#10;AAgBAAAPAAAAAAAAAAEAIAAAACIAAABkcnMvZG93bnJldi54bWxQSwECFAAUAAAACACHTuJA1+BC&#10;p+cBAACzAwAADgAAAAAAAAABACAAAAAlAQAAZHJzL2Uyb0RvYy54bWxQSwUGAAAAAAYABgBZAQAA&#10;fgUAAAAA&#10;">
                <v:fill on="f" focussize="0,0"/>
                <v:stroke weight="2.25pt" color="#FF0000 [3204]" miterlimit="8" joinstyle="miter"/>
                <v:imagedata o:title=""/>
                <o:lock v:ext="edit" aspectratio="f"/>
              </v:line>
            </w:pict>
          </mc:Fallback>
        </mc:AlternateContent>
      </w:r>
    </w:p>
    <w:p w14:paraId="69E06A12">
      <w:pPr>
        <w:pStyle w:val="9"/>
        <w:ind w:left="0" w:leftChars="0" w:firstLine="0" w:firstLineChars="0"/>
        <w:rPr>
          <w:rFonts w:hint="default"/>
          <w:color w:val="auto"/>
          <w:highlight w:val="none"/>
          <w:lang w:val="en-US" w:eastAsia="zh-CN"/>
        </w:rPr>
      </w:pPr>
    </w:p>
    <w:p w14:paraId="272CAA74">
      <w:pPr>
        <w:pStyle w:val="9"/>
        <w:ind w:left="0" w:leftChars="0" w:firstLine="0" w:firstLineChars="0"/>
        <w:rPr>
          <w:rFonts w:hint="default"/>
          <w:color w:val="auto"/>
          <w:highlight w:val="none"/>
          <w:lang w:val="en-US" w:eastAsia="zh-CN"/>
        </w:rPr>
      </w:pPr>
      <w:r>
        <w:rPr>
          <w:color w:val="auto"/>
          <w:sz w:val="21"/>
          <w:highlight w:val="none"/>
        </w:rPr>
        <w:drawing>
          <wp:anchor distT="0" distB="0" distL="114300" distR="114300" simplePos="0" relativeHeight="251672576" behindDoc="0" locked="0" layoutInCell="1" allowOverlap="1">
            <wp:simplePos x="0" y="0"/>
            <wp:positionH relativeFrom="column">
              <wp:posOffset>7752080</wp:posOffset>
            </wp:positionH>
            <wp:positionV relativeFrom="paragraph">
              <wp:posOffset>39370</wp:posOffset>
            </wp:positionV>
            <wp:extent cx="781050" cy="800100"/>
            <wp:effectExtent l="0" t="0" r="11430" b="7620"/>
            <wp:wrapNone/>
            <wp:docPr id="29" name="图片 1130" descr="本溪风玫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130" descr="本溪风玫瑰图"/>
                    <pic:cNvPicPr>
                      <a:picLocks noChangeAspect="1"/>
                    </pic:cNvPicPr>
                  </pic:nvPicPr>
                  <pic:blipFill>
                    <a:blip r:embed="rId46"/>
                    <a:stretch>
                      <a:fillRect/>
                    </a:stretch>
                  </pic:blipFill>
                  <pic:spPr>
                    <a:xfrm>
                      <a:off x="0" y="0"/>
                      <a:ext cx="781050" cy="800100"/>
                    </a:xfrm>
                    <a:prstGeom prst="rect">
                      <a:avLst/>
                    </a:prstGeom>
                    <a:noFill/>
                    <a:ln>
                      <a:noFill/>
                    </a:ln>
                  </pic:spPr>
                </pic:pic>
              </a:graphicData>
            </a:graphic>
          </wp:anchor>
        </w:drawing>
      </w:r>
      <w:r>
        <w:rPr>
          <w:color w:val="auto"/>
          <w:highlight w:val="none"/>
        </w:rPr>
        <w:drawing>
          <wp:anchor distT="0" distB="0" distL="114300" distR="114300" simplePos="0" relativeHeight="251671552" behindDoc="1" locked="0" layoutInCell="1" allowOverlap="1">
            <wp:simplePos x="0" y="0"/>
            <wp:positionH relativeFrom="column">
              <wp:posOffset>127635</wp:posOffset>
            </wp:positionH>
            <wp:positionV relativeFrom="paragraph">
              <wp:posOffset>17145</wp:posOffset>
            </wp:positionV>
            <wp:extent cx="8401050" cy="4417695"/>
            <wp:effectExtent l="0" t="0" r="11430" b="1905"/>
            <wp:wrapNone/>
            <wp:docPr id="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pic:cNvPicPr>
                      <a:picLocks noChangeAspect="1"/>
                    </pic:cNvPicPr>
                  </pic:nvPicPr>
                  <pic:blipFill>
                    <a:blip r:embed="rId49"/>
                    <a:stretch>
                      <a:fillRect/>
                    </a:stretch>
                  </pic:blipFill>
                  <pic:spPr>
                    <a:xfrm>
                      <a:off x="0" y="0"/>
                      <a:ext cx="8401050" cy="4417695"/>
                    </a:xfrm>
                    <a:prstGeom prst="rect">
                      <a:avLst/>
                    </a:prstGeom>
                    <a:noFill/>
                    <a:ln>
                      <a:noFill/>
                    </a:ln>
                  </pic:spPr>
                </pic:pic>
              </a:graphicData>
            </a:graphic>
          </wp:anchor>
        </w:drawing>
      </w:r>
    </w:p>
    <w:p w14:paraId="6F2EBBF1">
      <w:pPr>
        <w:pStyle w:val="9"/>
        <w:ind w:left="0" w:leftChars="0" w:firstLine="0" w:firstLineChars="0"/>
        <w:rPr>
          <w:rFonts w:hint="default"/>
          <w:color w:val="auto"/>
          <w:highlight w:val="none"/>
          <w:lang w:val="en-US" w:eastAsia="zh-CN"/>
        </w:rPr>
      </w:pPr>
    </w:p>
    <w:p w14:paraId="1727C670">
      <w:pPr>
        <w:pStyle w:val="9"/>
        <w:ind w:left="0" w:leftChars="0" w:firstLine="0" w:firstLineChars="0"/>
        <w:rPr>
          <w:rFonts w:hint="default"/>
          <w:color w:val="auto"/>
          <w:highlight w:val="none"/>
          <w:lang w:val="en-US" w:eastAsia="zh-CN"/>
        </w:rPr>
      </w:pPr>
    </w:p>
    <w:p w14:paraId="3D482252">
      <w:pPr>
        <w:pStyle w:val="9"/>
        <w:ind w:left="0" w:leftChars="0" w:firstLine="0" w:firstLineChars="0"/>
        <w:rPr>
          <w:rFonts w:hint="default"/>
          <w:color w:val="auto"/>
          <w:highlight w:val="none"/>
          <w:lang w:val="en-US" w:eastAsia="zh-CN"/>
        </w:rPr>
      </w:pPr>
    </w:p>
    <w:p w14:paraId="66E4E073">
      <w:pPr>
        <w:pStyle w:val="9"/>
        <w:ind w:left="0" w:leftChars="0" w:firstLine="0" w:firstLineChars="0"/>
        <w:rPr>
          <w:rFonts w:hint="default"/>
          <w:color w:val="auto"/>
          <w:highlight w:val="none"/>
          <w:lang w:val="en-US" w:eastAsia="zh-CN"/>
        </w:rPr>
      </w:pPr>
    </w:p>
    <w:p w14:paraId="524AE472">
      <w:pPr>
        <w:pStyle w:val="9"/>
        <w:ind w:left="0" w:leftChars="0" w:firstLine="0" w:firstLineChars="0"/>
        <w:rPr>
          <w:rFonts w:hint="default"/>
          <w:color w:val="auto"/>
          <w:highlight w:val="none"/>
          <w:lang w:val="en-US" w:eastAsia="zh-CN"/>
        </w:rPr>
      </w:pPr>
    </w:p>
    <w:p w14:paraId="4368EF7F">
      <w:pPr>
        <w:pStyle w:val="9"/>
        <w:ind w:left="0" w:leftChars="0" w:firstLine="0" w:firstLineChars="0"/>
        <w:rPr>
          <w:rFonts w:hint="default"/>
          <w:color w:val="auto"/>
          <w:highlight w:val="none"/>
          <w:lang w:val="en-US" w:eastAsia="zh-CN"/>
        </w:rPr>
      </w:pPr>
    </w:p>
    <w:p w14:paraId="62FAD256">
      <w:pPr>
        <w:pStyle w:val="9"/>
        <w:ind w:left="0" w:leftChars="0" w:firstLine="0" w:firstLineChars="0"/>
        <w:rPr>
          <w:rFonts w:hint="default"/>
          <w:color w:val="auto"/>
          <w:highlight w:val="none"/>
          <w:lang w:val="en-US" w:eastAsia="zh-CN"/>
        </w:rPr>
      </w:pPr>
    </w:p>
    <w:p w14:paraId="48C738E7">
      <w:pPr>
        <w:pStyle w:val="9"/>
        <w:ind w:left="0" w:leftChars="0" w:firstLine="0" w:firstLineChars="0"/>
        <w:rPr>
          <w:rFonts w:hint="default"/>
          <w:color w:val="auto"/>
          <w:highlight w:val="none"/>
          <w:lang w:val="en-US" w:eastAsia="zh-CN"/>
        </w:rPr>
      </w:pPr>
    </w:p>
    <w:p w14:paraId="350C1AF8">
      <w:pPr>
        <w:pStyle w:val="9"/>
        <w:ind w:left="0" w:leftChars="0" w:firstLine="0" w:firstLineChars="0"/>
        <w:rPr>
          <w:rFonts w:hint="default"/>
          <w:color w:val="auto"/>
          <w:highlight w:val="none"/>
          <w:lang w:val="en-US" w:eastAsia="zh-CN"/>
        </w:rPr>
      </w:pPr>
    </w:p>
    <w:p w14:paraId="4D8CE896">
      <w:pPr>
        <w:pStyle w:val="9"/>
        <w:ind w:left="0" w:leftChars="0" w:firstLine="0" w:firstLineChars="0"/>
        <w:rPr>
          <w:rFonts w:hint="default"/>
          <w:color w:val="auto"/>
          <w:highlight w:val="none"/>
          <w:lang w:val="en-US" w:eastAsia="zh-CN"/>
        </w:rPr>
      </w:pPr>
    </w:p>
    <w:p w14:paraId="22C2D7B5">
      <w:pPr>
        <w:pStyle w:val="9"/>
        <w:ind w:left="0" w:leftChars="0" w:firstLine="0" w:firstLineChars="0"/>
        <w:rPr>
          <w:rFonts w:hint="default"/>
          <w:color w:val="auto"/>
          <w:highlight w:val="none"/>
          <w:lang w:val="en-US" w:eastAsia="zh-CN"/>
        </w:rPr>
      </w:pPr>
      <w:r>
        <w:rPr>
          <w:color w:val="auto"/>
          <w:sz w:val="24"/>
          <w:highlight w:val="none"/>
        </w:rPr>
        <mc:AlternateContent>
          <mc:Choice Requires="wps">
            <w:drawing>
              <wp:anchor distT="0" distB="0" distL="114300" distR="114300" simplePos="0" relativeHeight="251673600" behindDoc="0" locked="0" layoutInCell="1" allowOverlap="1">
                <wp:simplePos x="0" y="0"/>
                <wp:positionH relativeFrom="column">
                  <wp:posOffset>126365</wp:posOffset>
                </wp:positionH>
                <wp:positionV relativeFrom="paragraph">
                  <wp:posOffset>219710</wp:posOffset>
                </wp:positionV>
                <wp:extent cx="1703070" cy="952500"/>
                <wp:effectExtent l="6350" t="6350" r="12700" b="16510"/>
                <wp:wrapNone/>
                <wp:docPr id="31" name="矩形 31"/>
                <wp:cNvGraphicFramePr/>
                <a:graphic xmlns:a="http://schemas.openxmlformats.org/drawingml/2006/main">
                  <a:graphicData uri="http://schemas.microsoft.com/office/word/2010/wordprocessingShape">
                    <wps:wsp>
                      <wps:cNvSpPr/>
                      <wps:spPr>
                        <a:xfrm>
                          <a:off x="0" y="0"/>
                          <a:ext cx="1703070" cy="9525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812597">
                            <w:pPr>
                              <w:jc w:val="cente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图  例</w:t>
                            </w:r>
                          </w:p>
                          <w:p w14:paraId="6FD78B43">
                            <w:pPr>
                              <w:jc w:val="center"/>
                              <w:rPr>
                                <w:rFonts w:hint="default"/>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 xml:space="preserve">  河东规划污水管网敷设图</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95pt;margin-top:17.3pt;height:75pt;width:134.1pt;z-index:251673600;v-text-anchor:middle;mso-width-relative:page;mso-height-relative:page;" fillcolor="#FFFFFF [3212]" filled="t" stroked="t" coordsize="21600,21600" o:gfxdata="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HJTxurVAAAACQEAAA8AAAAAAAAAAQAgAAAAIgAAAGRycy9k&#10;b3ducmV2LnhtbFBLAQIUABQAAAAIAIdO4kCfoeYudwIAAAEFAAAOAAAAAAAAAAEAIAAAACQBAABk&#10;cnMvZTJvRG9jLnhtbFBLBQYAAAAABgAGAFkBAAANBgAAAAA=&#10;">
                <v:fill on="t" focussize="0,0"/>
                <v:stroke weight="1pt" color="#000000 [3213]" miterlimit="8" joinstyle="miter"/>
                <v:imagedata o:title=""/>
                <o:lock v:ext="edit" aspectratio="f"/>
                <v:textbox>
                  <w:txbxContent>
                    <w:p w14:paraId="51812597">
                      <w:pPr>
                        <w:jc w:val="cente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图  例</w:t>
                      </w:r>
                    </w:p>
                    <w:p w14:paraId="6FD78B43">
                      <w:pPr>
                        <w:jc w:val="center"/>
                        <w:rPr>
                          <w:rFonts w:hint="default"/>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 xml:space="preserve">  河东规划污水管网敷设图</w:t>
                      </w:r>
                    </w:p>
                  </w:txbxContent>
                </v:textbox>
              </v:rect>
            </w:pict>
          </mc:Fallback>
        </mc:AlternateContent>
      </w:r>
    </w:p>
    <w:p w14:paraId="79317E4F">
      <w:pPr>
        <w:pStyle w:val="9"/>
        <w:ind w:left="0" w:leftChars="0" w:firstLine="0" w:firstLineChars="0"/>
        <w:rPr>
          <w:rFonts w:hint="default"/>
          <w:color w:val="auto"/>
          <w:highlight w:val="none"/>
          <w:lang w:val="en-US" w:eastAsia="zh-CN"/>
        </w:rPr>
      </w:pPr>
    </w:p>
    <w:p w14:paraId="75C16962">
      <w:pPr>
        <w:pStyle w:val="9"/>
        <w:ind w:left="0" w:leftChars="0" w:firstLine="0" w:firstLineChars="0"/>
        <w:rPr>
          <w:rFonts w:hint="default"/>
          <w:color w:val="auto"/>
          <w:highlight w:val="none"/>
          <w:lang w:val="en-US" w:eastAsia="zh-CN"/>
        </w:rPr>
      </w:pPr>
      <w:r>
        <w:rPr>
          <w:color w:val="auto"/>
          <w:sz w:val="24"/>
          <w:highlight w:val="none"/>
        </w:rPr>
        <mc:AlternateContent>
          <mc:Choice Requires="wps">
            <w:drawing>
              <wp:anchor distT="0" distB="0" distL="114300" distR="114300" simplePos="0" relativeHeight="251679744" behindDoc="0" locked="0" layoutInCell="1" allowOverlap="1">
                <wp:simplePos x="0" y="0"/>
                <wp:positionH relativeFrom="column">
                  <wp:posOffset>147955</wp:posOffset>
                </wp:positionH>
                <wp:positionV relativeFrom="paragraph">
                  <wp:posOffset>107950</wp:posOffset>
                </wp:positionV>
                <wp:extent cx="190500" cy="0"/>
                <wp:effectExtent l="0" t="13970" r="7620" b="16510"/>
                <wp:wrapNone/>
                <wp:docPr id="41" name="直接连接符 41"/>
                <wp:cNvGraphicFramePr/>
                <a:graphic xmlns:a="http://schemas.openxmlformats.org/drawingml/2006/main">
                  <a:graphicData uri="http://schemas.microsoft.com/office/word/2010/wordprocessingShape">
                    <wps:wsp>
                      <wps:cNvCnPr/>
                      <wps:spPr>
                        <a:xfrm>
                          <a:off x="0" y="0"/>
                          <a:ext cx="190500" cy="0"/>
                        </a:xfrm>
                        <a:prstGeom prst="line">
                          <a:avLst/>
                        </a:prstGeom>
                        <a:ln w="28575"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1.65pt;margin-top:8.5pt;height:0pt;width:15pt;z-index:251679744;mso-width-relative:page;mso-height-relative:page;" filled="f" stroked="t" coordsize="21600,21600" o:gfxdata="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OadxCTVAAAA&#10;BwEAAA8AAAAAAAAAAQAgAAAAIgAAAGRycy9kb3ducmV2LnhtbFBLAQIUABQAAAAIAIdO4kAQhtyf&#10;5wEAALMDAAAOAAAAAAAAAAEAIAAAACQBAABkcnMvZTJvRG9jLnhtbFBLBQYAAAAABgAGAFkBAAB9&#10;BQAAAAA=&#10;">
                <v:fill on="f" focussize="0,0"/>
                <v:stroke weight="2.25pt" color="#FF0000 [3204]" miterlimit="8" joinstyle="miter"/>
                <v:imagedata o:title=""/>
                <o:lock v:ext="edit" aspectratio="f"/>
              </v:line>
            </w:pict>
          </mc:Fallback>
        </mc:AlternateContent>
      </w:r>
    </w:p>
    <w:p w14:paraId="1E44B08D">
      <w:pPr>
        <w:pStyle w:val="9"/>
        <w:ind w:left="0" w:leftChars="0" w:firstLine="0" w:firstLineChars="0"/>
        <w:rPr>
          <w:rFonts w:hint="default"/>
          <w:color w:val="auto"/>
          <w:highlight w:val="none"/>
          <w:lang w:val="en-US" w:eastAsia="zh-CN"/>
        </w:rPr>
      </w:pPr>
    </w:p>
    <w:p w14:paraId="762E9C26">
      <w:pPr>
        <w:pStyle w:val="9"/>
        <w:ind w:left="0" w:leftChars="0" w:firstLine="0" w:firstLineChars="0"/>
        <w:rPr>
          <w:rFonts w:hint="default"/>
          <w:color w:val="auto"/>
          <w:highlight w:val="none"/>
          <w:lang w:val="en-US" w:eastAsia="zh-CN"/>
        </w:rPr>
      </w:pPr>
    </w:p>
    <w:p w14:paraId="77E60C2E">
      <w:pPr>
        <w:pStyle w:val="9"/>
        <w:ind w:left="0" w:leftChars="0" w:firstLine="0" w:firstLineChars="0"/>
        <w:rPr>
          <w:rFonts w:hint="default"/>
          <w:color w:val="auto"/>
          <w:highlight w:val="none"/>
          <w:lang w:val="en-US" w:eastAsia="zh-CN"/>
        </w:rPr>
      </w:pPr>
    </w:p>
    <w:p w14:paraId="36B70F62">
      <w:pPr>
        <w:pStyle w:val="9"/>
        <w:ind w:left="0" w:leftChars="0" w:firstLine="0" w:firstLineChars="0"/>
        <w:rPr>
          <w:rFonts w:hint="default"/>
          <w:color w:val="auto"/>
          <w:highlight w:val="none"/>
          <w:lang w:val="en-US" w:eastAsia="zh-CN"/>
        </w:rPr>
      </w:pPr>
      <w:r>
        <w:rPr>
          <w:color w:val="auto"/>
          <w:sz w:val="21"/>
          <w:highlight w:val="none"/>
        </w:rPr>
        <w:drawing>
          <wp:anchor distT="0" distB="0" distL="114300" distR="114300" simplePos="0" relativeHeight="251675648" behindDoc="0" locked="0" layoutInCell="1" allowOverlap="1">
            <wp:simplePos x="0" y="0"/>
            <wp:positionH relativeFrom="column">
              <wp:posOffset>8023225</wp:posOffset>
            </wp:positionH>
            <wp:positionV relativeFrom="paragraph">
              <wp:posOffset>-341630</wp:posOffset>
            </wp:positionV>
            <wp:extent cx="781050" cy="800100"/>
            <wp:effectExtent l="0" t="0" r="11430" b="7620"/>
            <wp:wrapNone/>
            <wp:docPr id="33" name="图片 1130" descr="本溪风玫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130" descr="本溪风玫瑰图"/>
                    <pic:cNvPicPr>
                      <a:picLocks noChangeAspect="1"/>
                    </pic:cNvPicPr>
                  </pic:nvPicPr>
                  <pic:blipFill>
                    <a:blip r:embed="rId46"/>
                    <a:stretch>
                      <a:fillRect/>
                    </a:stretch>
                  </pic:blipFill>
                  <pic:spPr>
                    <a:xfrm>
                      <a:off x="0" y="0"/>
                      <a:ext cx="781050" cy="800100"/>
                    </a:xfrm>
                    <a:prstGeom prst="rect">
                      <a:avLst/>
                    </a:prstGeom>
                    <a:noFill/>
                    <a:ln>
                      <a:noFill/>
                    </a:ln>
                  </pic:spPr>
                </pic:pic>
              </a:graphicData>
            </a:graphic>
          </wp:anchor>
        </w:drawing>
      </w:r>
      <w:r>
        <w:rPr>
          <w:color w:val="auto"/>
          <w:highlight w:val="none"/>
        </w:rPr>
        <w:drawing>
          <wp:anchor distT="0" distB="0" distL="114300" distR="114300" simplePos="0" relativeHeight="251676672" behindDoc="1" locked="0" layoutInCell="1" allowOverlap="1">
            <wp:simplePos x="0" y="0"/>
            <wp:positionH relativeFrom="column">
              <wp:posOffset>41910</wp:posOffset>
            </wp:positionH>
            <wp:positionV relativeFrom="paragraph">
              <wp:posOffset>-345440</wp:posOffset>
            </wp:positionV>
            <wp:extent cx="8796020" cy="5017135"/>
            <wp:effectExtent l="0" t="0" r="12700" b="12065"/>
            <wp:wrapNone/>
            <wp:docPr id="3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3"/>
                    <pic:cNvPicPr>
                      <a:picLocks noChangeAspect="1"/>
                    </pic:cNvPicPr>
                  </pic:nvPicPr>
                  <pic:blipFill>
                    <a:blip r:embed="rId50"/>
                    <a:stretch>
                      <a:fillRect/>
                    </a:stretch>
                  </pic:blipFill>
                  <pic:spPr>
                    <a:xfrm>
                      <a:off x="0" y="0"/>
                      <a:ext cx="8796020" cy="5017135"/>
                    </a:xfrm>
                    <a:prstGeom prst="rect">
                      <a:avLst/>
                    </a:prstGeom>
                    <a:noFill/>
                    <a:ln>
                      <a:noFill/>
                    </a:ln>
                  </pic:spPr>
                </pic:pic>
              </a:graphicData>
            </a:graphic>
          </wp:anchor>
        </w:drawing>
      </w:r>
    </w:p>
    <w:p w14:paraId="01BE6890">
      <w:pPr>
        <w:pStyle w:val="9"/>
        <w:ind w:left="0" w:leftChars="0" w:firstLine="0" w:firstLineChars="0"/>
        <w:rPr>
          <w:rFonts w:hint="default"/>
          <w:color w:val="auto"/>
          <w:highlight w:val="none"/>
          <w:lang w:val="en-US" w:eastAsia="zh-CN"/>
        </w:rPr>
      </w:pPr>
    </w:p>
    <w:p w14:paraId="1EFA99FE">
      <w:pPr>
        <w:pStyle w:val="9"/>
        <w:ind w:left="0" w:leftChars="0" w:firstLine="0" w:firstLineChars="0"/>
        <w:rPr>
          <w:rFonts w:hint="default"/>
          <w:color w:val="auto"/>
          <w:highlight w:val="none"/>
          <w:lang w:val="en-US" w:eastAsia="zh-CN"/>
        </w:rPr>
      </w:pPr>
    </w:p>
    <w:p w14:paraId="1AEF07D6">
      <w:pPr>
        <w:pStyle w:val="9"/>
        <w:ind w:left="0" w:leftChars="0" w:firstLine="0" w:firstLineChars="0"/>
        <w:rPr>
          <w:rFonts w:hint="default"/>
          <w:color w:val="auto"/>
          <w:highlight w:val="none"/>
          <w:lang w:val="en-US" w:eastAsia="zh-CN"/>
        </w:rPr>
      </w:pPr>
    </w:p>
    <w:p w14:paraId="4CC491D1">
      <w:pPr>
        <w:pStyle w:val="9"/>
        <w:ind w:left="0" w:leftChars="0" w:firstLine="0" w:firstLineChars="0"/>
        <w:rPr>
          <w:rFonts w:hint="default"/>
          <w:color w:val="auto"/>
          <w:highlight w:val="none"/>
          <w:lang w:val="en-US" w:eastAsia="zh-CN"/>
        </w:rPr>
      </w:pPr>
    </w:p>
    <w:p w14:paraId="21FAB109">
      <w:pPr>
        <w:pStyle w:val="9"/>
        <w:ind w:left="0" w:leftChars="0" w:firstLine="0" w:firstLineChars="0"/>
        <w:rPr>
          <w:rFonts w:hint="default"/>
          <w:color w:val="auto"/>
          <w:highlight w:val="none"/>
          <w:lang w:val="en-US" w:eastAsia="zh-CN"/>
        </w:rPr>
      </w:pPr>
    </w:p>
    <w:p w14:paraId="4467499E">
      <w:pPr>
        <w:pStyle w:val="9"/>
        <w:ind w:left="0" w:leftChars="0" w:firstLine="0" w:firstLineChars="0"/>
        <w:rPr>
          <w:rFonts w:hint="default"/>
          <w:color w:val="auto"/>
          <w:highlight w:val="none"/>
          <w:lang w:val="en-US" w:eastAsia="zh-CN"/>
        </w:rPr>
      </w:pPr>
    </w:p>
    <w:p w14:paraId="58F0E34B">
      <w:pPr>
        <w:pStyle w:val="9"/>
        <w:ind w:left="0" w:leftChars="0" w:firstLine="0" w:firstLineChars="0"/>
        <w:rPr>
          <w:rFonts w:hint="default"/>
          <w:color w:val="auto"/>
          <w:highlight w:val="none"/>
          <w:lang w:val="en-US" w:eastAsia="zh-CN"/>
        </w:rPr>
      </w:pPr>
    </w:p>
    <w:p w14:paraId="1AA0E1F6">
      <w:pPr>
        <w:pStyle w:val="9"/>
        <w:ind w:left="0" w:leftChars="0" w:firstLine="0" w:firstLineChars="0"/>
        <w:rPr>
          <w:rFonts w:hint="default"/>
          <w:color w:val="auto"/>
          <w:highlight w:val="none"/>
          <w:lang w:val="en-US" w:eastAsia="zh-CN"/>
        </w:rPr>
      </w:pPr>
    </w:p>
    <w:p w14:paraId="5DBC0824">
      <w:pPr>
        <w:pStyle w:val="9"/>
        <w:ind w:left="0" w:leftChars="0" w:firstLine="0" w:firstLineChars="0"/>
        <w:rPr>
          <w:rFonts w:hint="default"/>
          <w:color w:val="auto"/>
          <w:highlight w:val="none"/>
          <w:lang w:val="en-US" w:eastAsia="zh-CN"/>
        </w:rPr>
      </w:pPr>
    </w:p>
    <w:p w14:paraId="68C84B35">
      <w:pPr>
        <w:pStyle w:val="9"/>
        <w:ind w:left="0" w:leftChars="0" w:firstLine="0" w:firstLineChars="0"/>
        <w:rPr>
          <w:rFonts w:hint="default"/>
          <w:color w:val="auto"/>
          <w:highlight w:val="none"/>
          <w:lang w:val="en-US" w:eastAsia="zh-CN"/>
        </w:rPr>
      </w:pPr>
    </w:p>
    <w:p w14:paraId="38D022AE">
      <w:pPr>
        <w:pStyle w:val="9"/>
        <w:ind w:left="0" w:leftChars="0" w:firstLine="0" w:firstLineChars="0"/>
        <w:rPr>
          <w:rFonts w:hint="default"/>
          <w:color w:val="auto"/>
          <w:highlight w:val="none"/>
          <w:lang w:val="en-US" w:eastAsia="zh-CN"/>
        </w:rPr>
      </w:pPr>
    </w:p>
    <w:p w14:paraId="1B7256F2">
      <w:pPr>
        <w:pStyle w:val="9"/>
        <w:ind w:left="0" w:leftChars="0" w:firstLine="0" w:firstLineChars="0"/>
        <w:rPr>
          <w:rFonts w:hint="default"/>
          <w:color w:val="auto"/>
          <w:highlight w:val="none"/>
          <w:lang w:val="en-US" w:eastAsia="zh-CN"/>
        </w:rPr>
      </w:pPr>
      <w:r>
        <w:rPr>
          <w:color w:val="auto"/>
          <w:sz w:val="24"/>
          <w:highlight w:val="none"/>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159385</wp:posOffset>
                </wp:positionV>
                <wp:extent cx="1703070" cy="952500"/>
                <wp:effectExtent l="6350" t="6350" r="12700" b="16510"/>
                <wp:wrapNone/>
                <wp:docPr id="32" name="矩形 32"/>
                <wp:cNvGraphicFramePr/>
                <a:graphic xmlns:a="http://schemas.openxmlformats.org/drawingml/2006/main">
                  <a:graphicData uri="http://schemas.microsoft.com/office/word/2010/wordprocessingShape">
                    <wps:wsp>
                      <wps:cNvSpPr/>
                      <wps:spPr>
                        <a:xfrm>
                          <a:off x="0" y="0"/>
                          <a:ext cx="1703070" cy="9525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14EFF5">
                            <w:pPr>
                              <w:jc w:val="cente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图  例</w:t>
                            </w:r>
                          </w:p>
                          <w:p w14:paraId="6981D417">
                            <w:pPr>
                              <w:jc w:val="center"/>
                              <w:rPr>
                                <w:rFonts w:hint="default"/>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 xml:space="preserve">    兴安村规划污水管网敷设图</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pt;margin-top:12.55pt;height:75pt;width:134.1pt;z-index:251674624;v-text-anchor:middle;mso-width-relative:page;mso-height-relative:page;" fillcolor="#FFFFFF [3212]" filled="t" stroked="t" coordsize="21600,21600" o:gfxdata="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OnYK49QAAAAIAQAADwAAAAAAAAABACAAAAAiAAAAZHJzL2Rv&#10;d25yZXYueG1sUEsBAhQAFAAAAAgAh07iQOfmWvp3AgAAAQUAAA4AAAAAAAAAAQAgAAAAIwEAAGRy&#10;cy9lMm9Eb2MueG1sUEsFBgAAAAAGAAYAWQEAAAwGAAAAAA==&#10;">
                <v:fill on="t" focussize="0,0"/>
                <v:stroke weight="1pt" color="#000000 [3213]" miterlimit="8" joinstyle="miter"/>
                <v:imagedata o:title=""/>
                <o:lock v:ext="edit" aspectratio="f"/>
                <v:textbox>
                  <w:txbxContent>
                    <w:p w14:paraId="7E14EFF5">
                      <w:pPr>
                        <w:jc w:val="cente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图  例</w:t>
                      </w:r>
                    </w:p>
                    <w:p w14:paraId="6981D417">
                      <w:pPr>
                        <w:jc w:val="center"/>
                        <w:rPr>
                          <w:rFonts w:hint="default"/>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 xml:space="preserve">    兴安村规划污水管网敷设图</w:t>
                      </w:r>
                    </w:p>
                  </w:txbxContent>
                </v:textbox>
              </v:rect>
            </w:pict>
          </mc:Fallback>
        </mc:AlternateContent>
      </w:r>
    </w:p>
    <w:p w14:paraId="102A365C">
      <w:pPr>
        <w:pStyle w:val="9"/>
        <w:ind w:left="0" w:leftChars="0" w:firstLine="0" w:firstLineChars="0"/>
        <w:rPr>
          <w:rFonts w:hint="default"/>
          <w:color w:val="auto"/>
          <w:highlight w:val="none"/>
          <w:lang w:val="en-US" w:eastAsia="zh-CN"/>
        </w:rPr>
      </w:pPr>
    </w:p>
    <w:p w14:paraId="4057E7CE">
      <w:pPr>
        <w:pStyle w:val="9"/>
        <w:ind w:left="0" w:leftChars="0" w:firstLine="0" w:firstLineChars="0"/>
        <w:rPr>
          <w:rFonts w:hint="default"/>
          <w:color w:val="auto"/>
          <w:highlight w:val="none"/>
          <w:lang w:val="en-US" w:eastAsia="zh-CN"/>
        </w:rPr>
      </w:pPr>
      <w:r>
        <w:rPr>
          <w:color w:val="auto"/>
          <w:sz w:val="24"/>
          <w:highlight w:val="none"/>
        </w:rPr>
        <mc:AlternateContent>
          <mc:Choice Requires="wps">
            <w:drawing>
              <wp:anchor distT="0" distB="0" distL="114300" distR="114300" simplePos="0" relativeHeight="251678720" behindDoc="0" locked="0" layoutInCell="1" allowOverlap="1">
                <wp:simplePos x="0" y="0"/>
                <wp:positionH relativeFrom="column">
                  <wp:posOffset>156845</wp:posOffset>
                </wp:positionH>
                <wp:positionV relativeFrom="paragraph">
                  <wp:posOffset>38100</wp:posOffset>
                </wp:positionV>
                <wp:extent cx="190500" cy="0"/>
                <wp:effectExtent l="0" t="13970" r="7620" b="16510"/>
                <wp:wrapNone/>
                <wp:docPr id="40" name="直接连接符 40"/>
                <wp:cNvGraphicFramePr/>
                <a:graphic xmlns:a="http://schemas.openxmlformats.org/drawingml/2006/main">
                  <a:graphicData uri="http://schemas.microsoft.com/office/word/2010/wordprocessingShape">
                    <wps:wsp>
                      <wps:cNvCnPr/>
                      <wps:spPr>
                        <a:xfrm>
                          <a:off x="0" y="0"/>
                          <a:ext cx="190500" cy="0"/>
                        </a:xfrm>
                        <a:prstGeom prst="line">
                          <a:avLst/>
                        </a:prstGeom>
                        <a:ln w="28575"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35pt;margin-top:3pt;height:0pt;width:15pt;z-index:251678720;mso-width-relative:page;mso-height-relative:page;" filled="f" stroked="t" coordsize="21600,21600" o:gfxdata="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XGDEC1AAAAAUB&#10;AAAPAAAAAAAAAAEAIAAAACIAAABkcnMvZG93bnJldi54bWxQSwECFAAUAAAACACHTuJAklmGPuYB&#10;AACzAwAADgAAAAAAAAABACAAAAAjAQAAZHJzL2Uyb0RvYy54bWxQSwUGAAAAAAYABgBZAQAAewUA&#10;AAAA&#10;">
                <v:fill on="f" focussize="0,0"/>
                <v:stroke weight="2.25pt" color="#FF0000 [3204]" miterlimit="8" joinstyle="miter"/>
                <v:imagedata o:title=""/>
                <o:lock v:ext="edit" aspectratio="f"/>
              </v:line>
            </w:pict>
          </mc:Fallback>
        </mc:AlternateContent>
      </w:r>
    </w:p>
    <w:p w14:paraId="6FB98655">
      <w:pPr>
        <w:pStyle w:val="9"/>
        <w:ind w:left="0" w:leftChars="0" w:firstLine="0" w:firstLineChars="0"/>
        <w:rPr>
          <w:rFonts w:hint="default"/>
          <w:color w:val="auto"/>
          <w:highlight w:val="none"/>
          <w:lang w:val="en-US" w:eastAsia="zh-CN"/>
        </w:rPr>
      </w:pPr>
    </w:p>
    <w:p w14:paraId="1AA8436D">
      <w:pPr>
        <w:pStyle w:val="9"/>
        <w:ind w:left="0" w:leftChars="0" w:firstLine="0" w:firstLineChars="0"/>
        <w:rPr>
          <w:rFonts w:hint="default"/>
          <w:color w:val="auto"/>
          <w:highlight w:val="none"/>
          <w:lang w:val="en-US" w:eastAsia="zh-CN"/>
        </w:rPr>
      </w:pPr>
    </w:p>
    <w:p w14:paraId="1B05132D">
      <w:pPr>
        <w:pStyle w:val="9"/>
        <w:ind w:left="0" w:leftChars="0" w:firstLine="0" w:firstLineChars="0"/>
        <w:rPr>
          <w:rFonts w:hint="default"/>
          <w:color w:val="auto"/>
          <w:highlight w:val="none"/>
          <w:lang w:val="en-US" w:eastAsia="zh-CN"/>
        </w:rPr>
      </w:pPr>
      <w:r>
        <w:rPr>
          <w:color w:val="auto"/>
          <w:highlight w:val="none"/>
        </w:rPr>
        <w:drawing>
          <wp:anchor distT="0" distB="0" distL="114300" distR="114300" simplePos="0" relativeHeight="251676672" behindDoc="1" locked="0" layoutInCell="1" allowOverlap="1">
            <wp:simplePos x="0" y="0"/>
            <wp:positionH relativeFrom="column">
              <wp:posOffset>146050</wp:posOffset>
            </wp:positionH>
            <wp:positionV relativeFrom="paragraph">
              <wp:posOffset>-85725</wp:posOffset>
            </wp:positionV>
            <wp:extent cx="8864600" cy="4909185"/>
            <wp:effectExtent l="0" t="0" r="5080" b="13335"/>
            <wp:wrapNone/>
            <wp:docPr id="3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4"/>
                    <pic:cNvPicPr>
                      <a:picLocks noChangeAspect="1"/>
                    </pic:cNvPicPr>
                  </pic:nvPicPr>
                  <pic:blipFill>
                    <a:blip r:embed="rId51"/>
                    <a:stretch>
                      <a:fillRect/>
                    </a:stretch>
                  </pic:blipFill>
                  <pic:spPr>
                    <a:xfrm>
                      <a:off x="0" y="0"/>
                      <a:ext cx="8864600" cy="4909185"/>
                    </a:xfrm>
                    <a:prstGeom prst="rect">
                      <a:avLst/>
                    </a:prstGeom>
                    <a:noFill/>
                    <a:ln>
                      <a:noFill/>
                    </a:ln>
                  </pic:spPr>
                </pic:pic>
              </a:graphicData>
            </a:graphic>
          </wp:anchor>
        </w:drawing>
      </w:r>
      <w:r>
        <w:rPr>
          <w:color w:val="auto"/>
          <w:sz w:val="21"/>
          <w:highlight w:val="none"/>
        </w:rPr>
        <w:drawing>
          <wp:anchor distT="0" distB="0" distL="114300" distR="114300" simplePos="0" relativeHeight="251677696" behindDoc="0" locked="0" layoutInCell="1" allowOverlap="1">
            <wp:simplePos x="0" y="0"/>
            <wp:positionH relativeFrom="column">
              <wp:posOffset>8201025</wp:posOffset>
            </wp:positionH>
            <wp:positionV relativeFrom="paragraph">
              <wp:posOffset>-87630</wp:posOffset>
            </wp:positionV>
            <wp:extent cx="781050" cy="800100"/>
            <wp:effectExtent l="0" t="0" r="11430" b="7620"/>
            <wp:wrapNone/>
            <wp:docPr id="39" name="图片 1130" descr="本溪风玫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130" descr="本溪风玫瑰图"/>
                    <pic:cNvPicPr>
                      <a:picLocks noChangeAspect="1"/>
                    </pic:cNvPicPr>
                  </pic:nvPicPr>
                  <pic:blipFill>
                    <a:blip r:embed="rId46"/>
                    <a:stretch>
                      <a:fillRect/>
                    </a:stretch>
                  </pic:blipFill>
                  <pic:spPr>
                    <a:xfrm>
                      <a:off x="0" y="0"/>
                      <a:ext cx="781050" cy="800100"/>
                    </a:xfrm>
                    <a:prstGeom prst="rect">
                      <a:avLst/>
                    </a:prstGeom>
                    <a:noFill/>
                    <a:ln>
                      <a:noFill/>
                    </a:ln>
                  </pic:spPr>
                </pic:pic>
              </a:graphicData>
            </a:graphic>
          </wp:anchor>
        </w:drawing>
      </w:r>
    </w:p>
    <w:p w14:paraId="3E95E395">
      <w:pPr>
        <w:pStyle w:val="9"/>
        <w:ind w:left="0" w:leftChars="0" w:firstLine="0" w:firstLineChars="0"/>
        <w:rPr>
          <w:rFonts w:hint="default"/>
          <w:color w:val="auto"/>
          <w:highlight w:val="none"/>
          <w:lang w:val="en-US" w:eastAsia="zh-CN"/>
        </w:rPr>
      </w:pPr>
    </w:p>
    <w:p w14:paraId="077111D9">
      <w:pPr>
        <w:pStyle w:val="9"/>
        <w:ind w:left="0" w:leftChars="0" w:firstLine="0" w:firstLineChars="0"/>
        <w:rPr>
          <w:rFonts w:hint="default"/>
          <w:color w:val="auto"/>
          <w:highlight w:val="none"/>
          <w:lang w:val="en-US" w:eastAsia="zh-CN"/>
        </w:rPr>
      </w:pPr>
    </w:p>
    <w:p w14:paraId="6D02A5F1">
      <w:pPr>
        <w:pStyle w:val="9"/>
        <w:ind w:left="0" w:leftChars="0" w:firstLine="0" w:firstLineChars="0"/>
        <w:rPr>
          <w:rFonts w:hint="default"/>
          <w:color w:val="auto"/>
          <w:highlight w:val="none"/>
          <w:lang w:val="en-US" w:eastAsia="zh-CN"/>
        </w:rPr>
      </w:pPr>
    </w:p>
    <w:p w14:paraId="090E00CA">
      <w:pPr>
        <w:pStyle w:val="9"/>
        <w:ind w:left="0" w:leftChars="0" w:firstLine="0" w:firstLineChars="0"/>
        <w:rPr>
          <w:rFonts w:hint="default"/>
          <w:color w:val="auto"/>
          <w:highlight w:val="none"/>
          <w:lang w:val="en-US" w:eastAsia="zh-CN"/>
        </w:rPr>
      </w:pPr>
    </w:p>
    <w:p w14:paraId="3DDB4675">
      <w:pPr>
        <w:pStyle w:val="9"/>
        <w:ind w:left="0" w:leftChars="0" w:firstLine="0" w:firstLineChars="0"/>
        <w:rPr>
          <w:rFonts w:hint="default"/>
          <w:color w:val="auto"/>
          <w:highlight w:val="none"/>
          <w:lang w:val="en-US" w:eastAsia="zh-CN"/>
        </w:rPr>
      </w:pPr>
    </w:p>
    <w:p w14:paraId="1F5F15B4">
      <w:pPr>
        <w:pStyle w:val="9"/>
        <w:ind w:left="0" w:leftChars="0" w:firstLine="0" w:firstLineChars="0"/>
        <w:rPr>
          <w:rFonts w:hint="default"/>
          <w:color w:val="auto"/>
          <w:highlight w:val="none"/>
          <w:lang w:val="en-US" w:eastAsia="zh-CN"/>
        </w:rPr>
      </w:pPr>
    </w:p>
    <w:p w14:paraId="188C17F3">
      <w:pPr>
        <w:pStyle w:val="9"/>
        <w:ind w:left="0" w:leftChars="0" w:firstLine="0" w:firstLineChars="0"/>
        <w:rPr>
          <w:rFonts w:hint="default"/>
          <w:color w:val="auto"/>
          <w:highlight w:val="none"/>
          <w:lang w:val="en-US" w:eastAsia="zh-CN"/>
        </w:rPr>
      </w:pPr>
    </w:p>
    <w:p w14:paraId="5837AD27">
      <w:pPr>
        <w:pStyle w:val="9"/>
        <w:ind w:left="0" w:leftChars="0" w:firstLine="0" w:firstLineChars="0"/>
        <w:rPr>
          <w:rFonts w:hint="default"/>
          <w:color w:val="auto"/>
          <w:highlight w:val="none"/>
          <w:lang w:val="en-US" w:eastAsia="zh-CN"/>
        </w:rPr>
      </w:pPr>
    </w:p>
    <w:p w14:paraId="31DF95B7">
      <w:pPr>
        <w:pStyle w:val="9"/>
        <w:ind w:left="0" w:leftChars="0" w:firstLine="0" w:firstLineChars="0"/>
        <w:rPr>
          <w:rFonts w:hint="default"/>
          <w:color w:val="auto"/>
          <w:highlight w:val="none"/>
          <w:lang w:val="en-US" w:eastAsia="zh-CN"/>
        </w:rPr>
      </w:pPr>
    </w:p>
    <w:p w14:paraId="405F8F3B">
      <w:pPr>
        <w:pStyle w:val="9"/>
        <w:ind w:left="0" w:leftChars="0" w:firstLine="0" w:firstLineChars="0"/>
        <w:rPr>
          <w:rFonts w:hint="default"/>
          <w:color w:val="auto"/>
          <w:highlight w:val="none"/>
          <w:lang w:val="en-US" w:eastAsia="zh-CN"/>
        </w:rPr>
      </w:pPr>
    </w:p>
    <w:p w14:paraId="7181AB52">
      <w:pPr>
        <w:pStyle w:val="9"/>
        <w:ind w:left="0" w:leftChars="0" w:firstLine="0" w:firstLineChars="0"/>
        <w:rPr>
          <w:rFonts w:hint="default"/>
          <w:color w:val="auto"/>
          <w:highlight w:val="none"/>
          <w:lang w:val="en-US" w:eastAsia="zh-CN"/>
        </w:rPr>
      </w:pPr>
    </w:p>
    <w:p w14:paraId="59D8F996">
      <w:pPr>
        <w:pStyle w:val="9"/>
        <w:ind w:left="0" w:leftChars="0" w:firstLine="0" w:firstLineChars="0"/>
        <w:rPr>
          <w:rFonts w:hint="default"/>
          <w:color w:val="auto"/>
          <w:highlight w:val="none"/>
          <w:lang w:val="en-US" w:eastAsia="zh-CN"/>
        </w:rPr>
      </w:pPr>
    </w:p>
    <w:p w14:paraId="51CC29A7">
      <w:pPr>
        <w:pStyle w:val="9"/>
        <w:ind w:left="0" w:leftChars="0" w:firstLine="0" w:firstLineChars="0"/>
        <w:rPr>
          <w:rFonts w:hint="default"/>
          <w:color w:val="auto"/>
          <w:highlight w:val="none"/>
          <w:lang w:val="en-US" w:eastAsia="zh-CN"/>
        </w:rPr>
      </w:pPr>
      <w:r>
        <w:rPr>
          <w:color w:val="auto"/>
          <w:sz w:val="24"/>
          <w:highlight w:val="none"/>
        </w:rPr>
        <mc:AlternateContent>
          <mc:Choice Requires="wps">
            <w:drawing>
              <wp:anchor distT="0" distB="0" distL="114300" distR="114300" simplePos="0" relativeHeight="251665408" behindDoc="0" locked="0" layoutInCell="1" allowOverlap="1">
                <wp:simplePos x="0" y="0"/>
                <wp:positionH relativeFrom="column">
                  <wp:posOffset>167640</wp:posOffset>
                </wp:positionH>
                <wp:positionV relativeFrom="paragraph">
                  <wp:posOffset>226695</wp:posOffset>
                </wp:positionV>
                <wp:extent cx="1703070" cy="709295"/>
                <wp:effectExtent l="6350" t="6350" r="24130" b="8255"/>
                <wp:wrapNone/>
                <wp:docPr id="14" name="矩形 14"/>
                <wp:cNvGraphicFramePr/>
                <a:graphic xmlns:a="http://schemas.openxmlformats.org/drawingml/2006/main">
                  <a:graphicData uri="http://schemas.microsoft.com/office/word/2010/wordprocessingShape">
                    <wps:wsp>
                      <wps:cNvSpPr/>
                      <wps:spPr>
                        <a:xfrm>
                          <a:off x="0" y="0"/>
                          <a:ext cx="1703070" cy="70929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C3CFF2">
                            <w:pPr>
                              <w:jc w:val="cente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图  例</w:t>
                            </w:r>
                          </w:p>
                          <w:p w14:paraId="2036A187">
                            <w:pPr>
                              <w:pStyle w:val="7"/>
                              <w:spacing w:line="240" w:lineRule="auto"/>
                              <w:rPr>
                                <w:rFonts w:hint="default"/>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千金村规划污水管网敷设图</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2pt;margin-top:17.85pt;height:55.85pt;width:134.1pt;z-index:251665408;v-text-anchor:middle;mso-width-relative:page;mso-height-relative:page;" fillcolor="#FFFFFF [3212]" filled="t" stroked="t" coordsize="21600,21600" o:gfxdata="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EST4MHXAAAACQEAAA8AAAAAAAAAAQAgAAAAIgAAAGRycy9k&#10;b3ducmV2LnhtbFBLAQIUABQAAAAIAIdO4kAk0MBVdQIAAAEFAAAOAAAAAAAAAAEAIAAAACYBAABk&#10;cnMvZTJvRG9jLnhtbFBLBQYAAAAABgAGAFkBAAANBgAAAAA=&#10;">
                <v:fill on="t" focussize="0,0"/>
                <v:stroke weight="1pt" color="#000000 [3213]" miterlimit="8" joinstyle="miter"/>
                <v:imagedata o:title=""/>
                <o:lock v:ext="edit" aspectratio="f"/>
                <v:textbox>
                  <w:txbxContent>
                    <w:p w14:paraId="45C3CFF2">
                      <w:pPr>
                        <w:jc w:val="cente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图  例</w:t>
                      </w:r>
                    </w:p>
                    <w:p w14:paraId="2036A187">
                      <w:pPr>
                        <w:pStyle w:val="7"/>
                        <w:spacing w:line="240" w:lineRule="auto"/>
                        <w:rPr>
                          <w:rFonts w:hint="default"/>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千金村规划污水管网敷设图</w:t>
                      </w:r>
                    </w:p>
                  </w:txbxContent>
                </v:textbox>
              </v:rect>
            </w:pict>
          </mc:Fallback>
        </mc:AlternateContent>
      </w:r>
    </w:p>
    <w:p w14:paraId="623AEA15">
      <w:pPr>
        <w:pStyle w:val="9"/>
        <w:ind w:left="0" w:leftChars="0" w:firstLine="0" w:firstLineChars="0"/>
        <w:rPr>
          <w:rFonts w:hint="default"/>
          <w:color w:val="auto"/>
          <w:highlight w:val="none"/>
          <w:lang w:val="en-US" w:eastAsia="zh-CN"/>
        </w:rPr>
      </w:pPr>
      <w:r>
        <w:rPr>
          <w:color w:val="auto"/>
          <w:sz w:val="24"/>
          <w:highlight w:val="none"/>
        </w:rPr>
        <mc:AlternateContent>
          <mc:Choice Requires="wps">
            <w:drawing>
              <wp:anchor distT="0" distB="0" distL="114300" distR="114300" simplePos="0" relativeHeight="251683840" behindDoc="0" locked="0" layoutInCell="1" allowOverlap="1">
                <wp:simplePos x="0" y="0"/>
                <wp:positionH relativeFrom="column">
                  <wp:posOffset>257810</wp:posOffset>
                </wp:positionH>
                <wp:positionV relativeFrom="paragraph">
                  <wp:posOffset>275590</wp:posOffset>
                </wp:positionV>
                <wp:extent cx="215265" cy="3810"/>
                <wp:effectExtent l="0" t="13970" r="13335" b="27940"/>
                <wp:wrapNone/>
                <wp:docPr id="5" name="直接连接符 5"/>
                <wp:cNvGraphicFramePr/>
                <a:graphic xmlns:a="http://schemas.openxmlformats.org/drawingml/2006/main">
                  <a:graphicData uri="http://schemas.microsoft.com/office/word/2010/wordprocessingShape">
                    <wps:wsp>
                      <wps:cNvCnPr/>
                      <wps:spPr>
                        <a:xfrm>
                          <a:off x="0" y="0"/>
                          <a:ext cx="215265" cy="3810"/>
                        </a:xfrm>
                        <a:prstGeom prst="line">
                          <a:avLst/>
                        </a:prstGeom>
                        <a:ln w="28575"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0.3pt;margin-top:21.7pt;height:0.3pt;width:16.95pt;z-index:251683840;mso-width-relative:page;mso-height-relative:page;" filled="f" stroked="t" coordsize="21600,21600" o:gfxdata="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an7un&#10;1wAAAAcBAAAPAAAAAAAAAAEAIAAAACIAAABkcnMvZG93bnJldi54bWxQSwECFAAUAAAACACHTuJA&#10;k+yKA+kBAAC0AwAADgAAAAAAAAABACAAAAAmAQAAZHJzL2Uyb0RvYy54bWxQSwUGAAAAAAYABgBZ&#10;AQAAgQUAAAAA&#10;">
                <v:fill on="f" focussize="0,0"/>
                <v:stroke weight="2.25pt" color="#FF0000 [3204]" miterlimit="8" joinstyle="miter"/>
                <v:imagedata o:title=""/>
                <o:lock v:ext="edit" aspectratio="f"/>
              </v:line>
            </w:pict>
          </mc:Fallback>
        </mc:AlternateContent>
      </w:r>
    </w:p>
    <w:p w14:paraId="008A030C">
      <w:pPr>
        <w:pStyle w:val="9"/>
        <w:ind w:left="0" w:leftChars="0" w:firstLine="0" w:firstLineChars="0"/>
        <w:rPr>
          <w:rFonts w:hint="default"/>
          <w:color w:val="auto"/>
          <w:highlight w:val="none"/>
          <w:lang w:val="en-US" w:eastAsia="zh-CN"/>
        </w:rPr>
      </w:pPr>
    </w:p>
    <w:p w14:paraId="373C1C3D">
      <w:pPr>
        <w:pStyle w:val="9"/>
        <w:ind w:left="0" w:leftChars="0" w:firstLine="0" w:firstLineChars="0"/>
        <w:rPr>
          <w:rFonts w:hint="default"/>
          <w:color w:val="auto"/>
          <w:highlight w:val="none"/>
          <w:lang w:val="en-US" w:eastAsia="zh-CN"/>
        </w:rPr>
      </w:pPr>
    </w:p>
    <w:p w14:paraId="0FBD11EF">
      <w:pPr>
        <w:pStyle w:val="9"/>
        <w:ind w:left="0" w:leftChars="0" w:firstLine="0" w:firstLineChars="0"/>
        <w:rPr>
          <w:rFonts w:hint="default"/>
          <w:color w:val="auto"/>
          <w:highlight w:val="none"/>
          <w:lang w:val="en-US" w:eastAsia="zh-CN"/>
        </w:rPr>
      </w:pPr>
      <w:r>
        <w:rPr>
          <w:color w:val="auto"/>
          <w:sz w:val="21"/>
          <w:highlight w:val="none"/>
        </w:rPr>
        <w:drawing>
          <wp:anchor distT="0" distB="0" distL="114300" distR="114300" simplePos="0" relativeHeight="251684864" behindDoc="0" locked="0" layoutInCell="1" allowOverlap="1">
            <wp:simplePos x="0" y="0"/>
            <wp:positionH relativeFrom="column">
              <wp:posOffset>7252335</wp:posOffset>
            </wp:positionH>
            <wp:positionV relativeFrom="paragraph">
              <wp:posOffset>115570</wp:posOffset>
            </wp:positionV>
            <wp:extent cx="781050" cy="800100"/>
            <wp:effectExtent l="0" t="0" r="11430" b="7620"/>
            <wp:wrapNone/>
            <wp:docPr id="10" name="图片 1130" descr="本溪风玫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30" descr="本溪风玫瑰图"/>
                    <pic:cNvPicPr>
                      <a:picLocks noChangeAspect="1"/>
                    </pic:cNvPicPr>
                  </pic:nvPicPr>
                  <pic:blipFill>
                    <a:blip r:embed="rId46"/>
                    <a:stretch>
                      <a:fillRect/>
                    </a:stretch>
                  </pic:blipFill>
                  <pic:spPr>
                    <a:xfrm>
                      <a:off x="0" y="0"/>
                      <a:ext cx="781050" cy="800100"/>
                    </a:xfrm>
                    <a:prstGeom prst="rect">
                      <a:avLst/>
                    </a:prstGeom>
                    <a:noFill/>
                    <a:ln>
                      <a:noFill/>
                    </a:ln>
                  </pic:spPr>
                </pic:pic>
              </a:graphicData>
            </a:graphic>
          </wp:anchor>
        </w:drawing>
      </w:r>
      <w:r>
        <w:rPr>
          <w:color w:val="auto"/>
          <w:highlight w:val="none"/>
        </w:rPr>
        <w:drawing>
          <wp:anchor distT="0" distB="0" distL="114300" distR="114300" simplePos="0" relativeHeight="251681792" behindDoc="1" locked="0" layoutInCell="1" allowOverlap="1">
            <wp:simplePos x="0" y="0"/>
            <wp:positionH relativeFrom="column">
              <wp:posOffset>1024890</wp:posOffset>
            </wp:positionH>
            <wp:positionV relativeFrom="paragraph">
              <wp:posOffset>70485</wp:posOffset>
            </wp:positionV>
            <wp:extent cx="7024370" cy="5391785"/>
            <wp:effectExtent l="0" t="0" r="1270" b="3175"/>
            <wp:wrapNone/>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52"/>
                    <a:stretch>
                      <a:fillRect/>
                    </a:stretch>
                  </pic:blipFill>
                  <pic:spPr>
                    <a:xfrm>
                      <a:off x="0" y="0"/>
                      <a:ext cx="7024370" cy="5391785"/>
                    </a:xfrm>
                    <a:prstGeom prst="rect">
                      <a:avLst/>
                    </a:prstGeom>
                    <a:noFill/>
                    <a:ln>
                      <a:noFill/>
                    </a:ln>
                  </pic:spPr>
                </pic:pic>
              </a:graphicData>
            </a:graphic>
          </wp:anchor>
        </w:drawing>
      </w:r>
    </w:p>
    <w:p w14:paraId="67BB9CBC">
      <w:pPr>
        <w:pStyle w:val="9"/>
        <w:ind w:left="0" w:leftChars="0" w:firstLine="0" w:firstLineChars="0"/>
        <w:rPr>
          <w:rFonts w:hint="default"/>
          <w:color w:val="auto"/>
          <w:highlight w:val="none"/>
          <w:lang w:val="en-US" w:eastAsia="zh-CN"/>
        </w:rPr>
      </w:pPr>
    </w:p>
    <w:p w14:paraId="50A60869">
      <w:pPr>
        <w:pStyle w:val="9"/>
        <w:ind w:left="0" w:leftChars="0" w:firstLine="0" w:firstLineChars="0"/>
        <w:rPr>
          <w:rFonts w:hint="default"/>
          <w:color w:val="auto"/>
          <w:highlight w:val="none"/>
          <w:lang w:val="en-US" w:eastAsia="zh-CN"/>
        </w:rPr>
      </w:pPr>
    </w:p>
    <w:p w14:paraId="47B367DE">
      <w:pPr>
        <w:pStyle w:val="9"/>
        <w:ind w:left="0" w:leftChars="0" w:firstLine="0" w:firstLineChars="0"/>
        <w:rPr>
          <w:rFonts w:hint="default"/>
          <w:color w:val="auto"/>
          <w:highlight w:val="none"/>
          <w:lang w:val="en-US" w:eastAsia="zh-CN"/>
        </w:rPr>
      </w:pPr>
    </w:p>
    <w:p w14:paraId="1C1E632D">
      <w:pPr>
        <w:pStyle w:val="9"/>
        <w:ind w:left="0" w:leftChars="0" w:firstLine="0" w:firstLineChars="0"/>
        <w:rPr>
          <w:rFonts w:hint="default"/>
          <w:color w:val="auto"/>
          <w:highlight w:val="none"/>
          <w:lang w:val="en-US" w:eastAsia="zh-CN"/>
        </w:rPr>
      </w:pPr>
    </w:p>
    <w:p w14:paraId="01BD8B74">
      <w:pPr>
        <w:pStyle w:val="9"/>
        <w:ind w:left="0" w:leftChars="0" w:firstLine="0" w:firstLineChars="0"/>
        <w:rPr>
          <w:rFonts w:hint="default"/>
          <w:color w:val="auto"/>
          <w:highlight w:val="none"/>
          <w:lang w:val="en-US" w:eastAsia="zh-CN"/>
        </w:rPr>
      </w:pPr>
    </w:p>
    <w:p w14:paraId="584547A3">
      <w:pPr>
        <w:pStyle w:val="9"/>
        <w:ind w:left="0" w:leftChars="0" w:firstLine="0" w:firstLineChars="0"/>
        <w:rPr>
          <w:rFonts w:hint="default"/>
          <w:color w:val="auto"/>
          <w:highlight w:val="none"/>
          <w:lang w:val="en-US" w:eastAsia="zh-CN"/>
        </w:rPr>
      </w:pPr>
    </w:p>
    <w:p w14:paraId="0068B751">
      <w:pPr>
        <w:pStyle w:val="9"/>
        <w:ind w:left="0" w:leftChars="0" w:firstLine="0" w:firstLineChars="0"/>
        <w:rPr>
          <w:rFonts w:hint="default"/>
          <w:color w:val="auto"/>
          <w:highlight w:val="none"/>
          <w:lang w:val="en-US" w:eastAsia="zh-CN"/>
        </w:rPr>
      </w:pPr>
    </w:p>
    <w:p w14:paraId="75AE58B3">
      <w:pPr>
        <w:pStyle w:val="9"/>
        <w:ind w:left="0" w:leftChars="0" w:firstLine="0" w:firstLineChars="0"/>
        <w:rPr>
          <w:rFonts w:hint="default"/>
          <w:color w:val="auto"/>
          <w:highlight w:val="none"/>
          <w:lang w:val="en-US" w:eastAsia="zh-CN"/>
        </w:rPr>
      </w:pPr>
    </w:p>
    <w:p w14:paraId="1B411AAD">
      <w:pPr>
        <w:pStyle w:val="9"/>
        <w:ind w:left="0" w:leftChars="0" w:firstLine="0" w:firstLineChars="0"/>
        <w:rPr>
          <w:rFonts w:hint="default"/>
          <w:color w:val="auto"/>
          <w:highlight w:val="none"/>
          <w:lang w:val="en-US" w:eastAsia="zh-CN"/>
        </w:rPr>
      </w:pPr>
    </w:p>
    <w:p w14:paraId="67499AB4">
      <w:pPr>
        <w:pStyle w:val="9"/>
        <w:ind w:left="0" w:leftChars="0" w:firstLine="0" w:firstLineChars="0"/>
        <w:rPr>
          <w:rFonts w:hint="default"/>
          <w:color w:val="auto"/>
          <w:highlight w:val="none"/>
          <w:lang w:val="en-US" w:eastAsia="zh-CN"/>
        </w:rPr>
      </w:pPr>
    </w:p>
    <w:p w14:paraId="059EA04C">
      <w:pPr>
        <w:pStyle w:val="9"/>
        <w:ind w:left="0" w:leftChars="0" w:firstLine="0" w:firstLineChars="0"/>
        <w:rPr>
          <w:rFonts w:hint="default"/>
          <w:color w:val="auto"/>
          <w:highlight w:val="none"/>
          <w:lang w:val="en-US" w:eastAsia="zh-CN"/>
        </w:rPr>
      </w:pPr>
    </w:p>
    <w:p w14:paraId="226F99CA">
      <w:pPr>
        <w:pStyle w:val="9"/>
        <w:ind w:left="0" w:leftChars="0" w:firstLine="0" w:firstLineChars="0"/>
        <w:rPr>
          <w:rFonts w:hint="default"/>
          <w:color w:val="auto"/>
          <w:highlight w:val="none"/>
          <w:lang w:val="en-US" w:eastAsia="zh-CN"/>
        </w:rPr>
      </w:pPr>
    </w:p>
    <w:p w14:paraId="48C3F91C">
      <w:pPr>
        <w:pStyle w:val="9"/>
        <w:ind w:left="0" w:leftChars="0" w:firstLine="0" w:firstLineChars="0"/>
        <w:rPr>
          <w:rFonts w:hint="default"/>
          <w:color w:val="auto"/>
          <w:highlight w:val="none"/>
          <w:lang w:val="en-US" w:eastAsia="zh-CN"/>
        </w:rPr>
      </w:pPr>
    </w:p>
    <w:p w14:paraId="60F31F0B">
      <w:pPr>
        <w:pStyle w:val="9"/>
        <w:ind w:left="0" w:leftChars="0" w:firstLine="0" w:firstLineChars="0"/>
        <w:rPr>
          <w:rFonts w:hint="default"/>
          <w:color w:val="auto"/>
          <w:highlight w:val="none"/>
          <w:lang w:val="en-US" w:eastAsia="zh-CN"/>
        </w:rPr>
      </w:pPr>
    </w:p>
    <w:p w14:paraId="2337745A">
      <w:pPr>
        <w:pStyle w:val="9"/>
        <w:ind w:left="0" w:leftChars="0" w:firstLine="0" w:firstLineChars="0"/>
        <w:rPr>
          <w:rFonts w:hint="default"/>
          <w:color w:val="auto"/>
          <w:highlight w:val="none"/>
          <w:lang w:val="en-US" w:eastAsia="zh-CN"/>
        </w:rPr>
      </w:pPr>
      <w:r>
        <w:rPr>
          <w:color w:val="auto"/>
          <w:sz w:val="24"/>
          <w:highlight w:val="none"/>
        </w:rPr>
        <mc:AlternateContent>
          <mc:Choice Requires="wps">
            <w:drawing>
              <wp:anchor distT="0" distB="0" distL="114300" distR="114300" simplePos="0" relativeHeight="251682816" behindDoc="0" locked="0" layoutInCell="1" allowOverlap="1">
                <wp:simplePos x="0" y="0"/>
                <wp:positionH relativeFrom="column">
                  <wp:posOffset>1065530</wp:posOffset>
                </wp:positionH>
                <wp:positionV relativeFrom="paragraph">
                  <wp:posOffset>269875</wp:posOffset>
                </wp:positionV>
                <wp:extent cx="1703070" cy="709295"/>
                <wp:effectExtent l="6350" t="6350" r="12700" b="15875"/>
                <wp:wrapNone/>
                <wp:docPr id="2" name="矩形 2"/>
                <wp:cNvGraphicFramePr/>
                <a:graphic xmlns:a="http://schemas.openxmlformats.org/drawingml/2006/main">
                  <a:graphicData uri="http://schemas.microsoft.com/office/word/2010/wordprocessingShape">
                    <wps:wsp>
                      <wps:cNvSpPr/>
                      <wps:spPr>
                        <a:xfrm>
                          <a:off x="0" y="0"/>
                          <a:ext cx="1703070" cy="70929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DC69EF">
                            <w:pPr>
                              <w:jc w:val="cente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图  例</w:t>
                            </w:r>
                          </w:p>
                          <w:p w14:paraId="6171A3E3">
                            <w:pPr>
                              <w:pStyle w:val="7"/>
                              <w:spacing w:line="240" w:lineRule="auto"/>
                              <w:rPr>
                                <w:rFonts w:hint="default"/>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千金村规划污水管网敷设图</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3.9pt;margin-top:21.25pt;height:55.85pt;width:134.1pt;z-index:251682816;v-text-anchor:middle;mso-width-relative:page;mso-height-relative:page;" fillcolor="#FFFFFF [3212]" filled="t" stroked="t" coordsize="21600,21600" o:gfxdata="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PkMNr1gAAAAoBAAAPAAAAAAAAAAEAIAAAACIAAABkcnMvZG93&#10;bnJldi54bWxQSwECFAAUAAAACACHTuJAFC/BD3QCAAD/BAAADgAAAAAAAAABACAAAAAlAQAAZHJz&#10;L2Uyb0RvYy54bWxQSwUGAAAAAAYABgBZAQAACwYAAAAA&#10;">
                <v:fill on="t" focussize="0,0"/>
                <v:stroke weight="1pt" color="#000000 [3213]" miterlimit="8" joinstyle="miter"/>
                <v:imagedata o:title=""/>
                <o:lock v:ext="edit" aspectratio="f"/>
                <v:textbox>
                  <w:txbxContent>
                    <w:p w14:paraId="12DC69EF">
                      <w:pPr>
                        <w:jc w:val="cente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图  例</w:t>
                      </w:r>
                    </w:p>
                    <w:p w14:paraId="6171A3E3">
                      <w:pPr>
                        <w:pStyle w:val="7"/>
                        <w:spacing w:line="240" w:lineRule="auto"/>
                        <w:rPr>
                          <w:rFonts w:hint="default"/>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千金村规划污水管网敷设图</w:t>
                      </w:r>
                    </w:p>
                  </w:txbxContent>
                </v:textbox>
              </v:rect>
            </w:pict>
          </mc:Fallback>
        </mc:AlternateContent>
      </w:r>
      <w:r>
        <w:rPr>
          <w:color w:val="auto"/>
          <w:sz w:val="24"/>
          <w:highlight w:val="none"/>
        </w:rPr>
        <mc:AlternateContent>
          <mc:Choice Requires="wps">
            <w:drawing>
              <wp:anchor distT="0" distB="0" distL="114300" distR="114300" simplePos="0" relativeHeight="251685888" behindDoc="0" locked="0" layoutInCell="1" allowOverlap="1">
                <wp:simplePos x="0" y="0"/>
                <wp:positionH relativeFrom="column">
                  <wp:posOffset>1160145</wp:posOffset>
                </wp:positionH>
                <wp:positionV relativeFrom="paragraph">
                  <wp:posOffset>362585</wp:posOffset>
                </wp:positionV>
                <wp:extent cx="215265" cy="3810"/>
                <wp:effectExtent l="0" t="13970" r="13335" b="27940"/>
                <wp:wrapNone/>
                <wp:docPr id="11" name="直接连接符 11"/>
                <wp:cNvGraphicFramePr/>
                <a:graphic xmlns:a="http://schemas.openxmlformats.org/drawingml/2006/main">
                  <a:graphicData uri="http://schemas.microsoft.com/office/word/2010/wordprocessingShape">
                    <wps:wsp>
                      <wps:cNvCnPr/>
                      <wps:spPr>
                        <a:xfrm>
                          <a:off x="0" y="0"/>
                          <a:ext cx="215265" cy="3810"/>
                        </a:xfrm>
                        <a:prstGeom prst="line">
                          <a:avLst/>
                        </a:prstGeom>
                        <a:ln w="28575"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91.35pt;margin-top:28.55pt;height:0.3pt;width:16.95pt;z-index:251685888;mso-width-relative:page;mso-height-relative:page;" filled="f" stroked="t" coordsize="21600,21600" o:gfxdata="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o&#10;D+6i2QAAAAkBAAAPAAAAAAAAAAEAIAAAACIAAABkcnMvZG93bnJldi54bWxQSwECFAAUAAAACACH&#10;TuJA6D92MeoBAAC2AwAADgAAAAAAAAABACAAAAAoAQAAZHJzL2Uyb0RvYy54bWxQSwUGAAAAAAYA&#10;BgBZAQAAhAUAAAAA&#10;">
                <v:fill on="f" focussize="0,0"/>
                <v:stroke weight="2.25pt" color="#FF0000 [3204]" miterlimit="8" joinstyle="miter"/>
                <v:imagedata o:title=""/>
                <o:lock v:ext="edit" aspectratio="f"/>
              </v:line>
            </w:pict>
          </mc:Fallback>
        </mc:AlternateContent>
      </w:r>
    </w:p>
    <w:p w14:paraId="33281CED">
      <w:pPr>
        <w:pStyle w:val="9"/>
        <w:ind w:left="0" w:leftChars="0" w:firstLine="0" w:firstLineChars="0"/>
        <w:rPr>
          <w:rFonts w:hint="default"/>
          <w:color w:val="auto"/>
          <w:highlight w:val="none"/>
          <w:lang w:val="en-US" w:eastAsia="zh-CN"/>
        </w:rPr>
      </w:pPr>
    </w:p>
    <w:sectPr>
      <w:footerReference r:id="rId6"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065B8">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8720C">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787386">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9787386">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A2D6F">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B9D444">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III</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3B9D444">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III</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81A05">
    <w:pPr>
      <w:pStyle w:val="11"/>
      <w:pBdr>
        <w:bottom w:val="single" w:color="auto" w:sz="4" w:space="1"/>
      </w:pBdr>
      <w:rPr>
        <w:rFonts w:hint="default" w:eastAsiaTheme="minorEastAsia"/>
        <w:lang w:val="en-US" w:eastAsia="zh-CN"/>
      </w:rPr>
    </w:pPr>
    <w:r>
      <w:rPr>
        <w:rFonts w:hint="eastAsia"/>
        <w:lang w:val="en-US" w:eastAsia="zh-CN"/>
      </w:rPr>
      <w:t>本溪市平山区农村生活污水治理专项规划（2021-2025年度）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F10BB1"/>
    <w:multiLevelType w:val="singleLevel"/>
    <w:tmpl w:val="8AF10BB1"/>
    <w:lvl w:ilvl="0" w:tentative="0">
      <w:start w:val="2"/>
      <w:numFmt w:val="decimal"/>
      <w:suff w:val="nothing"/>
      <w:lvlText w:val="（%1）"/>
      <w:lvlJc w:val="left"/>
    </w:lvl>
  </w:abstractNum>
  <w:abstractNum w:abstractNumId="1">
    <w:nsid w:val="94557351"/>
    <w:multiLevelType w:val="singleLevel"/>
    <w:tmpl w:val="94557351"/>
    <w:lvl w:ilvl="0" w:tentative="0">
      <w:start w:val="1"/>
      <w:numFmt w:val="decimal"/>
      <w:suff w:val="nothing"/>
      <w:lvlText w:val="（%1）"/>
      <w:lvlJc w:val="left"/>
    </w:lvl>
  </w:abstractNum>
  <w:abstractNum w:abstractNumId="2">
    <w:nsid w:val="978FE775"/>
    <w:multiLevelType w:val="singleLevel"/>
    <w:tmpl w:val="978FE775"/>
    <w:lvl w:ilvl="0" w:tentative="0">
      <w:start w:val="1"/>
      <w:numFmt w:val="decimal"/>
      <w:suff w:val="nothing"/>
      <w:lvlText w:val="（%1）"/>
      <w:lvlJc w:val="left"/>
    </w:lvl>
  </w:abstractNum>
  <w:abstractNum w:abstractNumId="3">
    <w:nsid w:val="A168513D"/>
    <w:multiLevelType w:val="multilevel"/>
    <w:tmpl w:val="A168513D"/>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4">
    <w:nsid w:val="B51EE18C"/>
    <w:multiLevelType w:val="singleLevel"/>
    <w:tmpl w:val="B51EE18C"/>
    <w:lvl w:ilvl="0" w:tentative="0">
      <w:start w:val="1"/>
      <w:numFmt w:val="decimal"/>
      <w:suff w:val="nothing"/>
      <w:lvlText w:val="（%1）"/>
      <w:lvlJc w:val="left"/>
    </w:lvl>
  </w:abstractNum>
  <w:abstractNum w:abstractNumId="5">
    <w:nsid w:val="EF84A40F"/>
    <w:multiLevelType w:val="singleLevel"/>
    <w:tmpl w:val="EF84A40F"/>
    <w:lvl w:ilvl="0" w:tentative="0">
      <w:start w:val="1"/>
      <w:numFmt w:val="decimal"/>
      <w:suff w:val="nothing"/>
      <w:lvlText w:val="（%1）"/>
      <w:lvlJc w:val="left"/>
    </w:lvl>
  </w:abstractNum>
  <w:abstractNum w:abstractNumId="6">
    <w:nsid w:val="16371BD3"/>
    <w:multiLevelType w:val="singleLevel"/>
    <w:tmpl w:val="16371BD3"/>
    <w:lvl w:ilvl="0" w:tentative="0">
      <w:start w:val="1"/>
      <w:numFmt w:val="decimal"/>
      <w:suff w:val="nothing"/>
      <w:lvlText w:val="（%1）"/>
      <w:lvlJc w:val="left"/>
    </w:lvl>
  </w:abstractNum>
  <w:abstractNum w:abstractNumId="7">
    <w:nsid w:val="657D3FBC"/>
    <w:multiLevelType w:val="multilevel"/>
    <w:tmpl w:val="657D3FBC"/>
    <w:lvl w:ilvl="0" w:tentative="0">
      <w:start w:val="1"/>
      <w:numFmt w:val="upperLetter"/>
      <w:pStyle w:val="32"/>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4679"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7"/>
  </w:num>
  <w:num w:numId="2">
    <w:abstractNumId w:val="3"/>
  </w:num>
  <w:num w:numId="3">
    <w:abstractNumId w:val="1"/>
  </w:num>
  <w:num w:numId="4">
    <w:abstractNumId w:val="4"/>
  </w:num>
  <w:num w:numId="5">
    <w:abstractNumId w:val="2"/>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3OTgyZDkxYmU3YTlhYWQyMWUyZjg2MDIyMWQzMmQifQ=="/>
  </w:docVars>
  <w:rsids>
    <w:rsidRoot w:val="00172A27"/>
    <w:rsid w:val="013902EB"/>
    <w:rsid w:val="01474CEF"/>
    <w:rsid w:val="021D229B"/>
    <w:rsid w:val="02B714B9"/>
    <w:rsid w:val="04A662A3"/>
    <w:rsid w:val="05136836"/>
    <w:rsid w:val="060E0B4E"/>
    <w:rsid w:val="062868AE"/>
    <w:rsid w:val="0695135E"/>
    <w:rsid w:val="07D673B9"/>
    <w:rsid w:val="08BE6FCE"/>
    <w:rsid w:val="08D31906"/>
    <w:rsid w:val="09B30A64"/>
    <w:rsid w:val="0A421866"/>
    <w:rsid w:val="0EAE0980"/>
    <w:rsid w:val="0ECA110B"/>
    <w:rsid w:val="0F9D0BAF"/>
    <w:rsid w:val="10555985"/>
    <w:rsid w:val="11E25125"/>
    <w:rsid w:val="139C2300"/>
    <w:rsid w:val="14537D9F"/>
    <w:rsid w:val="157C44DE"/>
    <w:rsid w:val="168E1E73"/>
    <w:rsid w:val="18B92B5D"/>
    <w:rsid w:val="194B04E9"/>
    <w:rsid w:val="1A3C6832"/>
    <w:rsid w:val="1B3A6DBB"/>
    <w:rsid w:val="1BC6363D"/>
    <w:rsid w:val="1C295FB5"/>
    <w:rsid w:val="1CE652F8"/>
    <w:rsid w:val="1DF54A88"/>
    <w:rsid w:val="1E2D78E1"/>
    <w:rsid w:val="1EC40A9F"/>
    <w:rsid w:val="1F1C7742"/>
    <w:rsid w:val="201B3424"/>
    <w:rsid w:val="2023325D"/>
    <w:rsid w:val="20944352"/>
    <w:rsid w:val="20994737"/>
    <w:rsid w:val="2188108C"/>
    <w:rsid w:val="219D0F3C"/>
    <w:rsid w:val="21CF1D3F"/>
    <w:rsid w:val="22D57CA8"/>
    <w:rsid w:val="231C46DA"/>
    <w:rsid w:val="25B93E84"/>
    <w:rsid w:val="25CA7876"/>
    <w:rsid w:val="26070B43"/>
    <w:rsid w:val="27A40E2B"/>
    <w:rsid w:val="28F75E27"/>
    <w:rsid w:val="29955D00"/>
    <w:rsid w:val="29F47AC1"/>
    <w:rsid w:val="2ADF3369"/>
    <w:rsid w:val="2BE11B0F"/>
    <w:rsid w:val="2BFF73DD"/>
    <w:rsid w:val="2F437E2C"/>
    <w:rsid w:val="314827EE"/>
    <w:rsid w:val="321C780F"/>
    <w:rsid w:val="336931DF"/>
    <w:rsid w:val="34586286"/>
    <w:rsid w:val="346D7667"/>
    <w:rsid w:val="34F332BA"/>
    <w:rsid w:val="35152B3D"/>
    <w:rsid w:val="355B0285"/>
    <w:rsid w:val="360B4CE6"/>
    <w:rsid w:val="363F21A7"/>
    <w:rsid w:val="364606EA"/>
    <w:rsid w:val="36B70289"/>
    <w:rsid w:val="37AB7FE7"/>
    <w:rsid w:val="390326D8"/>
    <w:rsid w:val="393A5DAC"/>
    <w:rsid w:val="39F33B72"/>
    <w:rsid w:val="3B885675"/>
    <w:rsid w:val="3CA73613"/>
    <w:rsid w:val="3DAD3C1C"/>
    <w:rsid w:val="3DD4424A"/>
    <w:rsid w:val="406E4A32"/>
    <w:rsid w:val="416A2100"/>
    <w:rsid w:val="42496D12"/>
    <w:rsid w:val="43CB6143"/>
    <w:rsid w:val="43F06DD2"/>
    <w:rsid w:val="45032571"/>
    <w:rsid w:val="46782EDC"/>
    <w:rsid w:val="47B678AD"/>
    <w:rsid w:val="47E05B0A"/>
    <w:rsid w:val="48A729C3"/>
    <w:rsid w:val="495F6F1E"/>
    <w:rsid w:val="49847C35"/>
    <w:rsid w:val="4A717990"/>
    <w:rsid w:val="4BC6087B"/>
    <w:rsid w:val="4CA641D3"/>
    <w:rsid w:val="4D874578"/>
    <w:rsid w:val="4DC4401B"/>
    <w:rsid w:val="4EE47E55"/>
    <w:rsid w:val="4EFD75E4"/>
    <w:rsid w:val="4F197DC7"/>
    <w:rsid w:val="4F9B07EF"/>
    <w:rsid w:val="4FF65E9B"/>
    <w:rsid w:val="50240450"/>
    <w:rsid w:val="51C4585C"/>
    <w:rsid w:val="51FD498F"/>
    <w:rsid w:val="53691FB9"/>
    <w:rsid w:val="53A35779"/>
    <w:rsid w:val="53E4651D"/>
    <w:rsid w:val="561E53E4"/>
    <w:rsid w:val="57621554"/>
    <w:rsid w:val="5A601E9A"/>
    <w:rsid w:val="5AEB7D28"/>
    <w:rsid w:val="5AED1FEE"/>
    <w:rsid w:val="5CCD21DC"/>
    <w:rsid w:val="5E005B6A"/>
    <w:rsid w:val="5E1D06B1"/>
    <w:rsid w:val="609A26B5"/>
    <w:rsid w:val="609C372E"/>
    <w:rsid w:val="627A1E94"/>
    <w:rsid w:val="62B45479"/>
    <w:rsid w:val="64E22774"/>
    <w:rsid w:val="676B2D3A"/>
    <w:rsid w:val="67E27186"/>
    <w:rsid w:val="68430EFD"/>
    <w:rsid w:val="692C606B"/>
    <w:rsid w:val="696A5C14"/>
    <w:rsid w:val="6E041A1D"/>
    <w:rsid w:val="6F3838F2"/>
    <w:rsid w:val="700D45A8"/>
    <w:rsid w:val="703C0A77"/>
    <w:rsid w:val="70F84770"/>
    <w:rsid w:val="71111A35"/>
    <w:rsid w:val="72555407"/>
    <w:rsid w:val="72E76260"/>
    <w:rsid w:val="74D35971"/>
    <w:rsid w:val="74E245C2"/>
    <w:rsid w:val="75F9559B"/>
    <w:rsid w:val="76797E28"/>
    <w:rsid w:val="78841A8D"/>
    <w:rsid w:val="7A6117AF"/>
    <w:rsid w:val="7A93662B"/>
    <w:rsid w:val="7CA8403A"/>
    <w:rsid w:val="7CB91183"/>
    <w:rsid w:val="7D08026E"/>
    <w:rsid w:val="7DE018E1"/>
    <w:rsid w:val="7DF007CD"/>
    <w:rsid w:val="7E7B4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qFormat/>
    <w:uiPriority w:val="9"/>
    <w:pPr>
      <w:keepNext/>
      <w:keepLines/>
      <w:spacing w:before="260" w:after="260" w:line="416" w:lineRule="auto"/>
      <w:outlineLvl w:val="1"/>
    </w:pPr>
    <w:rPr>
      <w:rFonts w:ascii="Cambria" w:hAnsi="Cambria" w:eastAsia="宋体"/>
      <w:b/>
      <w:bCs/>
      <w:sz w:val="32"/>
      <w:szCs w:val="32"/>
    </w:rPr>
  </w:style>
  <w:style w:type="paragraph" w:styleId="4">
    <w:name w:val="heading 3"/>
    <w:basedOn w:val="1"/>
    <w:next w:val="1"/>
    <w:qFormat/>
    <w:uiPriority w:val="0"/>
    <w:pPr>
      <w:keepNext/>
      <w:keepLines/>
      <w:spacing w:before="260" w:after="260" w:line="360" w:lineRule="auto"/>
      <w:outlineLvl w:val="2"/>
    </w:pPr>
    <w:rPr>
      <w:b/>
      <w:bCs/>
      <w:sz w:val="28"/>
      <w:szCs w:val="32"/>
    </w:rPr>
  </w:style>
  <w:style w:type="paragraph" w:styleId="5">
    <w:name w:val="heading 4"/>
    <w:basedOn w:val="1"/>
    <w:next w:val="1"/>
    <w:qFormat/>
    <w:uiPriority w:val="1"/>
    <w:pPr>
      <w:ind w:left="676"/>
      <w:outlineLvl w:val="4"/>
    </w:pPr>
    <w:rPr>
      <w:rFonts w:ascii="宋体" w:hAnsi="宋体" w:eastAsia="宋体"/>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6">
    <w:name w:val="Body Text"/>
    <w:basedOn w:val="1"/>
    <w:unhideWhenUsed/>
    <w:qFormat/>
    <w:uiPriority w:val="99"/>
    <w:pPr>
      <w:spacing w:after="120"/>
    </w:pPr>
  </w:style>
  <w:style w:type="paragraph" w:styleId="7">
    <w:name w:val="Body Text Indent 2"/>
    <w:basedOn w:val="1"/>
    <w:next w:val="8"/>
    <w:qFormat/>
    <w:uiPriority w:val="0"/>
    <w:pPr>
      <w:widowControl/>
      <w:spacing w:after="120" w:line="480" w:lineRule="auto"/>
      <w:ind w:left="420" w:leftChars="200"/>
      <w:jc w:val="left"/>
    </w:pPr>
    <w:rPr>
      <w:rFonts w:ascii="宋体" w:hAnsi="宋体" w:cs="宋体"/>
      <w:kern w:val="0"/>
      <w:sz w:val="24"/>
      <w:szCs w:val="24"/>
    </w:rPr>
  </w:style>
  <w:style w:type="paragraph" w:styleId="8">
    <w:name w:val="Body Text First Indent"/>
    <w:basedOn w:val="6"/>
    <w:next w:val="9"/>
    <w:qFormat/>
    <w:uiPriority w:val="0"/>
    <w:pPr>
      <w:ind w:firstLine="420" w:firstLineChars="100"/>
    </w:pPr>
  </w:style>
  <w:style w:type="paragraph" w:customStyle="1" w:styleId="9">
    <w:name w:val="样式 正文首行缩进 + 首行缩进:  2 字符1"/>
    <w:basedOn w:val="8"/>
    <w:qFormat/>
    <w:uiPriority w:val="0"/>
    <w:pPr>
      <w:spacing w:after="0" w:line="360" w:lineRule="auto"/>
      <w:ind w:firstLine="480" w:firstLineChars="200"/>
    </w:pPr>
    <w:rPr>
      <w:sz w:val="24"/>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table" w:styleId="16">
    <w:name w:val="Table Grid"/>
    <w:basedOn w:val="15"/>
    <w:qFormat/>
    <w:uiPriority w:val="5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bCs/>
    </w:rPr>
  </w:style>
  <w:style w:type="character" w:styleId="19">
    <w:name w:val="FollowedHyperlink"/>
    <w:basedOn w:val="17"/>
    <w:qFormat/>
    <w:uiPriority w:val="0"/>
    <w:rPr>
      <w:color w:val="333333"/>
      <w:u w:val="none"/>
    </w:rPr>
  </w:style>
  <w:style w:type="character" w:styleId="20">
    <w:name w:val="Emphasis"/>
    <w:basedOn w:val="17"/>
    <w:qFormat/>
    <w:uiPriority w:val="0"/>
  </w:style>
  <w:style w:type="character" w:styleId="21">
    <w:name w:val="HTML Definition"/>
    <w:basedOn w:val="17"/>
    <w:qFormat/>
    <w:uiPriority w:val="0"/>
    <w:rPr>
      <w:i/>
      <w:iCs/>
    </w:rPr>
  </w:style>
  <w:style w:type="character" w:styleId="22">
    <w:name w:val="HTML Acronym"/>
    <w:basedOn w:val="17"/>
    <w:qFormat/>
    <w:uiPriority w:val="0"/>
  </w:style>
  <w:style w:type="character" w:styleId="23">
    <w:name w:val="HTML Variable"/>
    <w:basedOn w:val="17"/>
    <w:qFormat/>
    <w:uiPriority w:val="0"/>
  </w:style>
  <w:style w:type="character" w:styleId="24">
    <w:name w:val="Hyperlink"/>
    <w:basedOn w:val="17"/>
    <w:qFormat/>
    <w:uiPriority w:val="0"/>
    <w:rPr>
      <w:color w:val="0000FF"/>
      <w:u w:val="single"/>
    </w:rPr>
  </w:style>
  <w:style w:type="character" w:styleId="25">
    <w:name w:val="HTML Code"/>
    <w:basedOn w:val="17"/>
    <w:qFormat/>
    <w:uiPriority w:val="0"/>
    <w:rPr>
      <w:rFonts w:ascii="monospace" w:hAnsi="monospace" w:eastAsia="monospace" w:cs="monospace"/>
      <w:sz w:val="21"/>
      <w:szCs w:val="21"/>
    </w:rPr>
  </w:style>
  <w:style w:type="character" w:styleId="26">
    <w:name w:val="HTML Cite"/>
    <w:basedOn w:val="17"/>
    <w:qFormat/>
    <w:uiPriority w:val="0"/>
  </w:style>
  <w:style w:type="character" w:styleId="27">
    <w:name w:val="HTML Keyboard"/>
    <w:basedOn w:val="17"/>
    <w:qFormat/>
    <w:uiPriority w:val="0"/>
    <w:rPr>
      <w:rFonts w:hint="default" w:ascii="monospace" w:hAnsi="monospace" w:eastAsia="monospace" w:cs="monospace"/>
      <w:sz w:val="21"/>
      <w:szCs w:val="21"/>
    </w:rPr>
  </w:style>
  <w:style w:type="character" w:styleId="28">
    <w:name w:val="HTML Sample"/>
    <w:basedOn w:val="17"/>
    <w:qFormat/>
    <w:uiPriority w:val="0"/>
    <w:rPr>
      <w:rFonts w:hint="default" w:ascii="monospace" w:hAnsi="monospace" w:eastAsia="monospace" w:cs="monospace"/>
      <w:sz w:val="21"/>
      <w:szCs w:val="21"/>
    </w:rPr>
  </w:style>
  <w:style w:type="paragraph" w:customStyle="1" w:styleId="2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font51"/>
    <w:basedOn w:val="17"/>
    <w:qFormat/>
    <w:uiPriority w:val="0"/>
    <w:rPr>
      <w:rFonts w:hint="default" w:ascii="Times New Roman" w:hAnsi="Times New Roman" w:cs="Times New Roman"/>
      <w:color w:val="000000"/>
      <w:sz w:val="21"/>
      <w:szCs w:val="21"/>
      <w:u w:val="none"/>
    </w:rPr>
  </w:style>
  <w:style w:type="paragraph" w:customStyle="1" w:styleId="32">
    <w:name w:val="附录标识"/>
    <w:basedOn w:val="1"/>
    <w:next w:val="33"/>
    <w:qFormat/>
    <w:uiPriority w:val="0"/>
    <w:pPr>
      <w:keepNext/>
      <w:widowControl/>
      <w:numPr>
        <w:ilvl w:val="0"/>
        <w:numId w:val="1"/>
      </w:numPr>
      <w:shd w:val="clear" w:color="FFFFFF" w:fill="FFFFFF"/>
      <w:spacing w:before="640" w:after="280"/>
      <w:jc w:val="center"/>
      <w:outlineLvl w:val="0"/>
    </w:pPr>
    <w:rPr>
      <w:rFonts w:ascii="黑体" w:hAnsi="Calibri" w:eastAsia="黑体"/>
      <w:kern w:val="0"/>
      <w:szCs w:val="20"/>
    </w:rPr>
  </w:style>
  <w:style w:type="paragraph" w:customStyle="1" w:styleId="33">
    <w:name w:val="段"/>
    <w:qFormat/>
    <w:uiPriority w:val="0"/>
    <w:pPr>
      <w:tabs>
        <w:tab w:val="center" w:pos="4201"/>
        <w:tab w:val="right" w:leader="dot" w:pos="9298"/>
      </w:tabs>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34">
    <w:name w:val="样式 合发肉禽正文 + 首行缩进:  2 字符"/>
    <w:basedOn w:val="1"/>
    <w:qFormat/>
    <w:uiPriority w:val="0"/>
    <w:pPr>
      <w:widowControl/>
      <w:shd w:val="clear" w:color="auto" w:fill="FFFFFF"/>
      <w:spacing w:before="60" w:after="60" w:line="360" w:lineRule="auto"/>
      <w:ind w:firstLine="200" w:firstLineChars="200"/>
    </w:pPr>
    <w:rPr>
      <w:rFonts w:ascii="宋体" w:hAnsi="宋体" w:cs="宋体"/>
      <w:kern w:val="0"/>
      <w:sz w:val="24"/>
      <w:szCs w:val="20"/>
    </w:rPr>
  </w:style>
  <w:style w:type="paragraph" w:customStyle="1" w:styleId="35">
    <w:name w:val="Table Paragraph"/>
    <w:basedOn w:val="1"/>
    <w:qFormat/>
    <w:uiPriority w:val="1"/>
  </w:style>
  <w:style w:type="paragraph" w:customStyle="1" w:styleId="36">
    <w:name w:val="WPSOffice手动目录 1"/>
    <w:qFormat/>
    <w:uiPriority w:val="0"/>
    <w:pPr>
      <w:ind w:leftChars="0"/>
    </w:pPr>
    <w:rPr>
      <w:rFonts w:ascii="Times New Roman" w:hAnsi="Times New Roman" w:eastAsia="宋体" w:cs="Times New Roman"/>
      <w:sz w:val="20"/>
      <w:szCs w:val="20"/>
    </w:rPr>
  </w:style>
  <w:style w:type="paragraph" w:customStyle="1" w:styleId="37">
    <w:name w:val="WPSOffice手动目录 2"/>
    <w:qFormat/>
    <w:uiPriority w:val="0"/>
    <w:pPr>
      <w:ind w:leftChars="200"/>
    </w:pPr>
    <w:rPr>
      <w:rFonts w:ascii="Times New Roman" w:hAnsi="Times New Roman" w:eastAsia="宋体" w:cs="Times New Roman"/>
      <w:sz w:val="20"/>
      <w:szCs w:val="20"/>
    </w:rPr>
  </w:style>
  <w:style w:type="character" w:customStyle="1" w:styleId="38">
    <w:name w:val="coloful"/>
    <w:basedOn w:val="17"/>
    <w:qFormat/>
    <w:uiPriority w:val="0"/>
    <w:rPr>
      <w:color w:val="666666"/>
    </w:rPr>
  </w:style>
  <w:style w:type="character" w:customStyle="1" w:styleId="39">
    <w:name w:val="grey"/>
    <w:basedOn w:val="17"/>
    <w:qFormat/>
    <w:uiPriority w:val="0"/>
    <w:rPr>
      <w:color w:val="7D7D7D"/>
      <w:sz w:val="21"/>
      <w:szCs w:val="21"/>
    </w:rPr>
  </w:style>
  <w:style w:type="character" w:customStyle="1" w:styleId="40">
    <w:name w:val="fl"/>
    <w:basedOn w:val="17"/>
    <w:qFormat/>
    <w:uiPriority w:val="0"/>
  </w:style>
  <w:style w:type="character" w:customStyle="1" w:styleId="41">
    <w:name w:val="gwds_nopic"/>
    <w:basedOn w:val="17"/>
    <w:qFormat/>
    <w:uiPriority w:val="0"/>
  </w:style>
  <w:style w:type="character" w:customStyle="1" w:styleId="42">
    <w:name w:val="gwds_nopic1"/>
    <w:basedOn w:val="17"/>
    <w:qFormat/>
    <w:uiPriority w:val="0"/>
  </w:style>
  <w:style w:type="character" w:customStyle="1" w:styleId="43">
    <w:name w:val="gwds_nopic2"/>
    <w:basedOn w:val="17"/>
    <w:qFormat/>
    <w:uiPriority w:val="0"/>
  </w:style>
  <w:style w:type="character" w:customStyle="1" w:styleId="44">
    <w:name w:val="red_box"/>
    <w:basedOn w:val="17"/>
    <w:qFormat/>
    <w:uiPriority w:val="0"/>
    <w:rPr>
      <w:color w:val="FFFFFF"/>
      <w:shd w:val="clear" w:fill="C33B51"/>
    </w:rPr>
  </w:style>
  <w:style w:type="paragraph" w:customStyle="1" w:styleId="45">
    <w:name w:val="_Style 44"/>
    <w:basedOn w:val="1"/>
    <w:next w:val="1"/>
    <w:qFormat/>
    <w:uiPriority w:val="0"/>
    <w:pPr>
      <w:pBdr>
        <w:bottom w:val="single" w:color="auto" w:sz="6" w:space="1"/>
      </w:pBdr>
      <w:jc w:val="center"/>
    </w:pPr>
    <w:rPr>
      <w:rFonts w:ascii="Arial" w:eastAsia="宋体"/>
      <w:vanish/>
      <w:sz w:val="16"/>
    </w:rPr>
  </w:style>
  <w:style w:type="paragraph" w:customStyle="1" w:styleId="46">
    <w:name w:val="_Style 45"/>
    <w:basedOn w:val="1"/>
    <w:next w:val="1"/>
    <w:qFormat/>
    <w:uiPriority w:val="0"/>
    <w:pPr>
      <w:pBdr>
        <w:top w:val="single" w:color="auto" w:sz="6" w:space="1"/>
      </w:pBdr>
      <w:jc w:val="center"/>
    </w:pPr>
    <w:rPr>
      <w:rFonts w:ascii="Arial" w:eastAsia="宋体"/>
      <w:vanish/>
      <w:sz w:val="16"/>
    </w:rPr>
  </w:style>
  <w:style w:type="character" w:customStyle="1" w:styleId="47">
    <w:name w:val="hover"/>
    <w:basedOn w:val="17"/>
    <w:qFormat/>
    <w:uiPriority w:val="0"/>
    <w:rPr>
      <w:color w:val="205297"/>
      <w:u w:val="none"/>
      <w:bdr w:val="single" w:color="205297" w:sz="6" w:space="0"/>
    </w:rPr>
  </w:style>
  <w:style w:type="character" w:customStyle="1" w:styleId="48">
    <w:name w:val="layui-this"/>
    <w:basedOn w:val="17"/>
    <w:qFormat/>
    <w:uiPriority w:val="0"/>
    <w:rPr>
      <w:bdr w:val="single" w:color="EEEEEE" w:sz="6" w:space="0"/>
      <w:shd w:val="clear" w:fill="FFFFFF"/>
    </w:rPr>
  </w:style>
  <w:style w:type="character" w:customStyle="1" w:styleId="49">
    <w:name w:val="first-child"/>
    <w:basedOn w:val="17"/>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5" Type="http://schemas.openxmlformats.org/officeDocument/2006/relationships/fontTable" Target="fontTable.xml"/><Relationship Id="rId54" Type="http://schemas.openxmlformats.org/officeDocument/2006/relationships/numbering" Target="numbering.xml"/><Relationship Id="rId53" Type="http://schemas.openxmlformats.org/officeDocument/2006/relationships/customXml" Target="../customXml/item1.xml"/><Relationship Id="rId52" Type="http://schemas.openxmlformats.org/officeDocument/2006/relationships/image" Target="media/image45.png"/><Relationship Id="rId51" Type="http://schemas.openxmlformats.org/officeDocument/2006/relationships/image" Target="media/image44.png"/><Relationship Id="rId50" Type="http://schemas.openxmlformats.org/officeDocument/2006/relationships/image" Target="media/image43.png"/><Relationship Id="rId5" Type="http://schemas.openxmlformats.org/officeDocument/2006/relationships/footer" Target="footer2.xml"/><Relationship Id="rId49" Type="http://schemas.openxmlformats.org/officeDocument/2006/relationships/image" Target="media/image42.png"/><Relationship Id="rId48" Type="http://schemas.openxmlformats.org/officeDocument/2006/relationships/image" Target="media/image41.png"/><Relationship Id="rId47" Type="http://schemas.openxmlformats.org/officeDocument/2006/relationships/image" Target="media/image40.png"/><Relationship Id="rId46" Type="http://schemas.openxmlformats.org/officeDocument/2006/relationships/image" Target="media/image39.jpe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footer" Target="footer1.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header" Target="head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5321</Words>
  <Characters>5956</Characters>
  <Lines>0</Lines>
  <Paragraphs>0</Paragraphs>
  <TotalTime>103</TotalTime>
  <ScaleCrop>false</ScaleCrop>
  <LinksUpToDate>false</LinksUpToDate>
  <CharactersWithSpaces>6240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安静</dc:creator>
  <cp:lastModifiedBy>刘伟荔</cp:lastModifiedBy>
  <cp:lastPrinted>2022-07-27T07:21:00Z</cp:lastPrinted>
  <dcterms:modified xsi:type="dcterms:W3CDTF">2026-03-17T07:56:24Z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F1454F46C3B845288F91CB9CBACCCECE</vt:lpwstr>
  </property>
  <property fmtid="{D5CDD505-2E9C-101B-9397-08002B2CF9AE}" pid="4" name="commondata">
    <vt:lpwstr>eyJoZGlkIjoiYjRjNjBiNTI1NDFjODJhOTcxZWFiMzcyNzVkMjcyZTkifQ==</vt:lpwstr>
  </property>
  <property fmtid="{D5CDD505-2E9C-101B-9397-08002B2CF9AE}" pid="5" name="KSOTemplateDocerSaveRecord">
    <vt:lpwstr>eyJoZGlkIjoiOWQ5YWYxNGNmOGExZjMwMmMzYjQyYTU1MjY1YTIwYjkiLCJ1c2VySWQiOiIxNzA1NTM2NjQ4In0=</vt:lpwstr>
  </property>
</Properties>
</file>