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本溪市平山区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val="en-US" w:eastAsia="zh-CN"/>
        </w:rPr>
        <w:t>发展和改革局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9E7272-6049-46F6-AA45-ADC23019E7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0C88DCCD-3156-48FF-ADB9-F7BCB1FABCA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EFF5BF5-323C-40C6-9AFE-C267E46BE619}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3DE95B03-D9A7-4A51-BEC2-509BCB04D5B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E022B6B3-E589-4A4A-9A2D-D6ED9ACF46F9}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11496CA3"/>
    <w:rsid w:val="2D14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306</Characters>
  <Lines>3</Lines>
  <Paragraphs>1</Paragraphs>
  <TotalTime>1</TotalTime>
  <ScaleCrop>false</ScaleCrop>
  <LinksUpToDate>false</LinksUpToDate>
  <CharactersWithSpaces>396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WPS_1543455419</cp:lastModifiedBy>
  <dcterms:modified xsi:type="dcterms:W3CDTF">2026-06-26T06:04:47Z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eyJoZGlkIjoiNDdlMDJkMWY0NzMwOTMyNjM3YWM1MjE4YWZjMjliZmIiLCJ1c2VySWQiOiI0MzU4MTIyOTAifQ==</vt:lpwstr>
  </property>
  <property fmtid="{D5CDD505-2E9C-101B-9397-08002B2CF9AE}" pid="4" name="ICV">
    <vt:lpwstr>CD5FCBFE9AF84D758364D82039548A39_12</vt:lpwstr>
  </property>
</Properties>
</file>